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D6CA0" w:rsidRPr="00E76AA5" w:rsidRDefault="004D6CA0" w:rsidP="004D6CA0">
      <w:pPr>
        <w:rPr>
          <w:rFonts w:eastAsia="Times New Roman"/>
        </w:rPr>
      </w:pPr>
    </w:p>
    <w:p w:rsidR="004D6CA0" w:rsidRDefault="004D6CA0" w:rsidP="004D6CA0"/>
    <w:p w:rsidR="00EF75E9" w:rsidRPr="00EF75E9" w:rsidRDefault="00EF75E9" w:rsidP="00EF75E9">
      <w:pPr>
        <w:jc w:val="center"/>
        <w:rPr>
          <w:b/>
          <w:lang w:val="en-US"/>
        </w:rPr>
      </w:pPr>
      <w:r w:rsidRPr="00EF75E9">
        <w:rPr>
          <w:b/>
          <w:lang w:val="en-US"/>
        </w:rPr>
        <w:t>MINISTRY OF EDUCATION AND SCIENCE OF THE REPUBLIC OF KAZAKHSTAN</w:t>
      </w:r>
    </w:p>
    <w:p w:rsidR="00FC157A" w:rsidRPr="00EF75E9" w:rsidRDefault="00EF75E9" w:rsidP="00EF75E9">
      <w:pPr>
        <w:jc w:val="center"/>
        <w:rPr>
          <w:b/>
          <w:lang w:val="en-US"/>
        </w:rPr>
      </w:pPr>
      <w:r>
        <w:rPr>
          <w:b/>
          <w:lang w:val="en-US"/>
        </w:rPr>
        <w:t>Sh. UALIKHANOV</w:t>
      </w:r>
      <w:r w:rsidRPr="00EF75E9">
        <w:rPr>
          <w:b/>
          <w:lang w:val="en-US"/>
        </w:rPr>
        <w:t xml:space="preserve"> KOKSHETAU UNIVERSITY </w:t>
      </w:r>
    </w:p>
    <w:p w:rsidR="00FC157A" w:rsidRPr="00EF75E9" w:rsidRDefault="00FC157A" w:rsidP="00FC157A">
      <w:pPr>
        <w:jc w:val="center"/>
        <w:rPr>
          <w:b/>
          <w:lang w:val="en-US"/>
        </w:rPr>
      </w:pPr>
    </w:p>
    <w:p w:rsidR="00FC157A" w:rsidRPr="00EF75E9" w:rsidRDefault="00FC157A" w:rsidP="00FC157A">
      <w:pPr>
        <w:jc w:val="center"/>
        <w:rPr>
          <w:b/>
          <w:lang w:val="en-US"/>
        </w:rPr>
      </w:pPr>
    </w:p>
    <w:p w:rsidR="00FC157A" w:rsidRPr="00EF75E9" w:rsidRDefault="00FC157A" w:rsidP="00FC157A">
      <w:pPr>
        <w:jc w:val="center"/>
        <w:rPr>
          <w:b/>
          <w:lang w:val="en-US"/>
        </w:rPr>
      </w:pPr>
    </w:p>
    <w:p w:rsidR="00FC157A" w:rsidRPr="00EF75E9" w:rsidRDefault="00FC157A" w:rsidP="00FC157A">
      <w:pPr>
        <w:jc w:val="center"/>
        <w:rPr>
          <w:b/>
          <w:noProof/>
          <w:lang w:val="en-US" w:eastAsia="ru-RU"/>
        </w:rPr>
      </w:pPr>
    </w:p>
    <w:p w:rsidR="00FC157A" w:rsidRPr="00EF75E9" w:rsidRDefault="00FC157A" w:rsidP="00FC157A">
      <w:pPr>
        <w:jc w:val="center"/>
        <w:rPr>
          <w:b/>
          <w:noProof/>
          <w:lang w:val="en-US" w:eastAsia="ru-RU"/>
        </w:rPr>
      </w:pPr>
    </w:p>
    <w:p w:rsidR="00FC157A" w:rsidRPr="00794281" w:rsidRDefault="00FC157A" w:rsidP="00FC157A">
      <w:pPr>
        <w:jc w:val="center"/>
        <w:rPr>
          <w:b/>
        </w:rPr>
      </w:pPr>
      <w:r w:rsidRPr="000165E1">
        <w:rPr>
          <w:noProof/>
          <w:lang w:eastAsia="ru-RU"/>
        </w:rPr>
        <w:drawing>
          <wp:inline distT="0" distB="0" distL="0" distR="0">
            <wp:extent cx="1666875" cy="438150"/>
            <wp:effectExtent l="0" t="0" r="9525" b="0"/>
            <wp:docPr id="4" name="Рисунок 3" descr="Лотогип КГУ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тогип КГУ 2019"/>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666875" cy="438150"/>
                    </a:xfrm>
                    <a:prstGeom prst="rect">
                      <a:avLst/>
                    </a:prstGeom>
                    <a:noFill/>
                    <a:ln>
                      <a:noFill/>
                    </a:ln>
                  </pic:spPr>
                </pic:pic>
              </a:graphicData>
            </a:graphic>
          </wp:inline>
        </w:drawing>
      </w:r>
    </w:p>
    <w:p w:rsidR="00FC157A" w:rsidRPr="00794281" w:rsidRDefault="00FC157A" w:rsidP="00FC157A">
      <w:pPr>
        <w:jc w:val="center"/>
        <w:rPr>
          <w:b/>
        </w:rPr>
      </w:pPr>
    </w:p>
    <w:p w:rsidR="00FC157A" w:rsidRPr="00794281" w:rsidRDefault="00FC157A" w:rsidP="00FC157A">
      <w:pPr>
        <w:jc w:val="center"/>
        <w:rPr>
          <w:b/>
        </w:rPr>
      </w:pPr>
    </w:p>
    <w:p w:rsidR="00FC157A" w:rsidRDefault="00FC157A" w:rsidP="00FC157A">
      <w:pPr>
        <w:jc w:val="center"/>
        <w:rPr>
          <w:b/>
        </w:rPr>
      </w:pPr>
    </w:p>
    <w:p w:rsidR="00FC157A" w:rsidRPr="00794281" w:rsidRDefault="00FC157A" w:rsidP="00FC157A">
      <w:pPr>
        <w:jc w:val="center"/>
        <w:rPr>
          <w:b/>
        </w:rPr>
      </w:pPr>
    </w:p>
    <w:p w:rsidR="00FC157A" w:rsidRPr="00794281" w:rsidRDefault="00FC157A" w:rsidP="00FC157A">
      <w:pPr>
        <w:jc w:val="center"/>
        <w:rPr>
          <w:b/>
        </w:rPr>
      </w:pPr>
    </w:p>
    <w:p w:rsidR="00FC157A" w:rsidRPr="00794281" w:rsidRDefault="00FC157A" w:rsidP="00FC157A">
      <w:pPr>
        <w:jc w:val="center"/>
        <w:rPr>
          <w:b/>
        </w:rPr>
      </w:pPr>
    </w:p>
    <w:p w:rsidR="00EF75E9" w:rsidRPr="00EF75E9" w:rsidRDefault="00EF75E9" w:rsidP="00EF75E9">
      <w:pPr>
        <w:tabs>
          <w:tab w:val="left" w:pos="709"/>
          <w:tab w:val="left" w:pos="8647"/>
        </w:tabs>
        <w:jc w:val="center"/>
        <w:rPr>
          <w:b/>
          <w:lang w:val="en-US"/>
        </w:rPr>
      </w:pPr>
      <w:r w:rsidRPr="00EF75E9">
        <w:rPr>
          <w:b/>
          <w:lang w:val="en-US"/>
        </w:rPr>
        <w:t>REPORT</w:t>
      </w:r>
    </w:p>
    <w:p w:rsidR="00EF75E9" w:rsidRPr="00EF75E9" w:rsidRDefault="00EF75E9" w:rsidP="00EF75E9">
      <w:pPr>
        <w:tabs>
          <w:tab w:val="left" w:pos="709"/>
          <w:tab w:val="left" w:pos="8647"/>
        </w:tabs>
        <w:jc w:val="center"/>
        <w:rPr>
          <w:b/>
          <w:lang w:val="en-US"/>
        </w:rPr>
      </w:pPr>
      <w:r w:rsidRPr="00EF75E9">
        <w:rPr>
          <w:b/>
          <w:lang w:val="en-US"/>
        </w:rPr>
        <w:t>ON THE RESULTS OF SELF-ASSESSMENT</w:t>
      </w:r>
    </w:p>
    <w:p w:rsidR="00EF75E9" w:rsidRPr="00EF75E9" w:rsidRDefault="00EF75E9" w:rsidP="00EF75E9">
      <w:pPr>
        <w:tabs>
          <w:tab w:val="left" w:pos="709"/>
          <w:tab w:val="left" w:pos="8647"/>
        </w:tabs>
        <w:jc w:val="center"/>
        <w:rPr>
          <w:b/>
          <w:lang w:val="en-US"/>
        </w:rPr>
      </w:pPr>
      <w:r w:rsidRPr="00EF75E9">
        <w:rPr>
          <w:b/>
          <w:lang w:val="en-US"/>
        </w:rPr>
        <w:t>EDUCATIONAL PROGRAM</w:t>
      </w:r>
    </w:p>
    <w:p w:rsidR="00EF75E9" w:rsidRPr="00EF75E9" w:rsidRDefault="00EF75E9" w:rsidP="00EF75E9">
      <w:pPr>
        <w:tabs>
          <w:tab w:val="left" w:pos="709"/>
          <w:tab w:val="left" w:pos="8647"/>
        </w:tabs>
        <w:jc w:val="center"/>
        <w:rPr>
          <w:b/>
          <w:lang w:val="en-US"/>
        </w:rPr>
      </w:pPr>
      <w:r w:rsidRPr="00EF75E9">
        <w:rPr>
          <w:b/>
          <w:lang w:val="en-US"/>
        </w:rPr>
        <w:t>6</w:t>
      </w:r>
      <w:r w:rsidRPr="00EF75E9">
        <w:rPr>
          <w:b/>
        </w:rPr>
        <w:t>В</w:t>
      </w:r>
      <w:r w:rsidRPr="00EF75E9">
        <w:rPr>
          <w:b/>
          <w:lang w:val="en-US"/>
        </w:rPr>
        <w:t>08301 FOREST RESOURCES AND FORESTRY</w:t>
      </w:r>
    </w:p>
    <w:p w:rsidR="00FC157A" w:rsidRPr="00EF75E9" w:rsidRDefault="00EF75E9" w:rsidP="00EF75E9">
      <w:pPr>
        <w:tabs>
          <w:tab w:val="left" w:pos="709"/>
          <w:tab w:val="left" w:pos="8647"/>
        </w:tabs>
        <w:jc w:val="center"/>
        <w:rPr>
          <w:b/>
          <w:lang w:val="en-US"/>
        </w:rPr>
      </w:pPr>
      <w:r w:rsidRPr="00EF75E9">
        <w:rPr>
          <w:b/>
          <w:lang w:val="en-US"/>
        </w:rPr>
        <w:t>WITHIN THE FRAMEWORK OF SPECIALIZED ACCREDITATION</w:t>
      </w:r>
    </w:p>
    <w:p w:rsidR="00D642F8" w:rsidRPr="00EF75E9" w:rsidRDefault="00D642F8" w:rsidP="00FC157A">
      <w:pPr>
        <w:tabs>
          <w:tab w:val="left" w:pos="709"/>
          <w:tab w:val="left" w:pos="8647"/>
        </w:tabs>
        <w:jc w:val="center"/>
        <w:rPr>
          <w:b/>
          <w:sz w:val="28"/>
          <w:szCs w:val="28"/>
          <w:vertAlign w:val="superscript"/>
          <w:lang w:val="en-US"/>
        </w:rPr>
      </w:pPr>
    </w:p>
    <w:p w:rsidR="00FC157A" w:rsidRPr="00EF75E9" w:rsidRDefault="00FC157A" w:rsidP="00FC157A">
      <w:pPr>
        <w:tabs>
          <w:tab w:val="left" w:pos="709"/>
          <w:tab w:val="left" w:pos="8647"/>
        </w:tabs>
        <w:jc w:val="center"/>
        <w:rPr>
          <w:b/>
          <w:lang w:val="en-US"/>
        </w:rPr>
      </w:pPr>
    </w:p>
    <w:p w:rsidR="00FC157A" w:rsidRPr="00EF75E9" w:rsidRDefault="00FC157A" w:rsidP="00FC157A">
      <w:pPr>
        <w:rPr>
          <w:lang w:val="en-US"/>
        </w:rPr>
      </w:pPr>
    </w:p>
    <w:p w:rsidR="00FC157A" w:rsidRPr="00EF75E9" w:rsidRDefault="00FC157A" w:rsidP="00FC157A">
      <w:pPr>
        <w:rPr>
          <w:lang w:val="en-US"/>
        </w:rPr>
      </w:pPr>
    </w:p>
    <w:p w:rsidR="00FC157A" w:rsidRPr="00EF75E9" w:rsidRDefault="00FC157A" w:rsidP="00FC157A">
      <w:pPr>
        <w:rPr>
          <w:lang w:val="en-US"/>
        </w:rPr>
      </w:pPr>
    </w:p>
    <w:p w:rsidR="00FC157A" w:rsidRPr="00EF75E9" w:rsidRDefault="00FC157A" w:rsidP="00FC157A">
      <w:pPr>
        <w:rPr>
          <w:lang w:val="en-US"/>
        </w:rPr>
      </w:pPr>
    </w:p>
    <w:p w:rsidR="00FC157A" w:rsidRPr="00EF75E9" w:rsidRDefault="00FC157A" w:rsidP="00FC157A">
      <w:pPr>
        <w:rPr>
          <w:lang w:val="en-US"/>
        </w:rPr>
      </w:pPr>
    </w:p>
    <w:p w:rsidR="00FC157A" w:rsidRPr="00EF75E9" w:rsidRDefault="00FC157A" w:rsidP="00FC157A">
      <w:pPr>
        <w:rPr>
          <w:lang w:val="en-US"/>
        </w:rPr>
      </w:pPr>
    </w:p>
    <w:p w:rsidR="00FC157A" w:rsidRPr="00EF75E9" w:rsidRDefault="00FC157A" w:rsidP="00FC157A">
      <w:pPr>
        <w:rPr>
          <w:lang w:val="en-US"/>
        </w:rPr>
      </w:pPr>
    </w:p>
    <w:p w:rsidR="00FC157A" w:rsidRPr="00EF75E9" w:rsidRDefault="00FC157A" w:rsidP="00FC157A">
      <w:pPr>
        <w:rPr>
          <w:lang w:val="en-US"/>
        </w:rPr>
      </w:pPr>
    </w:p>
    <w:p w:rsidR="00FC157A" w:rsidRPr="00EF75E9" w:rsidRDefault="00FC157A" w:rsidP="00FC157A">
      <w:pPr>
        <w:rPr>
          <w:lang w:val="en-US"/>
        </w:rPr>
      </w:pPr>
    </w:p>
    <w:p w:rsidR="00FC157A" w:rsidRPr="00EF75E9" w:rsidRDefault="00FC157A" w:rsidP="00FC157A">
      <w:pPr>
        <w:rPr>
          <w:lang w:val="en-US"/>
        </w:rPr>
      </w:pPr>
    </w:p>
    <w:p w:rsidR="00FC157A" w:rsidRPr="00EF75E9" w:rsidRDefault="00FC157A" w:rsidP="00FC157A">
      <w:pPr>
        <w:rPr>
          <w:lang w:val="en-US"/>
        </w:rPr>
      </w:pPr>
    </w:p>
    <w:p w:rsidR="00FC157A" w:rsidRPr="00EF75E9" w:rsidRDefault="00FC157A" w:rsidP="00FC157A">
      <w:pPr>
        <w:rPr>
          <w:lang w:val="en-US"/>
        </w:rPr>
      </w:pPr>
    </w:p>
    <w:p w:rsidR="00FC157A" w:rsidRPr="00EF75E9" w:rsidRDefault="00FC157A" w:rsidP="00FC157A">
      <w:pPr>
        <w:rPr>
          <w:lang w:val="en-US"/>
        </w:rPr>
      </w:pPr>
    </w:p>
    <w:p w:rsidR="00FC157A" w:rsidRPr="00EF75E9" w:rsidRDefault="00FC157A" w:rsidP="00FC157A">
      <w:pPr>
        <w:rPr>
          <w:lang w:val="en-US"/>
        </w:rPr>
      </w:pPr>
    </w:p>
    <w:p w:rsidR="00FC157A" w:rsidRPr="00EF75E9" w:rsidRDefault="00FC157A" w:rsidP="00FC157A">
      <w:pPr>
        <w:rPr>
          <w:lang w:val="en-US"/>
        </w:rPr>
      </w:pPr>
    </w:p>
    <w:p w:rsidR="00FC157A" w:rsidRPr="00EF75E9" w:rsidRDefault="00FC157A" w:rsidP="00FC157A">
      <w:pPr>
        <w:rPr>
          <w:lang w:val="en-US"/>
        </w:rPr>
      </w:pPr>
    </w:p>
    <w:p w:rsidR="00FC157A" w:rsidRPr="00EF75E9" w:rsidRDefault="00FC157A" w:rsidP="00FC157A">
      <w:pPr>
        <w:rPr>
          <w:lang w:val="en-US"/>
        </w:rPr>
      </w:pPr>
    </w:p>
    <w:p w:rsidR="00FC157A" w:rsidRPr="00EF75E9" w:rsidRDefault="00FC157A" w:rsidP="00FC157A">
      <w:pPr>
        <w:rPr>
          <w:lang w:val="en-US"/>
        </w:rPr>
      </w:pPr>
    </w:p>
    <w:p w:rsidR="00FC157A" w:rsidRPr="00EF75E9" w:rsidRDefault="00FC157A" w:rsidP="00FC157A">
      <w:pPr>
        <w:rPr>
          <w:lang w:val="en-US"/>
        </w:rPr>
      </w:pPr>
    </w:p>
    <w:p w:rsidR="00FC157A" w:rsidRPr="00EF75E9" w:rsidRDefault="00FC157A" w:rsidP="00FC157A">
      <w:pPr>
        <w:rPr>
          <w:lang w:val="en-US"/>
        </w:rPr>
      </w:pPr>
    </w:p>
    <w:p w:rsidR="00FC157A" w:rsidRPr="00EF75E9" w:rsidRDefault="00FC157A" w:rsidP="00FC157A">
      <w:pPr>
        <w:rPr>
          <w:lang w:val="en-US"/>
        </w:rPr>
      </w:pPr>
    </w:p>
    <w:p w:rsidR="00FC157A" w:rsidRPr="00EF75E9" w:rsidRDefault="00FC157A" w:rsidP="00FC157A">
      <w:pPr>
        <w:rPr>
          <w:lang w:val="en-US"/>
        </w:rPr>
      </w:pPr>
    </w:p>
    <w:p w:rsidR="00FC157A" w:rsidRPr="006F576D" w:rsidRDefault="00FC157A" w:rsidP="00FC157A">
      <w:pPr>
        <w:rPr>
          <w:lang w:val="en-US"/>
        </w:rPr>
      </w:pPr>
    </w:p>
    <w:p w:rsidR="00EF75E9" w:rsidRPr="006F576D" w:rsidRDefault="00EF75E9" w:rsidP="00FC157A">
      <w:pPr>
        <w:rPr>
          <w:lang w:val="en-US"/>
        </w:rPr>
      </w:pPr>
    </w:p>
    <w:p w:rsidR="00EF75E9" w:rsidRPr="006F576D" w:rsidRDefault="00EF75E9" w:rsidP="00FC157A">
      <w:pPr>
        <w:rPr>
          <w:lang w:val="en-US"/>
        </w:rPr>
      </w:pPr>
    </w:p>
    <w:p w:rsidR="00FC157A" w:rsidRPr="00EF75E9" w:rsidRDefault="00FC157A" w:rsidP="00FC157A">
      <w:pPr>
        <w:rPr>
          <w:lang w:val="en-US"/>
        </w:rPr>
      </w:pPr>
    </w:p>
    <w:p w:rsidR="00FC157A" w:rsidRPr="00794281" w:rsidRDefault="00EF75E9" w:rsidP="00FC157A">
      <w:pPr>
        <w:jc w:val="center"/>
      </w:pPr>
      <w:r w:rsidRPr="00EF75E9">
        <w:t>Kokshetau, 2022</w:t>
      </w:r>
    </w:p>
    <w:tbl>
      <w:tblPr>
        <w:tblpPr w:leftFromText="180" w:rightFromText="180" w:vertAnchor="text" w:horzAnchor="margin" w:tblpY="20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4"/>
        <w:gridCol w:w="5116"/>
      </w:tblGrid>
      <w:tr w:rsidR="00EF75E9" w:rsidRPr="00EC601F" w:rsidTr="00EF75E9">
        <w:tc>
          <w:tcPr>
            <w:tcW w:w="4454" w:type="dxa"/>
          </w:tcPr>
          <w:p w:rsidR="00EF75E9" w:rsidRPr="006F576D" w:rsidRDefault="00EF75E9" w:rsidP="00EF75E9">
            <w:pPr>
              <w:rPr>
                <w:lang w:val="en-US"/>
              </w:rPr>
            </w:pPr>
          </w:p>
          <w:p w:rsidR="00EF75E9" w:rsidRPr="00EF75E9" w:rsidRDefault="00EF75E9" w:rsidP="00EF75E9">
            <w:pPr>
              <w:rPr>
                <w:lang w:val="en-US"/>
              </w:rPr>
            </w:pPr>
            <w:r w:rsidRPr="00EF75E9">
              <w:rPr>
                <w:lang w:val="en-US"/>
              </w:rPr>
              <w:t>Date of sending of the first edition</w:t>
            </w:r>
          </w:p>
        </w:tc>
        <w:tc>
          <w:tcPr>
            <w:tcW w:w="5116" w:type="dxa"/>
          </w:tcPr>
          <w:p w:rsidR="00EF75E9" w:rsidRPr="00EF75E9" w:rsidRDefault="00EF75E9" w:rsidP="00D642F8">
            <w:pPr>
              <w:rPr>
                <w:color w:val="000000" w:themeColor="text1"/>
                <w:lang w:val="en-US"/>
              </w:rPr>
            </w:pPr>
          </w:p>
        </w:tc>
      </w:tr>
      <w:tr w:rsidR="00EF75E9" w:rsidRPr="00EC601F" w:rsidTr="00EF75E9">
        <w:tc>
          <w:tcPr>
            <w:tcW w:w="4454" w:type="dxa"/>
          </w:tcPr>
          <w:p w:rsidR="00EF75E9" w:rsidRPr="00EF75E9" w:rsidRDefault="00EF75E9" w:rsidP="00EF75E9">
            <w:pPr>
              <w:rPr>
                <w:lang w:val="en-US"/>
              </w:rPr>
            </w:pPr>
            <w:r w:rsidRPr="00EF75E9">
              <w:rPr>
                <w:lang w:val="en-US"/>
              </w:rPr>
              <w:t>Report on the results of self-assessment in ARQA</w:t>
            </w:r>
          </w:p>
        </w:tc>
        <w:tc>
          <w:tcPr>
            <w:tcW w:w="5116" w:type="dxa"/>
          </w:tcPr>
          <w:p w:rsidR="00EF75E9" w:rsidRPr="00EF75E9" w:rsidRDefault="00EF75E9" w:rsidP="00D642F8">
            <w:pPr>
              <w:rPr>
                <w:color w:val="000000" w:themeColor="text1"/>
                <w:lang w:val="en-US"/>
              </w:rPr>
            </w:pPr>
          </w:p>
        </w:tc>
      </w:tr>
      <w:tr w:rsidR="00EF75E9" w:rsidRPr="00794281" w:rsidTr="00EF75E9">
        <w:tc>
          <w:tcPr>
            <w:tcW w:w="4454" w:type="dxa"/>
          </w:tcPr>
          <w:p w:rsidR="00EF75E9" w:rsidRPr="00EF75E9" w:rsidRDefault="00EF75E9" w:rsidP="00EF75E9">
            <w:pPr>
              <w:rPr>
                <w:lang w:val="en-US"/>
              </w:rPr>
            </w:pPr>
            <w:r w:rsidRPr="00EF75E9">
              <w:rPr>
                <w:lang w:val="en-US"/>
              </w:rPr>
              <w:t>Legal address of the educational institution</w:t>
            </w:r>
          </w:p>
        </w:tc>
        <w:tc>
          <w:tcPr>
            <w:tcW w:w="5116" w:type="dxa"/>
          </w:tcPr>
          <w:p w:rsidR="00EF75E9" w:rsidRPr="00EF75E9" w:rsidRDefault="00EF75E9" w:rsidP="00EF75E9">
            <w:pPr>
              <w:rPr>
                <w:color w:val="000000" w:themeColor="text1"/>
                <w:lang w:val="en-US"/>
              </w:rPr>
            </w:pPr>
            <w:r w:rsidRPr="00EF75E9">
              <w:rPr>
                <w:color w:val="000000" w:themeColor="text1"/>
                <w:lang w:val="en-US"/>
              </w:rPr>
              <w:t>The Republic of Kazakhstan,</w:t>
            </w:r>
          </w:p>
          <w:p w:rsidR="00EF75E9" w:rsidRPr="00EF75E9" w:rsidRDefault="00EF75E9" w:rsidP="00EF75E9">
            <w:pPr>
              <w:rPr>
                <w:color w:val="000000" w:themeColor="text1"/>
                <w:lang w:val="en-US"/>
              </w:rPr>
            </w:pPr>
            <w:r w:rsidRPr="00EF75E9">
              <w:rPr>
                <w:color w:val="000000" w:themeColor="text1"/>
                <w:lang w:val="en-US"/>
              </w:rPr>
              <w:t>020000 Akmola region,</w:t>
            </w:r>
          </w:p>
          <w:p w:rsidR="00EF75E9" w:rsidRPr="00794281" w:rsidRDefault="00EF75E9" w:rsidP="00EF75E9">
            <w:pPr>
              <w:rPr>
                <w:color w:val="000000" w:themeColor="text1"/>
              </w:rPr>
            </w:pPr>
            <w:r w:rsidRPr="00EF75E9">
              <w:rPr>
                <w:color w:val="000000" w:themeColor="text1"/>
              </w:rPr>
              <w:t>Kokshetau, st. Abay, 76</w:t>
            </w:r>
          </w:p>
        </w:tc>
      </w:tr>
      <w:tr w:rsidR="00EF75E9" w:rsidRPr="00EC601F" w:rsidTr="00EF75E9">
        <w:tc>
          <w:tcPr>
            <w:tcW w:w="4454" w:type="dxa"/>
          </w:tcPr>
          <w:p w:rsidR="00EF75E9" w:rsidRPr="00EF75E9" w:rsidRDefault="00EF75E9" w:rsidP="00EF75E9">
            <w:pPr>
              <w:rPr>
                <w:lang w:val="en-US"/>
              </w:rPr>
            </w:pPr>
            <w:r w:rsidRPr="00EF75E9">
              <w:rPr>
                <w:lang w:val="en-US"/>
              </w:rPr>
              <w:t>Confirmation of the accuracy, reliability, relevance of the report information based on the results of the self-assessment</w:t>
            </w:r>
          </w:p>
        </w:tc>
        <w:tc>
          <w:tcPr>
            <w:tcW w:w="5116" w:type="dxa"/>
          </w:tcPr>
          <w:p w:rsidR="00EF75E9" w:rsidRPr="00794281" w:rsidRDefault="00EF75E9" w:rsidP="00D642F8">
            <w:pPr>
              <w:rPr>
                <w:color w:val="000000" w:themeColor="text1"/>
                <w:lang w:val="kk-KZ"/>
              </w:rPr>
            </w:pPr>
          </w:p>
          <w:p w:rsidR="00EF75E9" w:rsidRPr="006F576D" w:rsidRDefault="00EF75E9" w:rsidP="00D642F8">
            <w:pPr>
              <w:rPr>
                <w:color w:val="000000" w:themeColor="text1"/>
                <w:lang w:val="en-US"/>
              </w:rPr>
            </w:pPr>
            <w:r w:rsidRPr="00EF75E9">
              <w:rPr>
                <w:color w:val="000000" w:themeColor="text1"/>
                <w:lang w:val="en-US"/>
              </w:rPr>
              <w:t xml:space="preserve">Rector, </w:t>
            </w:r>
            <w:r w:rsidRPr="00EF75E9">
              <w:rPr>
                <w:lang w:val="en-US"/>
              </w:rPr>
              <w:t xml:space="preserve"> </w:t>
            </w:r>
            <w:r w:rsidRPr="00EF75E9">
              <w:rPr>
                <w:color w:val="000000" w:themeColor="text1"/>
                <w:lang w:val="en-US"/>
              </w:rPr>
              <w:t>Candidate of Economic Sciences</w:t>
            </w:r>
          </w:p>
          <w:p w:rsidR="00EF75E9" w:rsidRPr="006F576D" w:rsidRDefault="00EF75E9" w:rsidP="00D642F8">
            <w:pPr>
              <w:rPr>
                <w:color w:val="000000" w:themeColor="text1"/>
                <w:lang w:val="en-US"/>
              </w:rPr>
            </w:pPr>
            <w:r w:rsidRPr="006F576D">
              <w:rPr>
                <w:color w:val="000000" w:themeColor="text1"/>
                <w:lang w:val="en-US"/>
              </w:rPr>
              <w:t xml:space="preserve"> </w:t>
            </w:r>
          </w:p>
          <w:p w:rsidR="00EF75E9" w:rsidRPr="006F576D" w:rsidRDefault="00EF75E9" w:rsidP="00D642F8">
            <w:pPr>
              <w:rPr>
                <w:color w:val="000000" w:themeColor="text1"/>
                <w:lang w:val="en-US"/>
              </w:rPr>
            </w:pPr>
            <w:r w:rsidRPr="006F576D">
              <w:rPr>
                <w:color w:val="000000" w:themeColor="text1"/>
                <w:lang w:val="en-US"/>
              </w:rPr>
              <w:t>____________</w:t>
            </w:r>
            <w:proofErr w:type="gramStart"/>
            <w:r w:rsidRPr="006F576D">
              <w:rPr>
                <w:color w:val="000000" w:themeColor="text1"/>
                <w:lang w:val="en-US"/>
              </w:rPr>
              <w:t xml:space="preserve">_ </w:t>
            </w:r>
            <w:r w:rsidRPr="006F576D">
              <w:rPr>
                <w:lang w:val="en-US"/>
              </w:rPr>
              <w:t xml:space="preserve"> </w:t>
            </w:r>
            <w:r w:rsidRPr="006F576D">
              <w:rPr>
                <w:color w:val="000000" w:themeColor="text1"/>
                <w:lang w:val="en-US"/>
              </w:rPr>
              <w:t>Syrlybaev</w:t>
            </w:r>
            <w:proofErr w:type="gramEnd"/>
            <w:r w:rsidRPr="006F576D">
              <w:rPr>
                <w:color w:val="000000" w:themeColor="text1"/>
                <w:lang w:val="en-US"/>
              </w:rPr>
              <w:t xml:space="preserve"> M.K.</w:t>
            </w:r>
          </w:p>
          <w:p w:rsidR="00EF75E9" w:rsidRPr="006F576D" w:rsidRDefault="00EF75E9" w:rsidP="00D642F8">
            <w:pPr>
              <w:tabs>
                <w:tab w:val="left" w:pos="708"/>
                <w:tab w:val="left" w:pos="1416"/>
                <w:tab w:val="left" w:pos="2124"/>
                <w:tab w:val="left" w:pos="2832"/>
                <w:tab w:val="left" w:pos="3540"/>
                <w:tab w:val="left" w:pos="4248"/>
                <w:tab w:val="left" w:pos="4956"/>
                <w:tab w:val="left" w:pos="5664"/>
                <w:tab w:val="left" w:pos="6372"/>
                <w:tab w:val="left" w:pos="7080"/>
                <w:tab w:val="left" w:pos="7788"/>
                <w:tab w:val="right" w:pos="9355"/>
              </w:tabs>
              <w:rPr>
                <w:color w:val="000000" w:themeColor="text1"/>
                <w:lang w:val="en-US"/>
              </w:rPr>
            </w:pPr>
            <w:r w:rsidRPr="006F576D">
              <w:rPr>
                <w:color w:val="000000" w:themeColor="text1"/>
                <w:lang w:val="en-US"/>
              </w:rPr>
              <w:tab/>
            </w:r>
          </w:p>
          <w:p w:rsidR="00EF75E9" w:rsidRPr="006F576D" w:rsidRDefault="00EF75E9" w:rsidP="00D642F8">
            <w:pPr>
              <w:rPr>
                <w:color w:val="000000" w:themeColor="text1"/>
                <w:lang w:val="en-US"/>
              </w:rPr>
            </w:pPr>
          </w:p>
          <w:p w:rsidR="00EF75E9" w:rsidRPr="00EC601F" w:rsidRDefault="00EF75E9" w:rsidP="00D642F8">
            <w:pPr>
              <w:rPr>
                <w:color w:val="000000" w:themeColor="text1"/>
                <w:lang w:val="en-US"/>
              </w:rPr>
            </w:pPr>
            <w:r w:rsidRPr="00EC601F">
              <w:rPr>
                <w:color w:val="000000" w:themeColor="text1"/>
                <w:lang w:val="en-US"/>
              </w:rPr>
              <w:t>seal</w:t>
            </w:r>
          </w:p>
        </w:tc>
      </w:tr>
    </w:tbl>
    <w:p w:rsidR="00FC157A" w:rsidRPr="00EC601F" w:rsidRDefault="00FC157A" w:rsidP="00FC157A">
      <w:pPr>
        <w:rPr>
          <w:lang w:val="en-US"/>
        </w:rPr>
      </w:pPr>
    </w:p>
    <w:p w:rsidR="00FC157A" w:rsidRPr="00EC601F" w:rsidRDefault="00FC157A" w:rsidP="00FC157A">
      <w:pPr>
        <w:rPr>
          <w:lang w:val="en-US"/>
        </w:rPr>
      </w:pPr>
    </w:p>
    <w:p w:rsidR="00FC157A" w:rsidRPr="00EC601F" w:rsidRDefault="00FC157A" w:rsidP="00FC157A">
      <w:pPr>
        <w:rPr>
          <w:lang w:val="en-US"/>
        </w:rPr>
      </w:pPr>
    </w:p>
    <w:p w:rsidR="00FC157A" w:rsidRPr="00EC601F" w:rsidRDefault="00FC157A" w:rsidP="00FC157A">
      <w:pPr>
        <w:rPr>
          <w:lang w:val="en-US"/>
        </w:rPr>
      </w:pPr>
    </w:p>
    <w:p w:rsidR="00FC157A" w:rsidRPr="00EC601F" w:rsidRDefault="00FC157A" w:rsidP="00FC157A">
      <w:pPr>
        <w:rPr>
          <w:lang w:val="en-US"/>
        </w:rPr>
      </w:pPr>
    </w:p>
    <w:p w:rsidR="00FC157A" w:rsidRPr="00EC601F" w:rsidRDefault="00FC157A" w:rsidP="00FC157A">
      <w:pPr>
        <w:rPr>
          <w:lang w:val="en-US"/>
        </w:rPr>
      </w:pPr>
    </w:p>
    <w:p w:rsidR="00FC157A" w:rsidRPr="00EC601F" w:rsidRDefault="00FC157A" w:rsidP="00FC157A">
      <w:pPr>
        <w:rPr>
          <w:lang w:val="en-US"/>
        </w:rPr>
      </w:pPr>
    </w:p>
    <w:p w:rsidR="00FC157A" w:rsidRPr="00EC601F" w:rsidRDefault="00FC157A" w:rsidP="00FC157A">
      <w:pPr>
        <w:rPr>
          <w:lang w:val="en-US"/>
        </w:rPr>
      </w:pPr>
    </w:p>
    <w:p w:rsidR="00FC157A" w:rsidRPr="00EC601F" w:rsidRDefault="00FC157A" w:rsidP="00FC157A">
      <w:pPr>
        <w:rPr>
          <w:lang w:val="en-US"/>
        </w:rPr>
      </w:pPr>
    </w:p>
    <w:p w:rsidR="00FC157A" w:rsidRPr="00EC601F" w:rsidRDefault="00FC157A" w:rsidP="00FC157A">
      <w:pPr>
        <w:rPr>
          <w:lang w:val="en-US"/>
        </w:rPr>
      </w:pPr>
    </w:p>
    <w:p w:rsidR="00FC157A" w:rsidRPr="00EC601F" w:rsidRDefault="00FC157A" w:rsidP="00FC157A">
      <w:pPr>
        <w:rPr>
          <w:lang w:val="en-US"/>
        </w:rPr>
      </w:pPr>
    </w:p>
    <w:p w:rsidR="00FC157A" w:rsidRPr="00EC601F" w:rsidRDefault="00FC157A" w:rsidP="00FC157A">
      <w:pPr>
        <w:rPr>
          <w:lang w:val="en-US"/>
        </w:rPr>
      </w:pPr>
    </w:p>
    <w:p w:rsidR="00FC157A" w:rsidRPr="00EC601F" w:rsidRDefault="00FC157A" w:rsidP="00FC157A">
      <w:pPr>
        <w:rPr>
          <w:lang w:val="en-US"/>
        </w:rPr>
      </w:pPr>
    </w:p>
    <w:p w:rsidR="00FC157A" w:rsidRPr="00EC601F" w:rsidRDefault="00FC157A" w:rsidP="00FC157A">
      <w:pPr>
        <w:rPr>
          <w:lang w:val="en-US"/>
        </w:rPr>
      </w:pPr>
    </w:p>
    <w:p w:rsidR="00FC157A" w:rsidRPr="00EC601F" w:rsidRDefault="00FC157A" w:rsidP="00FC157A">
      <w:pPr>
        <w:rPr>
          <w:lang w:val="en-US"/>
        </w:rPr>
      </w:pPr>
    </w:p>
    <w:p w:rsidR="00FC157A" w:rsidRPr="00EC601F" w:rsidRDefault="00FC157A" w:rsidP="00FC157A">
      <w:pPr>
        <w:rPr>
          <w:lang w:val="en-US"/>
        </w:rPr>
      </w:pPr>
    </w:p>
    <w:p w:rsidR="00FC157A" w:rsidRPr="00EC601F" w:rsidRDefault="00FC157A" w:rsidP="00FC157A">
      <w:pPr>
        <w:rPr>
          <w:lang w:val="en-US"/>
        </w:rPr>
      </w:pPr>
    </w:p>
    <w:p w:rsidR="00FC157A" w:rsidRPr="00EC601F" w:rsidRDefault="00FC157A" w:rsidP="00FC157A">
      <w:pPr>
        <w:rPr>
          <w:lang w:val="en-US"/>
        </w:rPr>
      </w:pPr>
    </w:p>
    <w:p w:rsidR="00FC157A" w:rsidRPr="00EC601F" w:rsidRDefault="00FC157A" w:rsidP="00FC157A">
      <w:pPr>
        <w:rPr>
          <w:lang w:val="en-US"/>
        </w:rPr>
      </w:pPr>
    </w:p>
    <w:p w:rsidR="00FC157A" w:rsidRPr="00EC601F" w:rsidRDefault="00FC157A" w:rsidP="00FC157A">
      <w:pPr>
        <w:rPr>
          <w:lang w:val="en-US"/>
        </w:rPr>
      </w:pPr>
    </w:p>
    <w:p w:rsidR="00FC157A" w:rsidRPr="00EC601F" w:rsidRDefault="00FC157A" w:rsidP="00FC157A">
      <w:pPr>
        <w:rPr>
          <w:lang w:val="en-US"/>
        </w:rPr>
      </w:pPr>
    </w:p>
    <w:p w:rsidR="00FC157A" w:rsidRPr="00EC601F" w:rsidRDefault="00FC157A" w:rsidP="00FC157A">
      <w:pPr>
        <w:rPr>
          <w:lang w:val="en-US"/>
        </w:rPr>
      </w:pPr>
    </w:p>
    <w:p w:rsidR="00FC157A" w:rsidRPr="00EC601F" w:rsidRDefault="00FC157A" w:rsidP="00FC157A">
      <w:pPr>
        <w:rPr>
          <w:lang w:val="en-US"/>
        </w:rPr>
      </w:pPr>
    </w:p>
    <w:p w:rsidR="00FC157A" w:rsidRPr="00EC601F" w:rsidRDefault="00FC157A" w:rsidP="00FC157A">
      <w:pPr>
        <w:rPr>
          <w:lang w:val="en-US"/>
        </w:rPr>
      </w:pPr>
    </w:p>
    <w:p w:rsidR="00FC157A" w:rsidRPr="00EC601F" w:rsidRDefault="00FC157A" w:rsidP="00FC157A">
      <w:pPr>
        <w:rPr>
          <w:lang w:val="en-US"/>
        </w:rPr>
      </w:pPr>
    </w:p>
    <w:p w:rsidR="00FC157A" w:rsidRPr="00EC601F" w:rsidRDefault="00FC157A" w:rsidP="00FC157A">
      <w:pPr>
        <w:rPr>
          <w:lang w:val="en-US"/>
        </w:rPr>
      </w:pPr>
    </w:p>
    <w:p w:rsidR="00FC157A" w:rsidRPr="00EC601F" w:rsidRDefault="00FC157A" w:rsidP="00FC157A">
      <w:pPr>
        <w:rPr>
          <w:lang w:val="en-US"/>
        </w:rPr>
      </w:pPr>
    </w:p>
    <w:p w:rsidR="00FC157A" w:rsidRPr="00EC601F" w:rsidRDefault="00FC157A" w:rsidP="00FC157A">
      <w:pPr>
        <w:rPr>
          <w:lang w:val="en-US"/>
        </w:rPr>
      </w:pPr>
    </w:p>
    <w:p w:rsidR="00FC157A" w:rsidRPr="00EC601F" w:rsidRDefault="00FC157A" w:rsidP="00FC157A">
      <w:pPr>
        <w:rPr>
          <w:lang w:val="en-US"/>
        </w:rPr>
      </w:pPr>
    </w:p>
    <w:p w:rsidR="00FC157A" w:rsidRPr="00EC601F" w:rsidRDefault="00FC157A" w:rsidP="00FC157A">
      <w:pPr>
        <w:rPr>
          <w:lang w:val="en-US"/>
        </w:rPr>
      </w:pPr>
    </w:p>
    <w:p w:rsidR="00FC157A" w:rsidRPr="00EC601F" w:rsidRDefault="00FC157A" w:rsidP="00FC157A">
      <w:pPr>
        <w:rPr>
          <w:lang w:val="en-US"/>
        </w:rPr>
      </w:pPr>
    </w:p>
    <w:p w:rsidR="00FC157A" w:rsidRPr="00EC601F" w:rsidRDefault="00FC157A" w:rsidP="00FC157A">
      <w:pPr>
        <w:rPr>
          <w:lang w:val="en-US"/>
        </w:rPr>
      </w:pPr>
    </w:p>
    <w:p w:rsidR="00FC157A" w:rsidRDefault="00FC157A" w:rsidP="00FC157A">
      <w:pPr>
        <w:rPr>
          <w:lang w:val="kk-KZ"/>
        </w:rPr>
      </w:pPr>
    </w:p>
    <w:p w:rsidR="00CD329B" w:rsidRDefault="00CD329B" w:rsidP="00FC157A">
      <w:pPr>
        <w:rPr>
          <w:lang w:val="kk-KZ"/>
        </w:rPr>
      </w:pPr>
    </w:p>
    <w:p w:rsidR="00CD329B" w:rsidRPr="00CD329B" w:rsidRDefault="00CD329B" w:rsidP="00FC157A">
      <w:pPr>
        <w:rPr>
          <w:lang w:val="kk-KZ"/>
        </w:rPr>
      </w:pPr>
    </w:p>
    <w:p w:rsidR="00FC157A" w:rsidRPr="00EC601F" w:rsidRDefault="00FC157A" w:rsidP="00FC157A">
      <w:pPr>
        <w:rPr>
          <w:lang w:val="en-US"/>
        </w:rPr>
      </w:pPr>
    </w:p>
    <w:p w:rsidR="00FC157A" w:rsidRPr="00EC601F" w:rsidRDefault="00FC157A" w:rsidP="00FC157A">
      <w:pPr>
        <w:rPr>
          <w:lang w:val="en-US"/>
        </w:rPr>
      </w:pPr>
    </w:p>
    <w:p w:rsidR="00EF75E9" w:rsidRPr="00EC601F" w:rsidRDefault="00EF75E9" w:rsidP="00EF75E9">
      <w:pPr>
        <w:jc w:val="center"/>
        <w:rPr>
          <w:b/>
          <w:lang w:val="en-US"/>
        </w:rPr>
      </w:pPr>
      <w:r w:rsidRPr="00EC601F">
        <w:rPr>
          <w:b/>
          <w:lang w:val="en-US"/>
        </w:rPr>
        <w:t>SELF-ASSESSMENT REPORT</w:t>
      </w:r>
    </w:p>
    <w:p w:rsidR="00EF75E9" w:rsidRPr="00EF75E9" w:rsidRDefault="00EF75E9" w:rsidP="00EF75E9">
      <w:pPr>
        <w:jc w:val="center"/>
        <w:rPr>
          <w:b/>
          <w:lang w:val="en-US"/>
        </w:rPr>
      </w:pPr>
      <w:r w:rsidRPr="00EF75E9">
        <w:rPr>
          <w:b/>
          <w:lang w:val="en-US"/>
        </w:rPr>
        <w:t>WITHIN THE FRAMEWORK OF SPECIALIZED ACCREDITATION</w:t>
      </w:r>
    </w:p>
    <w:p w:rsidR="00FC157A" w:rsidRDefault="00EC601F" w:rsidP="00EF75E9">
      <w:pPr>
        <w:jc w:val="center"/>
        <w:rPr>
          <w:b/>
          <w:lang w:val="en-US"/>
        </w:rPr>
      </w:pPr>
      <w:r w:rsidRPr="00EC601F">
        <w:rPr>
          <w:b/>
          <w:lang w:val="en-US"/>
        </w:rPr>
        <w:t>KOKSHETAU UNIVERSITY NAMED AFTER. Sh. UALIKHANOV</w:t>
      </w:r>
    </w:p>
    <w:p w:rsidR="00EC601F" w:rsidRPr="006F576D" w:rsidRDefault="00EC601F" w:rsidP="00EF75E9">
      <w:pPr>
        <w:jc w:val="center"/>
        <w:rPr>
          <w:lang w:val="en-US"/>
        </w:rPr>
      </w:pPr>
    </w:p>
    <w:p w:rsidR="00FC157A" w:rsidRPr="006F576D" w:rsidRDefault="00FC157A" w:rsidP="00FC157A">
      <w:pPr>
        <w:jc w:val="center"/>
        <w:rPr>
          <w:lang w:val="en-US"/>
        </w:rPr>
      </w:pPr>
    </w:p>
    <w:p w:rsidR="00EF75E9" w:rsidRPr="00EF75E9" w:rsidRDefault="00EF75E9" w:rsidP="00EF75E9">
      <w:pPr>
        <w:rPr>
          <w:lang w:val="en-US"/>
        </w:rPr>
      </w:pPr>
      <w:r w:rsidRPr="00EF75E9">
        <w:rPr>
          <w:lang w:val="en-US"/>
        </w:rPr>
        <w:t>PREPARED BY THE WORKING GROUP</w:t>
      </w:r>
    </w:p>
    <w:p w:rsidR="00EF75E9" w:rsidRPr="00EF75E9" w:rsidRDefault="00EF75E9" w:rsidP="00EF75E9">
      <w:pPr>
        <w:rPr>
          <w:lang w:val="en-US"/>
        </w:rPr>
      </w:pPr>
      <w:bookmarkStart w:id="0" w:name="_GoBack"/>
      <w:bookmarkEnd w:id="0"/>
    </w:p>
    <w:p w:rsidR="00EF75E9" w:rsidRPr="00EF75E9" w:rsidRDefault="00EF75E9" w:rsidP="00EF75E9">
      <w:pPr>
        <w:rPr>
          <w:lang w:val="en-US"/>
        </w:rPr>
      </w:pPr>
      <w:r w:rsidRPr="00EF75E9">
        <w:rPr>
          <w:lang w:val="en-US"/>
        </w:rPr>
        <w:t>COMPOSITION OF THE WORKING GROUP:</w:t>
      </w:r>
    </w:p>
    <w:p w:rsidR="00EF75E9" w:rsidRPr="00EF75E9" w:rsidRDefault="00EF75E9" w:rsidP="00EF75E9">
      <w:pPr>
        <w:rPr>
          <w:lang w:val="en-US"/>
        </w:rPr>
      </w:pPr>
      <w:r w:rsidRPr="00EF75E9">
        <w:rPr>
          <w:lang w:val="en-US"/>
        </w:rPr>
        <w:t>Working group leader</w:t>
      </w:r>
    </w:p>
    <w:p w:rsidR="00736CE5" w:rsidRPr="006F576D" w:rsidRDefault="00EF75E9" w:rsidP="00EF75E9">
      <w:pPr>
        <w:rPr>
          <w:lang w:val="en-US"/>
        </w:rPr>
      </w:pPr>
      <w:proofErr w:type="gramStart"/>
      <w:r w:rsidRPr="00EF75E9">
        <w:rPr>
          <w:lang w:val="en-US"/>
        </w:rPr>
        <w:t xml:space="preserve">Rector of the University, </w:t>
      </w:r>
      <w:r w:rsidRPr="00EF75E9">
        <w:rPr>
          <w:color w:val="000000" w:themeColor="text1"/>
          <w:lang w:val="en-US"/>
        </w:rPr>
        <w:t>Candidate of Economic Sciences</w:t>
      </w:r>
      <w:r w:rsidR="00FC157A" w:rsidRPr="00EF75E9">
        <w:rPr>
          <w:lang w:val="en-US"/>
        </w:rPr>
        <w:t>_____________</w:t>
      </w:r>
      <w:r w:rsidR="00736CE5" w:rsidRPr="00736CE5">
        <w:rPr>
          <w:lang w:val="en-US"/>
        </w:rPr>
        <w:t xml:space="preserve"> Syrlybaev M.K.</w:t>
      </w:r>
      <w:proofErr w:type="gramEnd"/>
    </w:p>
    <w:p w:rsidR="00EF75E9" w:rsidRPr="00EF75E9" w:rsidRDefault="00EF75E9" w:rsidP="00EF75E9">
      <w:pPr>
        <w:rPr>
          <w:lang w:val="kk-KZ"/>
        </w:rPr>
      </w:pPr>
      <w:r w:rsidRPr="00EF75E9">
        <w:rPr>
          <w:lang w:val="kk-KZ"/>
        </w:rPr>
        <w:t>Deputy head of the working group,</w:t>
      </w:r>
    </w:p>
    <w:p w:rsidR="00EF75E9" w:rsidRPr="00EF75E9" w:rsidRDefault="00EF75E9" w:rsidP="00EF75E9">
      <w:pPr>
        <w:rPr>
          <w:lang w:val="kk-KZ"/>
        </w:rPr>
      </w:pPr>
      <w:r w:rsidRPr="00EF75E9">
        <w:rPr>
          <w:lang w:val="kk-KZ"/>
        </w:rPr>
        <w:t>Board Member for Internationalization</w:t>
      </w:r>
    </w:p>
    <w:p w:rsidR="00FC157A" w:rsidRPr="00736CE5" w:rsidRDefault="00EF75E9" w:rsidP="00EF75E9">
      <w:pPr>
        <w:rPr>
          <w:lang w:val="en-US"/>
        </w:rPr>
      </w:pPr>
      <w:r w:rsidRPr="00EF75E9">
        <w:rPr>
          <w:lang w:val="kk-KZ"/>
        </w:rPr>
        <w:t>and Infrastructure Development, Candidate of Philology</w:t>
      </w:r>
      <w:r w:rsidR="00FC157A" w:rsidRPr="00EF75E9">
        <w:rPr>
          <w:lang w:val="en-US"/>
        </w:rPr>
        <w:t xml:space="preserve">______________ </w:t>
      </w:r>
      <w:r w:rsidR="00736CE5" w:rsidRPr="00736CE5">
        <w:rPr>
          <w:lang w:val="en-US"/>
        </w:rPr>
        <w:t>Sagyndykova Zh.O.</w:t>
      </w:r>
    </w:p>
    <w:p w:rsidR="00FC157A" w:rsidRPr="00EF75E9" w:rsidRDefault="00FC157A" w:rsidP="00FC157A">
      <w:pPr>
        <w:rPr>
          <w:sz w:val="10"/>
          <w:lang w:val="en-US"/>
        </w:rPr>
      </w:pPr>
    </w:p>
    <w:p w:rsidR="00EF75E9" w:rsidRPr="00EF75E9" w:rsidRDefault="00EF75E9" w:rsidP="00EF75E9">
      <w:pPr>
        <w:rPr>
          <w:lang w:val="en-US"/>
        </w:rPr>
      </w:pPr>
      <w:r w:rsidRPr="00EF75E9">
        <w:rPr>
          <w:lang w:val="en-US"/>
        </w:rPr>
        <w:t>Members of the working group:</w:t>
      </w:r>
    </w:p>
    <w:p w:rsidR="00EF75E9" w:rsidRPr="00EF75E9" w:rsidRDefault="00EF75E9" w:rsidP="00EF75E9">
      <w:pPr>
        <w:rPr>
          <w:lang w:val="en-US"/>
        </w:rPr>
      </w:pPr>
      <w:r w:rsidRPr="00EF75E9">
        <w:rPr>
          <w:lang w:val="en-US"/>
        </w:rPr>
        <w:t>Member of the Board for Research and</w:t>
      </w:r>
    </w:p>
    <w:p w:rsidR="00FC157A" w:rsidRPr="00736CE5" w:rsidRDefault="00EF75E9" w:rsidP="00EF75E9">
      <w:pPr>
        <w:rPr>
          <w:lang w:val="en-US"/>
        </w:rPr>
      </w:pPr>
      <w:proofErr w:type="gramStart"/>
      <w:r w:rsidRPr="00EF75E9">
        <w:rPr>
          <w:lang w:val="en-US"/>
        </w:rPr>
        <w:t>interaction</w:t>
      </w:r>
      <w:proofErr w:type="gramEnd"/>
      <w:r w:rsidRPr="00EF75E9">
        <w:rPr>
          <w:lang w:val="en-US"/>
        </w:rPr>
        <w:t xml:space="preserve"> with the region, Doctor of Philological Sciences, Professor</w:t>
      </w:r>
      <w:r w:rsidR="00FC157A" w:rsidRPr="00EF75E9">
        <w:rPr>
          <w:lang w:val="en-US"/>
        </w:rPr>
        <w:t xml:space="preserve">________ </w:t>
      </w:r>
      <w:r w:rsidR="00736CE5" w:rsidRPr="00736CE5">
        <w:rPr>
          <w:lang w:val="en-US"/>
        </w:rPr>
        <w:t>Zhakupova A.D.</w:t>
      </w:r>
    </w:p>
    <w:p w:rsidR="00FC157A" w:rsidRPr="00EF75E9" w:rsidRDefault="00FC157A" w:rsidP="00FC157A">
      <w:pPr>
        <w:rPr>
          <w:sz w:val="8"/>
          <w:lang w:val="en-US"/>
        </w:rPr>
      </w:pPr>
    </w:p>
    <w:p w:rsidR="00736CE5" w:rsidRPr="00736CE5" w:rsidRDefault="00736CE5" w:rsidP="00736CE5">
      <w:pPr>
        <w:rPr>
          <w:lang w:val="kk-KZ"/>
        </w:rPr>
      </w:pPr>
      <w:r w:rsidRPr="00736CE5">
        <w:rPr>
          <w:lang w:val="kk-KZ"/>
        </w:rPr>
        <w:t>Member of the Board for Academic</w:t>
      </w:r>
    </w:p>
    <w:p w:rsidR="00736CE5" w:rsidRPr="00736CE5" w:rsidRDefault="00736CE5" w:rsidP="00736CE5">
      <w:pPr>
        <w:rPr>
          <w:lang w:val="kk-KZ"/>
        </w:rPr>
      </w:pPr>
      <w:r w:rsidRPr="00736CE5">
        <w:rPr>
          <w:lang w:val="kk-KZ"/>
        </w:rPr>
        <w:t>issues, Candidate of Agricultural Sciences</w:t>
      </w:r>
      <w:r>
        <w:rPr>
          <w:lang w:val="kk-KZ"/>
        </w:rPr>
        <w:t xml:space="preserve">  </w:t>
      </w:r>
      <w:r w:rsidRPr="00736CE5">
        <w:rPr>
          <w:lang w:val="kk-KZ"/>
        </w:rPr>
        <w:t>______________Memeshov S.K.</w:t>
      </w:r>
    </w:p>
    <w:p w:rsidR="00736CE5" w:rsidRPr="00736CE5" w:rsidRDefault="00736CE5" w:rsidP="00736CE5">
      <w:pPr>
        <w:rPr>
          <w:lang w:val="kk-KZ"/>
        </w:rPr>
      </w:pPr>
    </w:p>
    <w:p w:rsidR="00736CE5" w:rsidRPr="00736CE5" w:rsidRDefault="00736CE5" w:rsidP="00736CE5">
      <w:pPr>
        <w:rPr>
          <w:lang w:val="kk-KZ"/>
        </w:rPr>
      </w:pPr>
      <w:r w:rsidRPr="00736CE5">
        <w:rPr>
          <w:lang w:val="kk-KZ"/>
        </w:rPr>
        <w:t>Member of the Board for Social and Cultural</w:t>
      </w:r>
    </w:p>
    <w:p w:rsidR="00FC157A" w:rsidRPr="00736CE5" w:rsidRDefault="00736CE5" w:rsidP="00FC157A">
      <w:pPr>
        <w:rPr>
          <w:sz w:val="10"/>
          <w:lang w:val="en-US"/>
        </w:rPr>
      </w:pPr>
      <w:r w:rsidRPr="00736CE5">
        <w:rPr>
          <w:lang w:val="kk-KZ"/>
        </w:rPr>
        <w:t>development</w:t>
      </w:r>
      <w:r w:rsidR="00FC157A" w:rsidRPr="001464B9">
        <w:rPr>
          <w:lang w:val="kk-KZ"/>
        </w:rPr>
        <w:tab/>
      </w:r>
      <w:r w:rsidR="00FC157A" w:rsidRPr="001464B9">
        <w:rPr>
          <w:lang w:val="kk-KZ"/>
        </w:rPr>
        <w:tab/>
      </w:r>
      <w:r w:rsidR="00FC157A" w:rsidRPr="001464B9">
        <w:rPr>
          <w:lang w:val="kk-KZ"/>
        </w:rPr>
        <w:tab/>
      </w:r>
      <w:r w:rsidR="00FC157A" w:rsidRPr="001464B9">
        <w:rPr>
          <w:lang w:val="kk-KZ"/>
        </w:rPr>
        <w:tab/>
        <w:t xml:space="preserve">______________ </w:t>
      </w:r>
      <w:r w:rsidRPr="00736CE5">
        <w:rPr>
          <w:lang w:val="kk-KZ"/>
        </w:rPr>
        <w:t>Baytuk G.S.</w:t>
      </w:r>
    </w:p>
    <w:p w:rsidR="00736CE5" w:rsidRPr="00736CE5" w:rsidRDefault="006F576D" w:rsidP="00736CE5">
      <w:pPr>
        <w:rPr>
          <w:lang w:val="en-US"/>
        </w:rPr>
      </w:pPr>
      <w:r>
        <w:rPr>
          <w:lang w:val="en-US"/>
        </w:rPr>
        <w:t>Head of S</w:t>
      </w:r>
      <w:r w:rsidR="00736CE5" w:rsidRPr="00736CE5">
        <w:rPr>
          <w:lang w:val="en-US"/>
        </w:rPr>
        <w:t>MK Department,</w:t>
      </w:r>
    </w:p>
    <w:p w:rsidR="00FC157A" w:rsidRPr="00736CE5" w:rsidRDefault="00736CE5" w:rsidP="00736CE5">
      <w:pPr>
        <w:rPr>
          <w:sz w:val="8"/>
          <w:lang w:val="en-US"/>
        </w:rPr>
      </w:pPr>
      <w:proofErr w:type="gramStart"/>
      <w:r w:rsidRPr="00736CE5">
        <w:rPr>
          <w:lang w:val="en-US"/>
        </w:rPr>
        <w:t>Candidate of Pedagogical Sciences, Associate Professor _______________ Turtkaraeva G.B.</w:t>
      </w:r>
      <w:proofErr w:type="gramEnd"/>
    </w:p>
    <w:p w:rsidR="00736CE5" w:rsidRPr="00736CE5" w:rsidRDefault="00736CE5" w:rsidP="00736CE5">
      <w:pPr>
        <w:rPr>
          <w:lang w:val="kk-KZ"/>
        </w:rPr>
      </w:pPr>
      <w:r w:rsidRPr="00736CE5">
        <w:rPr>
          <w:lang w:val="kk-KZ"/>
        </w:rPr>
        <w:t>Head of Postgraduate Department</w:t>
      </w:r>
    </w:p>
    <w:p w:rsidR="00736CE5" w:rsidRDefault="00736CE5" w:rsidP="00736CE5">
      <w:pPr>
        <w:rPr>
          <w:lang w:val="kk-KZ"/>
        </w:rPr>
      </w:pPr>
      <w:r w:rsidRPr="00736CE5">
        <w:rPr>
          <w:lang w:val="kk-KZ"/>
        </w:rPr>
        <w:t>education, Ph.D. _______________Sergazina S.M.</w:t>
      </w:r>
    </w:p>
    <w:p w:rsidR="00736CE5" w:rsidRPr="00736CE5" w:rsidRDefault="00736CE5" w:rsidP="00736CE5">
      <w:pPr>
        <w:rPr>
          <w:lang w:val="kk-KZ"/>
        </w:rPr>
      </w:pPr>
      <w:r w:rsidRPr="00736CE5">
        <w:rPr>
          <w:lang w:val="kk-KZ"/>
        </w:rPr>
        <w:t>Head of department</w:t>
      </w:r>
    </w:p>
    <w:p w:rsidR="00FC157A" w:rsidRDefault="00736CE5" w:rsidP="00736CE5">
      <w:pPr>
        <w:rPr>
          <w:lang w:val="kk-KZ"/>
        </w:rPr>
      </w:pPr>
      <w:r w:rsidRPr="00736CE5">
        <w:rPr>
          <w:lang w:val="kk-KZ"/>
        </w:rPr>
        <w:t>Science and Commercialization, Doctor PhD _______________ Baydalin M.E.</w:t>
      </w:r>
    </w:p>
    <w:p w:rsidR="00736CE5" w:rsidRPr="001464B9" w:rsidRDefault="00736CE5" w:rsidP="00736CE5">
      <w:pPr>
        <w:rPr>
          <w:sz w:val="8"/>
          <w:lang w:val="kk-KZ"/>
        </w:rPr>
      </w:pPr>
    </w:p>
    <w:p w:rsidR="00FC157A" w:rsidRPr="006F576D" w:rsidRDefault="00736CE5" w:rsidP="00736CE5">
      <w:pPr>
        <w:rPr>
          <w:lang w:val="kk-KZ"/>
        </w:rPr>
      </w:pPr>
      <w:r w:rsidRPr="00736CE5">
        <w:rPr>
          <w:lang w:val="kk-KZ"/>
        </w:rPr>
        <w:t>Head of department</w:t>
      </w:r>
      <w:r w:rsidR="006F576D">
        <w:rPr>
          <w:lang w:val="kk-KZ"/>
        </w:rPr>
        <w:t xml:space="preserve"> </w:t>
      </w:r>
      <w:r w:rsidRPr="00736CE5">
        <w:rPr>
          <w:lang w:val="kk-KZ"/>
        </w:rPr>
        <w:t>youth policy _______________ Mukhamedieva Zh.T.</w:t>
      </w:r>
    </w:p>
    <w:p w:rsidR="00736CE5" w:rsidRPr="00736CE5" w:rsidRDefault="00736CE5" w:rsidP="00736CE5">
      <w:pPr>
        <w:rPr>
          <w:lang w:val="kk-KZ"/>
        </w:rPr>
      </w:pPr>
      <w:r w:rsidRPr="00736CE5">
        <w:rPr>
          <w:lang w:val="kk-KZ"/>
        </w:rPr>
        <w:t>Director of the Pedagogical Institute,</w:t>
      </w:r>
    </w:p>
    <w:p w:rsidR="00FC157A" w:rsidRPr="001464B9" w:rsidRDefault="00736CE5" w:rsidP="00736CE5">
      <w:pPr>
        <w:rPr>
          <w:sz w:val="6"/>
          <w:lang w:val="kk-KZ"/>
        </w:rPr>
      </w:pPr>
      <w:r w:rsidRPr="00736CE5">
        <w:rPr>
          <w:lang w:val="kk-KZ"/>
        </w:rPr>
        <w:t>Candidate of History, Associate Professor _______________Bekseitova A.T.</w:t>
      </w:r>
    </w:p>
    <w:p w:rsidR="00736CE5" w:rsidRPr="00736CE5" w:rsidRDefault="00736CE5" w:rsidP="00736CE5">
      <w:pPr>
        <w:rPr>
          <w:lang w:val="kk-KZ"/>
        </w:rPr>
      </w:pPr>
      <w:r w:rsidRPr="00736CE5">
        <w:rPr>
          <w:lang w:val="kk-KZ"/>
        </w:rPr>
        <w:t>Director of the Agrotechnical Institute</w:t>
      </w:r>
    </w:p>
    <w:p w:rsidR="00FC157A" w:rsidRPr="001464B9" w:rsidRDefault="00736CE5" w:rsidP="00736CE5">
      <w:pPr>
        <w:rPr>
          <w:sz w:val="8"/>
          <w:lang w:val="kk-KZ"/>
        </w:rPr>
      </w:pPr>
      <w:r w:rsidRPr="00736CE5">
        <w:rPr>
          <w:lang w:val="kk-KZ"/>
        </w:rPr>
        <w:t>named after S.Sadvakasov, Ph.D. _______________ Zhaparova S.B.</w:t>
      </w:r>
    </w:p>
    <w:p w:rsidR="00FC157A" w:rsidRPr="006F576D" w:rsidRDefault="00736CE5" w:rsidP="00736CE5">
      <w:pPr>
        <w:rPr>
          <w:lang w:val="kk-KZ"/>
        </w:rPr>
      </w:pPr>
      <w:r w:rsidRPr="00736CE5">
        <w:rPr>
          <w:lang w:val="kk-KZ"/>
        </w:rPr>
        <w:t>Director of the Graduate School of Business</w:t>
      </w:r>
      <w:r w:rsidR="006F576D">
        <w:rPr>
          <w:lang w:val="kk-KZ"/>
        </w:rPr>
        <w:t xml:space="preserve"> </w:t>
      </w:r>
      <w:r w:rsidRPr="00736CE5">
        <w:rPr>
          <w:lang w:val="kk-KZ"/>
        </w:rPr>
        <w:t>and Law, Doctor of Economics _______________ Iskakov A.Zh.</w:t>
      </w:r>
    </w:p>
    <w:p w:rsidR="00FC157A" w:rsidRPr="001464B9" w:rsidRDefault="00564B06" w:rsidP="00564B06">
      <w:pPr>
        <w:rPr>
          <w:lang w:val="kk-KZ"/>
        </w:rPr>
      </w:pPr>
      <w:r w:rsidRPr="00564B06">
        <w:rPr>
          <w:lang w:val="kk-KZ"/>
        </w:rPr>
        <w:t>Head of the Department of Pedagogy</w:t>
      </w:r>
      <w:r w:rsidR="006F576D">
        <w:rPr>
          <w:lang w:val="kk-KZ"/>
        </w:rPr>
        <w:t xml:space="preserve"> </w:t>
      </w:r>
      <w:r w:rsidRPr="00564B06">
        <w:rPr>
          <w:lang w:val="kk-KZ"/>
        </w:rPr>
        <w:t>and Psychology, PhD _______________ Rakisheva G.M.</w:t>
      </w:r>
      <w:r w:rsidR="00FC157A" w:rsidRPr="001464B9">
        <w:rPr>
          <w:lang w:val="kk-KZ"/>
        </w:rPr>
        <w:t>.</w:t>
      </w:r>
    </w:p>
    <w:p w:rsidR="00FC157A" w:rsidRPr="001464B9" w:rsidRDefault="00FC157A" w:rsidP="00FC157A">
      <w:pPr>
        <w:rPr>
          <w:sz w:val="8"/>
          <w:lang w:val="kk-KZ"/>
        </w:rPr>
      </w:pPr>
    </w:p>
    <w:p w:rsidR="00564B06" w:rsidRPr="00564B06" w:rsidRDefault="00564B06" w:rsidP="00564B06">
      <w:pPr>
        <w:rPr>
          <w:lang w:val="kk-KZ"/>
        </w:rPr>
      </w:pPr>
      <w:r w:rsidRPr="00564B06">
        <w:rPr>
          <w:lang w:val="kk-KZ"/>
        </w:rPr>
        <w:t>Head of the Department of Mathematics,</w:t>
      </w:r>
    </w:p>
    <w:p w:rsidR="00FC157A" w:rsidRPr="001464B9" w:rsidRDefault="00564B06" w:rsidP="00564B06">
      <w:pPr>
        <w:rPr>
          <w:sz w:val="8"/>
          <w:lang w:val="kk-KZ"/>
        </w:rPr>
      </w:pPr>
      <w:r w:rsidRPr="00564B06">
        <w:rPr>
          <w:lang w:val="kk-KZ"/>
        </w:rPr>
        <w:t>physics and informatics, Ph.D. _______________ Damekova S.K.</w:t>
      </w:r>
    </w:p>
    <w:p w:rsidR="00564B06" w:rsidRPr="00564B06" w:rsidRDefault="00564B06" w:rsidP="00564B06">
      <w:pPr>
        <w:rPr>
          <w:lang w:val="kk-KZ"/>
        </w:rPr>
      </w:pPr>
      <w:r w:rsidRPr="00564B06">
        <w:rPr>
          <w:lang w:val="kk-KZ"/>
        </w:rPr>
        <w:t>Head of the Department of Agriculture</w:t>
      </w:r>
    </w:p>
    <w:p w:rsidR="00FC157A" w:rsidRPr="001464B9" w:rsidRDefault="00564B06" w:rsidP="00564B06">
      <w:pPr>
        <w:rPr>
          <w:sz w:val="6"/>
          <w:lang w:val="kk-KZ"/>
        </w:rPr>
      </w:pPr>
      <w:r w:rsidRPr="00564B06">
        <w:rPr>
          <w:lang w:val="kk-KZ"/>
        </w:rPr>
        <w:t>and Bioresources, Doctor PhD ________________ Suraganov M.N.</w:t>
      </w:r>
    </w:p>
    <w:p w:rsidR="00FC157A" w:rsidRPr="001464B9" w:rsidRDefault="00564B06" w:rsidP="00FC157A">
      <w:pPr>
        <w:rPr>
          <w:sz w:val="8"/>
          <w:lang w:val="kk-KZ"/>
        </w:rPr>
      </w:pPr>
      <w:r w:rsidRPr="00564B06">
        <w:rPr>
          <w:lang w:val="kk-KZ"/>
        </w:rPr>
        <w:t>Head of the Department of ICT, Ph.D. ________________ Khan S.I.</w:t>
      </w:r>
    </w:p>
    <w:p w:rsidR="00FC157A" w:rsidRPr="001464B9" w:rsidRDefault="00564B06" w:rsidP="00FC157A">
      <w:pPr>
        <w:rPr>
          <w:sz w:val="8"/>
          <w:lang w:val="kk-KZ"/>
        </w:rPr>
      </w:pPr>
      <w:r w:rsidRPr="00564B06">
        <w:rPr>
          <w:lang w:val="kk-KZ"/>
        </w:rPr>
        <w:t>Head of the Department of Law, Ph.D. ________________ Tileubergenov E.M.</w:t>
      </w:r>
    </w:p>
    <w:p w:rsidR="00564B06" w:rsidRPr="00564B06" w:rsidRDefault="00564B06" w:rsidP="00564B06">
      <w:pPr>
        <w:rPr>
          <w:lang w:val="kk-KZ"/>
        </w:rPr>
      </w:pPr>
      <w:r w:rsidRPr="00564B06">
        <w:rPr>
          <w:lang w:val="kk-KZ"/>
        </w:rPr>
        <w:t>Head of the Department of Business and Services,</w:t>
      </w:r>
    </w:p>
    <w:p w:rsidR="00FC157A" w:rsidRPr="001464B9" w:rsidRDefault="00564B06" w:rsidP="00564B06">
      <w:pPr>
        <w:rPr>
          <w:lang w:val="kk-KZ"/>
        </w:rPr>
      </w:pPr>
      <w:r w:rsidRPr="00564B06">
        <w:rPr>
          <w:lang w:val="kk-KZ"/>
        </w:rPr>
        <w:t>Master of Economics ________________ Kusainova A.K.</w:t>
      </w:r>
    </w:p>
    <w:p w:rsidR="00FC157A" w:rsidRPr="00564B06" w:rsidRDefault="00FC157A" w:rsidP="00FC157A">
      <w:pPr>
        <w:rPr>
          <w:lang w:val="en-US"/>
        </w:rPr>
      </w:pPr>
    </w:p>
    <w:p w:rsidR="00FC157A" w:rsidRPr="006F576D" w:rsidRDefault="00FC157A" w:rsidP="00FC157A">
      <w:pPr>
        <w:rPr>
          <w:lang w:val="en-US"/>
        </w:rPr>
      </w:pPr>
    </w:p>
    <w:p w:rsidR="00564B06" w:rsidRPr="006F576D" w:rsidRDefault="00564B06" w:rsidP="00FC157A">
      <w:pPr>
        <w:rPr>
          <w:lang w:val="en-US"/>
        </w:rPr>
      </w:pPr>
    </w:p>
    <w:p w:rsidR="00564B06" w:rsidRPr="006F576D" w:rsidRDefault="00564B06" w:rsidP="00FC157A">
      <w:pPr>
        <w:rPr>
          <w:lang w:val="en-US"/>
        </w:rPr>
      </w:pPr>
    </w:p>
    <w:p w:rsidR="00564B06" w:rsidRPr="006F576D" w:rsidRDefault="00564B06" w:rsidP="00FC157A">
      <w:pPr>
        <w:rPr>
          <w:lang w:val="en-US"/>
        </w:rPr>
      </w:pPr>
    </w:p>
    <w:p w:rsidR="00564B06" w:rsidRPr="006F576D" w:rsidRDefault="00564B06" w:rsidP="00FC157A">
      <w:pPr>
        <w:rPr>
          <w:lang w:val="en-US"/>
        </w:rPr>
      </w:pPr>
    </w:p>
    <w:p w:rsidR="00564B06" w:rsidRPr="006F576D" w:rsidRDefault="00564B06" w:rsidP="00FC157A">
      <w:pPr>
        <w:rPr>
          <w:lang w:val="en-US"/>
        </w:rPr>
      </w:pPr>
    </w:p>
    <w:p w:rsidR="00FC157A" w:rsidRPr="00794281" w:rsidRDefault="00564B06" w:rsidP="00564B06">
      <w:pPr>
        <w:jc w:val="right"/>
        <w:rPr>
          <w:lang w:val="kk-KZ"/>
        </w:rPr>
      </w:pPr>
      <w:r w:rsidRPr="00564B06">
        <w:rPr>
          <w:b/>
        </w:rPr>
        <w:t>CONTENT</w:t>
      </w:r>
      <w:r w:rsidRPr="00794281">
        <w:rPr>
          <w:lang w:val="kk-KZ"/>
        </w:rPr>
        <w:t xml:space="preserve">                                </w:t>
      </w:r>
      <w:r>
        <w:rPr>
          <w:lang w:val="kk-KZ"/>
        </w:rPr>
        <w:t xml:space="preserve">                </w:t>
      </w:r>
      <w:r w:rsidRPr="00794281">
        <w:rPr>
          <w:lang w:val="kk-KZ"/>
        </w:rPr>
        <w:t xml:space="preserve"> </w:t>
      </w:r>
      <w:r w:rsidR="00FC157A" w:rsidRPr="00794281">
        <w:rPr>
          <w:lang w:val="kk-KZ"/>
        </w:rPr>
        <w:t>стр.</w:t>
      </w:r>
    </w:p>
    <w:tbl>
      <w:tblPr>
        <w:tblW w:w="0" w:type="auto"/>
        <w:tblLook w:val="04A0" w:firstRow="1" w:lastRow="0" w:firstColumn="1" w:lastColumn="0" w:noHBand="0" w:noVBand="1"/>
      </w:tblPr>
      <w:tblGrid>
        <w:gridCol w:w="8755"/>
        <w:gridCol w:w="816"/>
      </w:tblGrid>
      <w:tr w:rsidR="00564B06" w:rsidRPr="00682D3F" w:rsidTr="00CA6ED1">
        <w:tc>
          <w:tcPr>
            <w:tcW w:w="8755" w:type="dxa"/>
          </w:tcPr>
          <w:p w:rsidR="00564B06" w:rsidRPr="00462E5A" w:rsidRDefault="00564B06" w:rsidP="006F576D">
            <w:r w:rsidRPr="00462E5A">
              <w:t>Designations and abbreviations</w:t>
            </w:r>
          </w:p>
        </w:tc>
        <w:tc>
          <w:tcPr>
            <w:tcW w:w="816" w:type="dxa"/>
          </w:tcPr>
          <w:p w:rsidR="00564B06" w:rsidRPr="00682D3F" w:rsidRDefault="00564B06" w:rsidP="00D642F8">
            <w:pPr>
              <w:jc w:val="center"/>
              <w:rPr>
                <w:highlight w:val="red"/>
                <w:lang w:val="kk-KZ"/>
              </w:rPr>
            </w:pPr>
          </w:p>
        </w:tc>
      </w:tr>
      <w:tr w:rsidR="00564B06" w:rsidRPr="00EC601F" w:rsidTr="00CA6ED1">
        <w:tc>
          <w:tcPr>
            <w:tcW w:w="8755" w:type="dxa"/>
          </w:tcPr>
          <w:p w:rsidR="00564B06" w:rsidRPr="00564B06" w:rsidRDefault="00564B06" w:rsidP="006F576D">
            <w:pPr>
              <w:rPr>
                <w:lang w:val="en-US"/>
              </w:rPr>
            </w:pPr>
            <w:r w:rsidRPr="00564B06">
              <w:rPr>
                <w:lang w:val="en-US"/>
              </w:rPr>
              <w:t>General information about the university</w:t>
            </w:r>
          </w:p>
        </w:tc>
        <w:tc>
          <w:tcPr>
            <w:tcW w:w="816" w:type="dxa"/>
          </w:tcPr>
          <w:p w:rsidR="00564B06" w:rsidRPr="00682D3F" w:rsidRDefault="00564B06" w:rsidP="00D642F8">
            <w:pPr>
              <w:rPr>
                <w:highlight w:val="red"/>
                <w:lang w:val="kk-KZ"/>
              </w:rPr>
            </w:pPr>
          </w:p>
        </w:tc>
      </w:tr>
      <w:tr w:rsidR="00564B06" w:rsidRPr="00682D3F" w:rsidTr="00CA6ED1">
        <w:tc>
          <w:tcPr>
            <w:tcW w:w="8755" w:type="dxa"/>
          </w:tcPr>
          <w:p w:rsidR="00564B06" w:rsidRDefault="00564B06" w:rsidP="006F576D">
            <w:r w:rsidRPr="00462E5A">
              <w:t>Introduction</w:t>
            </w:r>
          </w:p>
        </w:tc>
        <w:tc>
          <w:tcPr>
            <w:tcW w:w="816" w:type="dxa"/>
          </w:tcPr>
          <w:p w:rsidR="00564B06" w:rsidRPr="00682D3F" w:rsidRDefault="00564B06" w:rsidP="00D642F8">
            <w:pPr>
              <w:rPr>
                <w:lang w:val="kk-KZ"/>
              </w:rPr>
            </w:pPr>
          </w:p>
        </w:tc>
      </w:tr>
      <w:tr w:rsidR="00564B06" w:rsidRPr="00EC601F" w:rsidTr="00CA6ED1">
        <w:tc>
          <w:tcPr>
            <w:tcW w:w="8755" w:type="dxa"/>
          </w:tcPr>
          <w:p w:rsidR="00564B06" w:rsidRPr="00564B06" w:rsidRDefault="00564B06" w:rsidP="006F576D">
            <w:pPr>
              <w:rPr>
                <w:lang w:val="en-US"/>
              </w:rPr>
            </w:pPr>
            <w:r w:rsidRPr="00564B06">
              <w:rPr>
                <w:lang w:val="en-US"/>
              </w:rPr>
              <w:t>Chapter 1 Implementing the Quality Assurance Policy</w:t>
            </w:r>
          </w:p>
        </w:tc>
        <w:tc>
          <w:tcPr>
            <w:tcW w:w="816" w:type="dxa"/>
          </w:tcPr>
          <w:p w:rsidR="00564B06" w:rsidRPr="00682D3F" w:rsidRDefault="00564B06" w:rsidP="00D642F8">
            <w:pPr>
              <w:rPr>
                <w:lang w:val="kk-KZ"/>
              </w:rPr>
            </w:pPr>
          </w:p>
        </w:tc>
      </w:tr>
      <w:tr w:rsidR="00564B06" w:rsidRPr="00EC601F" w:rsidTr="00CA6ED1">
        <w:tc>
          <w:tcPr>
            <w:tcW w:w="8755" w:type="dxa"/>
          </w:tcPr>
          <w:p w:rsidR="00564B06" w:rsidRPr="00564B06" w:rsidRDefault="00564B06" w:rsidP="006F576D">
            <w:pPr>
              <w:rPr>
                <w:lang w:val="en-US"/>
              </w:rPr>
            </w:pPr>
            <w:r w:rsidRPr="00564B06">
              <w:rPr>
                <w:lang w:val="en-US"/>
              </w:rPr>
              <w:t>Chapter 2. Educational programs: development and approval</w:t>
            </w:r>
          </w:p>
        </w:tc>
        <w:tc>
          <w:tcPr>
            <w:tcW w:w="816" w:type="dxa"/>
          </w:tcPr>
          <w:p w:rsidR="00564B06" w:rsidRPr="00682D3F" w:rsidRDefault="00564B06" w:rsidP="00D642F8">
            <w:pPr>
              <w:rPr>
                <w:lang w:val="kk-KZ"/>
              </w:rPr>
            </w:pPr>
          </w:p>
        </w:tc>
      </w:tr>
      <w:tr w:rsidR="00564B06" w:rsidRPr="00EC601F" w:rsidTr="00CA6ED1">
        <w:tc>
          <w:tcPr>
            <w:tcW w:w="8755" w:type="dxa"/>
          </w:tcPr>
          <w:p w:rsidR="00564B06" w:rsidRPr="00564B06" w:rsidRDefault="00564B06" w:rsidP="006F576D">
            <w:pPr>
              <w:rPr>
                <w:lang w:val="en-US"/>
              </w:rPr>
            </w:pPr>
            <w:r w:rsidRPr="00564B06">
              <w:rPr>
                <w:lang w:val="en-US"/>
              </w:rPr>
              <w:t>Chapter 3 Student-Centered Learning, Teaching, and Assessment</w:t>
            </w:r>
          </w:p>
        </w:tc>
        <w:tc>
          <w:tcPr>
            <w:tcW w:w="816" w:type="dxa"/>
          </w:tcPr>
          <w:p w:rsidR="00564B06" w:rsidRPr="00682D3F" w:rsidRDefault="00564B06" w:rsidP="00D642F8">
            <w:pPr>
              <w:rPr>
                <w:lang w:val="kk-KZ"/>
              </w:rPr>
            </w:pPr>
          </w:p>
        </w:tc>
      </w:tr>
      <w:tr w:rsidR="00564B06" w:rsidRPr="00EC601F" w:rsidTr="00CA6ED1">
        <w:tc>
          <w:tcPr>
            <w:tcW w:w="8755" w:type="dxa"/>
          </w:tcPr>
          <w:p w:rsidR="00564B06" w:rsidRPr="00564B06" w:rsidRDefault="00564B06" w:rsidP="006F576D">
            <w:pPr>
              <w:rPr>
                <w:lang w:val="en-US"/>
              </w:rPr>
            </w:pPr>
            <w:r w:rsidRPr="00564B06">
              <w:rPr>
                <w:lang w:val="en-US"/>
              </w:rPr>
              <w:t>Chapter 4. Students: admission, support of educational achievements, certification</w:t>
            </w:r>
          </w:p>
        </w:tc>
        <w:tc>
          <w:tcPr>
            <w:tcW w:w="816" w:type="dxa"/>
          </w:tcPr>
          <w:p w:rsidR="00564B06" w:rsidRPr="00682D3F" w:rsidRDefault="00564B06" w:rsidP="00D642F8">
            <w:pPr>
              <w:rPr>
                <w:lang w:val="kk-KZ"/>
              </w:rPr>
            </w:pPr>
          </w:p>
        </w:tc>
      </w:tr>
      <w:tr w:rsidR="00564B06" w:rsidRPr="00682D3F" w:rsidTr="00CA6ED1">
        <w:trPr>
          <w:trHeight w:val="250"/>
        </w:trPr>
        <w:tc>
          <w:tcPr>
            <w:tcW w:w="8755" w:type="dxa"/>
          </w:tcPr>
          <w:p w:rsidR="00564B06" w:rsidRPr="00427242" w:rsidRDefault="00564B06" w:rsidP="006F576D">
            <w:r w:rsidRPr="00427242">
              <w:t>Chapter 5</w:t>
            </w:r>
          </w:p>
        </w:tc>
        <w:tc>
          <w:tcPr>
            <w:tcW w:w="816" w:type="dxa"/>
          </w:tcPr>
          <w:p w:rsidR="00564B06" w:rsidRPr="00682D3F" w:rsidRDefault="00564B06" w:rsidP="00D642F8">
            <w:pPr>
              <w:rPr>
                <w:lang w:val="kk-KZ"/>
              </w:rPr>
            </w:pPr>
          </w:p>
        </w:tc>
      </w:tr>
      <w:tr w:rsidR="00564B06" w:rsidRPr="00EC601F" w:rsidTr="00CA6ED1">
        <w:trPr>
          <w:trHeight w:val="288"/>
        </w:trPr>
        <w:tc>
          <w:tcPr>
            <w:tcW w:w="8755" w:type="dxa"/>
          </w:tcPr>
          <w:p w:rsidR="00564B06" w:rsidRPr="00564B06" w:rsidRDefault="00564B06" w:rsidP="006F576D">
            <w:pPr>
              <w:rPr>
                <w:lang w:val="en-US"/>
              </w:rPr>
            </w:pPr>
            <w:r w:rsidRPr="00564B06">
              <w:rPr>
                <w:lang w:val="en-US"/>
              </w:rPr>
              <w:t>Chapter 6. Creative and personal development of students</w:t>
            </w:r>
          </w:p>
        </w:tc>
        <w:tc>
          <w:tcPr>
            <w:tcW w:w="816" w:type="dxa"/>
          </w:tcPr>
          <w:p w:rsidR="00564B06" w:rsidRPr="00682D3F" w:rsidRDefault="00564B06" w:rsidP="00D642F8">
            <w:pPr>
              <w:rPr>
                <w:lang w:val="kk-KZ"/>
              </w:rPr>
            </w:pPr>
          </w:p>
        </w:tc>
      </w:tr>
      <w:tr w:rsidR="00564B06" w:rsidRPr="00EC601F" w:rsidTr="00CA6ED1">
        <w:tc>
          <w:tcPr>
            <w:tcW w:w="8755" w:type="dxa"/>
          </w:tcPr>
          <w:p w:rsidR="00564B06" w:rsidRPr="00564B06" w:rsidRDefault="00564B06" w:rsidP="006F576D">
            <w:pPr>
              <w:rPr>
                <w:lang w:val="en-US"/>
              </w:rPr>
            </w:pPr>
            <w:r w:rsidRPr="00564B06">
              <w:rPr>
                <w:lang w:val="en-US"/>
              </w:rPr>
              <w:t>Chapter 7. Continuous monitoring and periodic evaluation of educational programs</w:t>
            </w:r>
          </w:p>
        </w:tc>
        <w:tc>
          <w:tcPr>
            <w:tcW w:w="816" w:type="dxa"/>
          </w:tcPr>
          <w:p w:rsidR="00564B06" w:rsidRPr="00682D3F" w:rsidRDefault="00564B06" w:rsidP="00D642F8">
            <w:pPr>
              <w:rPr>
                <w:lang w:val="kk-KZ"/>
              </w:rPr>
            </w:pPr>
          </w:p>
        </w:tc>
      </w:tr>
      <w:tr w:rsidR="00564B06" w:rsidRPr="00EC601F" w:rsidTr="00CA6ED1">
        <w:tc>
          <w:tcPr>
            <w:tcW w:w="8755" w:type="dxa"/>
          </w:tcPr>
          <w:p w:rsidR="00564B06" w:rsidRPr="00564B06" w:rsidRDefault="00564B06" w:rsidP="006F576D">
            <w:pPr>
              <w:rPr>
                <w:lang w:val="en-US"/>
              </w:rPr>
            </w:pPr>
            <w:r w:rsidRPr="00564B06">
              <w:rPr>
                <w:lang w:val="en-US"/>
              </w:rPr>
              <w:t>Chapter 8-1. The specifics of the educational program for the undergraduate level</w:t>
            </w:r>
          </w:p>
        </w:tc>
        <w:tc>
          <w:tcPr>
            <w:tcW w:w="816" w:type="dxa"/>
          </w:tcPr>
          <w:p w:rsidR="00564B06" w:rsidRPr="00682D3F" w:rsidRDefault="00564B06" w:rsidP="00D642F8">
            <w:pPr>
              <w:rPr>
                <w:lang w:val="kk-KZ"/>
              </w:rPr>
            </w:pPr>
          </w:p>
        </w:tc>
      </w:tr>
      <w:tr w:rsidR="00564B06" w:rsidRPr="00682D3F" w:rsidTr="00CA6ED1">
        <w:tc>
          <w:tcPr>
            <w:tcW w:w="8755" w:type="dxa"/>
          </w:tcPr>
          <w:p w:rsidR="00564B06" w:rsidRPr="00427242" w:rsidRDefault="00564B06" w:rsidP="006F576D">
            <w:r w:rsidRPr="00427242">
              <w:t>conclusions</w:t>
            </w:r>
          </w:p>
        </w:tc>
        <w:tc>
          <w:tcPr>
            <w:tcW w:w="816" w:type="dxa"/>
          </w:tcPr>
          <w:p w:rsidR="00564B06" w:rsidRPr="00682D3F" w:rsidRDefault="00564B06" w:rsidP="00D642F8">
            <w:pPr>
              <w:rPr>
                <w:lang w:val="kk-KZ"/>
              </w:rPr>
            </w:pPr>
          </w:p>
        </w:tc>
      </w:tr>
      <w:tr w:rsidR="00564B06" w:rsidRPr="00682D3F" w:rsidTr="00CA6ED1">
        <w:tc>
          <w:tcPr>
            <w:tcW w:w="8755" w:type="dxa"/>
          </w:tcPr>
          <w:p w:rsidR="00564B06" w:rsidRPr="00427242" w:rsidRDefault="00564B06" w:rsidP="006F576D">
            <w:r w:rsidRPr="00427242">
              <w:t>Applications</w:t>
            </w:r>
          </w:p>
        </w:tc>
        <w:tc>
          <w:tcPr>
            <w:tcW w:w="816" w:type="dxa"/>
          </w:tcPr>
          <w:p w:rsidR="00564B06" w:rsidRPr="00682D3F" w:rsidRDefault="00564B06" w:rsidP="00D642F8">
            <w:pPr>
              <w:rPr>
                <w:lang w:val="kk-KZ"/>
              </w:rPr>
            </w:pPr>
          </w:p>
        </w:tc>
      </w:tr>
      <w:tr w:rsidR="00564B06" w:rsidRPr="00682D3F" w:rsidTr="00CA6ED1">
        <w:tc>
          <w:tcPr>
            <w:tcW w:w="8755" w:type="dxa"/>
          </w:tcPr>
          <w:p w:rsidR="00564B06" w:rsidRDefault="00564B06" w:rsidP="006F576D">
            <w:r w:rsidRPr="00427242">
              <w:t>Application list</w:t>
            </w:r>
          </w:p>
        </w:tc>
        <w:tc>
          <w:tcPr>
            <w:tcW w:w="816" w:type="dxa"/>
          </w:tcPr>
          <w:p w:rsidR="00564B06" w:rsidRPr="00682D3F" w:rsidRDefault="00564B06" w:rsidP="00D642F8">
            <w:pPr>
              <w:rPr>
                <w:lang w:val="kk-KZ"/>
              </w:rPr>
            </w:pPr>
          </w:p>
        </w:tc>
      </w:tr>
    </w:tbl>
    <w:tbl>
      <w:tblPr>
        <w:tblStyle w:val="aa"/>
        <w:tblW w:w="0" w:type="auto"/>
        <w:tblLook w:val="04A0" w:firstRow="1" w:lastRow="0" w:firstColumn="1" w:lastColumn="0" w:noHBand="0" w:noVBand="1"/>
      </w:tblPr>
      <w:tblGrid>
        <w:gridCol w:w="2235"/>
        <w:gridCol w:w="7052"/>
      </w:tblGrid>
      <w:tr w:rsidR="00564B06" w:rsidRPr="00EC601F" w:rsidTr="00830077">
        <w:tc>
          <w:tcPr>
            <w:tcW w:w="2235" w:type="dxa"/>
          </w:tcPr>
          <w:p w:rsidR="00564B06" w:rsidRPr="00F54C40" w:rsidRDefault="00564B06" w:rsidP="00830077">
            <w:pPr>
              <w:jc w:val="both"/>
              <w:rPr>
                <w:b/>
              </w:rPr>
            </w:pPr>
            <w:r w:rsidRPr="00564B06">
              <w:rPr>
                <w:b/>
              </w:rPr>
              <w:t xml:space="preserve">Appendix </w:t>
            </w:r>
            <w:r w:rsidRPr="00F54C40">
              <w:rPr>
                <w:b/>
              </w:rPr>
              <w:t>А</w:t>
            </w:r>
            <w:proofErr w:type="gramStart"/>
            <w:r w:rsidRPr="00F54C40">
              <w:rPr>
                <w:b/>
              </w:rPr>
              <w:t>1</w:t>
            </w:r>
            <w:proofErr w:type="gramEnd"/>
          </w:p>
        </w:tc>
        <w:tc>
          <w:tcPr>
            <w:tcW w:w="7052" w:type="dxa"/>
          </w:tcPr>
          <w:p w:rsidR="00564B06" w:rsidRPr="00564B06" w:rsidRDefault="00564B06" w:rsidP="006F576D">
            <w:pPr>
              <w:rPr>
                <w:lang w:val="en-US"/>
              </w:rPr>
            </w:pPr>
            <w:r w:rsidRPr="00564B06">
              <w:rPr>
                <w:lang w:val="en-US"/>
              </w:rPr>
              <w:t>A copy of the license for the right to conduct educational activities</w:t>
            </w:r>
          </w:p>
        </w:tc>
      </w:tr>
      <w:tr w:rsidR="00564B06" w:rsidRPr="00EC601F" w:rsidTr="00830077">
        <w:tc>
          <w:tcPr>
            <w:tcW w:w="2235" w:type="dxa"/>
          </w:tcPr>
          <w:p w:rsidR="00564B06" w:rsidRPr="00F54C40" w:rsidRDefault="00564B06" w:rsidP="00830077">
            <w:pPr>
              <w:jc w:val="both"/>
              <w:rPr>
                <w:b/>
              </w:rPr>
            </w:pPr>
            <w:r w:rsidRPr="00564B06">
              <w:rPr>
                <w:b/>
              </w:rPr>
              <w:t xml:space="preserve">Appendix </w:t>
            </w:r>
            <w:r w:rsidRPr="00F54C40">
              <w:rPr>
                <w:b/>
              </w:rPr>
              <w:t>А</w:t>
            </w:r>
            <w:proofErr w:type="gramStart"/>
            <w:r w:rsidRPr="00F54C40">
              <w:rPr>
                <w:b/>
              </w:rPr>
              <w:t>2</w:t>
            </w:r>
            <w:proofErr w:type="gramEnd"/>
          </w:p>
        </w:tc>
        <w:tc>
          <w:tcPr>
            <w:tcW w:w="7052" w:type="dxa"/>
          </w:tcPr>
          <w:p w:rsidR="00564B06" w:rsidRPr="00564B06" w:rsidRDefault="00564B06" w:rsidP="006F576D">
            <w:pPr>
              <w:rPr>
                <w:lang w:val="en-US"/>
              </w:rPr>
            </w:pPr>
            <w:r w:rsidRPr="00564B06">
              <w:rPr>
                <w:lang w:val="en-US"/>
              </w:rPr>
              <w:t>Scanned version of the educational program</w:t>
            </w:r>
          </w:p>
        </w:tc>
      </w:tr>
      <w:tr w:rsidR="00564B06" w:rsidRPr="00F54C40" w:rsidTr="00B93E88">
        <w:trPr>
          <w:trHeight w:val="315"/>
        </w:trPr>
        <w:tc>
          <w:tcPr>
            <w:tcW w:w="2235" w:type="dxa"/>
          </w:tcPr>
          <w:p w:rsidR="00564B06" w:rsidRPr="00F54C40" w:rsidRDefault="00564B06" w:rsidP="00830077">
            <w:pPr>
              <w:jc w:val="both"/>
              <w:rPr>
                <w:b/>
              </w:rPr>
            </w:pPr>
            <w:r w:rsidRPr="00564B06">
              <w:rPr>
                <w:b/>
              </w:rPr>
              <w:t xml:space="preserve">Appendix </w:t>
            </w:r>
            <w:r w:rsidRPr="00F54C40">
              <w:rPr>
                <w:b/>
              </w:rPr>
              <w:t>А3</w:t>
            </w:r>
          </w:p>
        </w:tc>
        <w:tc>
          <w:tcPr>
            <w:tcW w:w="7052" w:type="dxa"/>
          </w:tcPr>
          <w:p w:rsidR="00564B06" w:rsidRPr="006F0EB0" w:rsidRDefault="00564B06" w:rsidP="006F576D">
            <w:r w:rsidRPr="006F0EB0">
              <w:t>Knowledge assessment scale</w:t>
            </w:r>
          </w:p>
        </w:tc>
      </w:tr>
      <w:tr w:rsidR="00564B06" w:rsidRPr="00F54C40" w:rsidTr="00830077">
        <w:tc>
          <w:tcPr>
            <w:tcW w:w="2235" w:type="dxa"/>
          </w:tcPr>
          <w:p w:rsidR="00564B06" w:rsidRPr="00F54C40" w:rsidRDefault="00564B06" w:rsidP="00830077">
            <w:pPr>
              <w:jc w:val="both"/>
              <w:rPr>
                <w:b/>
              </w:rPr>
            </w:pPr>
            <w:r w:rsidRPr="00564B06">
              <w:rPr>
                <w:b/>
              </w:rPr>
              <w:t xml:space="preserve">Appendix </w:t>
            </w:r>
            <w:r w:rsidRPr="00F54C40">
              <w:rPr>
                <w:b/>
              </w:rPr>
              <w:t>А</w:t>
            </w:r>
            <w:proofErr w:type="gramStart"/>
            <w:r w:rsidRPr="00F54C40">
              <w:rPr>
                <w:b/>
              </w:rPr>
              <w:t>4</w:t>
            </w:r>
            <w:proofErr w:type="gramEnd"/>
          </w:p>
        </w:tc>
        <w:tc>
          <w:tcPr>
            <w:tcW w:w="7052" w:type="dxa"/>
          </w:tcPr>
          <w:p w:rsidR="00564B06" w:rsidRPr="006F0EB0" w:rsidRDefault="00564B06" w:rsidP="006F576D">
            <w:r w:rsidRPr="006F0EB0">
              <w:t>Topics of diploma works</w:t>
            </w:r>
          </w:p>
        </w:tc>
      </w:tr>
      <w:tr w:rsidR="00564B06" w:rsidRPr="00F54C40" w:rsidTr="00830077">
        <w:tc>
          <w:tcPr>
            <w:tcW w:w="2235" w:type="dxa"/>
          </w:tcPr>
          <w:p w:rsidR="00564B06" w:rsidRPr="00F54C40" w:rsidRDefault="00564B06" w:rsidP="00830077">
            <w:pPr>
              <w:jc w:val="both"/>
              <w:rPr>
                <w:b/>
              </w:rPr>
            </w:pPr>
            <w:r w:rsidRPr="00564B06">
              <w:rPr>
                <w:b/>
              </w:rPr>
              <w:t xml:space="preserve">Appendix </w:t>
            </w:r>
            <w:r w:rsidRPr="00F54C40">
              <w:rPr>
                <w:b/>
              </w:rPr>
              <w:t xml:space="preserve">А5  </w:t>
            </w:r>
          </w:p>
        </w:tc>
        <w:tc>
          <w:tcPr>
            <w:tcW w:w="7052" w:type="dxa"/>
          </w:tcPr>
          <w:p w:rsidR="00564B06" w:rsidRPr="006F0EB0" w:rsidRDefault="00564B06" w:rsidP="006F576D">
            <w:r w:rsidRPr="006F0EB0">
              <w:t>training</w:t>
            </w:r>
          </w:p>
        </w:tc>
      </w:tr>
      <w:tr w:rsidR="00564B06" w:rsidRPr="00F54C40" w:rsidTr="00830077">
        <w:tc>
          <w:tcPr>
            <w:tcW w:w="2235" w:type="dxa"/>
          </w:tcPr>
          <w:p w:rsidR="00564B06" w:rsidRPr="00F54C40" w:rsidRDefault="00564B06" w:rsidP="00830077">
            <w:pPr>
              <w:jc w:val="both"/>
              <w:rPr>
                <w:b/>
              </w:rPr>
            </w:pPr>
            <w:r>
              <w:rPr>
                <w:b/>
              </w:rPr>
              <w:t>Appendix</w:t>
            </w:r>
            <w:r w:rsidRPr="00F54C40">
              <w:rPr>
                <w:b/>
              </w:rPr>
              <w:t xml:space="preserve"> А</w:t>
            </w:r>
            <w:proofErr w:type="gramStart"/>
            <w:r w:rsidRPr="00F54C40">
              <w:rPr>
                <w:b/>
              </w:rPr>
              <w:t>6</w:t>
            </w:r>
            <w:proofErr w:type="gramEnd"/>
          </w:p>
        </w:tc>
        <w:tc>
          <w:tcPr>
            <w:tcW w:w="7052" w:type="dxa"/>
          </w:tcPr>
          <w:p w:rsidR="00564B06" w:rsidRPr="006F0EB0" w:rsidRDefault="00564B06" w:rsidP="006F576D">
            <w:r w:rsidRPr="006F0EB0">
              <w:t>Contingent of students</w:t>
            </w:r>
          </w:p>
        </w:tc>
      </w:tr>
      <w:tr w:rsidR="00564B06" w:rsidRPr="00F54C40" w:rsidTr="00830077">
        <w:tc>
          <w:tcPr>
            <w:tcW w:w="2235" w:type="dxa"/>
          </w:tcPr>
          <w:p w:rsidR="00564B06" w:rsidRPr="00F54C40" w:rsidRDefault="00564B06" w:rsidP="00830077">
            <w:pPr>
              <w:jc w:val="both"/>
              <w:rPr>
                <w:b/>
              </w:rPr>
            </w:pPr>
            <w:r>
              <w:rPr>
                <w:b/>
              </w:rPr>
              <w:t>Appendix</w:t>
            </w:r>
            <w:r w:rsidRPr="00F54C40">
              <w:rPr>
                <w:b/>
              </w:rPr>
              <w:t xml:space="preserve"> А</w:t>
            </w:r>
            <w:proofErr w:type="gramStart"/>
            <w:r w:rsidRPr="00F54C40">
              <w:rPr>
                <w:b/>
              </w:rPr>
              <w:t>7</w:t>
            </w:r>
            <w:proofErr w:type="gramEnd"/>
          </w:p>
        </w:tc>
        <w:tc>
          <w:tcPr>
            <w:tcW w:w="7052" w:type="dxa"/>
          </w:tcPr>
          <w:p w:rsidR="00564B06" w:rsidRPr="006F0EB0" w:rsidRDefault="00564B06" w:rsidP="006F576D">
            <w:r w:rsidRPr="006F0EB0">
              <w:t>Employment</w:t>
            </w:r>
          </w:p>
        </w:tc>
      </w:tr>
      <w:tr w:rsidR="00564B06" w:rsidRPr="00F54C40" w:rsidTr="00830077">
        <w:tc>
          <w:tcPr>
            <w:tcW w:w="2235" w:type="dxa"/>
          </w:tcPr>
          <w:p w:rsidR="00564B06" w:rsidRPr="00F54C40" w:rsidRDefault="00564B06" w:rsidP="00830077">
            <w:pPr>
              <w:jc w:val="both"/>
              <w:rPr>
                <w:b/>
              </w:rPr>
            </w:pPr>
            <w:r>
              <w:rPr>
                <w:b/>
              </w:rPr>
              <w:t>Appendix</w:t>
            </w:r>
            <w:r w:rsidRPr="00F54C40">
              <w:rPr>
                <w:b/>
              </w:rPr>
              <w:t xml:space="preserve"> А8</w:t>
            </w:r>
          </w:p>
        </w:tc>
        <w:tc>
          <w:tcPr>
            <w:tcW w:w="7052" w:type="dxa"/>
          </w:tcPr>
          <w:p w:rsidR="00564B06" w:rsidRPr="006F0EB0" w:rsidRDefault="00564B06" w:rsidP="006F576D">
            <w:r w:rsidRPr="006F0EB0">
              <w:t>teacher-practitioner</w:t>
            </w:r>
          </w:p>
        </w:tc>
      </w:tr>
      <w:tr w:rsidR="00564B06" w:rsidRPr="00F54C40" w:rsidTr="00830077">
        <w:tc>
          <w:tcPr>
            <w:tcW w:w="2235" w:type="dxa"/>
          </w:tcPr>
          <w:p w:rsidR="00564B06" w:rsidRPr="00F54C40" w:rsidRDefault="00564B06" w:rsidP="00830077">
            <w:pPr>
              <w:jc w:val="both"/>
              <w:rPr>
                <w:b/>
              </w:rPr>
            </w:pPr>
            <w:r>
              <w:rPr>
                <w:b/>
              </w:rPr>
              <w:t>Appendix</w:t>
            </w:r>
            <w:r w:rsidRPr="00F54C40">
              <w:rPr>
                <w:b/>
              </w:rPr>
              <w:t xml:space="preserve"> А</w:t>
            </w:r>
            <w:proofErr w:type="gramStart"/>
            <w:r w:rsidRPr="00F54C40">
              <w:rPr>
                <w:b/>
              </w:rPr>
              <w:t>9</w:t>
            </w:r>
            <w:proofErr w:type="gramEnd"/>
          </w:p>
        </w:tc>
        <w:tc>
          <w:tcPr>
            <w:tcW w:w="7052" w:type="dxa"/>
          </w:tcPr>
          <w:p w:rsidR="00564B06" w:rsidRPr="006F0EB0" w:rsidRDefault="00564B06" w:rsidP="006F576D">
            <w:r w:rsidRPr="006F0EB0">
              <w:t>Department teaching staff awards</w:t>
            </w:r>
          </w:p>
        </w:tc>
      </w:tr>
      <w:tr w:rsidR="00564B06" w:rsidRPr="00F54C40" w:rsidTr="00830077">
        <w:tc>
          <w:tcPr>
            <w:tcW w:w="2235" w:type="dxa"/>
          </w:tcPr>
          <w:p w:rsidR="00564B06" w:rsidRPr="00F54C40" w:rsidRDefault="00564B06" w:rsidP="00830077">
            <w:pPr>
              <w:rPr>
                <w:b/>
              </w:rPr>
            </w:pPr>
            <w:r>
              <w:rPr>
                <w:b/>
              </w:rPr>
              <w:t>Appendix</w:t>
            </w:r>
            <w:r w:rsidRPr="00F54C40">
              <w:rPr>
                <w:b/>
              </w:rPr>
              <w:t xml:space="preserve"> А10</w:t>
            </w:r>
          </w:p>
          <w:p w:rsidR="00564B06" w:rsidRPr="00F54C40" w:rsidRDefault="00564B06" w:rsidP="00830077">
            <w:pPr>
              <w:rPr>
                <w:b/>
              </w:rPr>
            </w:pPr>
          </w:p>
        </w:tc>
        <w:tc>
          <w:tcPr>
            <w:tcW w:w="7052" w:type="dxa"/>
          </w:tcPr>
          <w:p w:rsidR="00564B06" w:rsidRPr="006F0EB0" w:rsidRDefault="00564B06" w:rsidP="006F576D">
            <w:r w:rsidRPr="006F0EB0">
              <w:t>Training program</w:t>
            </w:r>
          </w:p>
        </w:tc>
      </w:tr>
      <w:tr w:rsidR="00564B06" w:rsidRPr="00F54C40" w:rsidTr="00830077">
        <w:tc>
          <w:tcPr>
            <w:tcW w:w="2235" w:type="dxa"/>
          </w:tcPr>
          <w:p w:rsidR="00564B06" w:rsidRPr="00F54C40" w:rsidRDefault="00564B06" w:rsidP="00830077">
            <w:pPr>
              <w:jc w:val="both"/>
              <w:rPr>
                <w:b/>
              </w:rPr>
            </w:pPr>
            <w:r>
              <w:rPr>
                <w:b/>
              </w:rPr>
              <w:t>Appendix</w:t>
            </w:r>
            <w:r w:rsidRPr="00F54C40">
              <w:rPr>
                <w:b/>
              </w:rPr>
              <w:t xml:space="preserve"> А11</w:t>
            </w:r>
          </w:p>
        </w:tc>
        <w:tc>
          <w:tcPr>
            <w:tcW w:w="7052" w:type="dxa"/>
          </w:tcPr>
          <w:p w:rsidR="00564B06" w:rsidRPr="006F0EB0" w:rsidRDefault="00564B06" w:rsidP="006F576D">
            <w:r w:rsidRPr="006F0EB0">
              <w:t>Upgrade rates</w:t>
            </w:r>
          </w:p>
        </w:tc>
      </w:tr>
      <w:tr w:rsidR="00564B06" w:rsidRPr="00F54C40" w:rsidTr="00830077">
        <w:tc>
          <w:tcPr>
            <w:tcW w:w="2235" w:type="dxa"/>
          </w:tcPr>
          <w:p w:rsidR="00564B06" w:rsidRPr="00F54C40" w:rsidRDefault="00564B06" w:rsidP="00830077">
            <w:pPr>
              <w:jc w:val="both"/>
              <w:rPr>
                <w:b/>
              </w:rPr>
            </w:pPr>
            <w:r>
              <w:rPr>
                <w:b/>
              </w:rPr>
              <w:t>Appendix</w:t>
            </w:r>
            <w:r w:rsidRPr="00F54C40">
              <w:rPr>
                <w:b/>
              </w:rPr>
              <w:t xml:space="preserve"> А12</w:t>
            </w:r>
          </w:p>
        </w:tc>
        <w:tc>
          <w:tcPr>
            <w:tcW w:w="7052" w:type="dxa"/>
          </w:tcPr>
          <w:p w:rsidR="00564B06" w:rsidRPr="006F0EB0" w:rsidRDefault="00564B06" w:rsidP="006F576D">
            <w:r w:rsidRPr="006F0EB0">
              <w:t>science leader</w:t>
            </w:r>
          </w:p>
        </w:tc>
      </w:tr>
      <w:tr w:rsidR="00564B06" w:rsidRPr="00BE36D5" w:rsidTr="00830077">
        <w:tc>
          <w:tcPr>
            <w:tcW w:w="2235" w:type="dxa"/>
          </w:tcPr>
          <w:p w:rsidR="00564B06" w:rsidRPr="00F54C40" w:rsidRDefault="00564B06" w:rsidP="00830077">
            <w:pPr>
              <w:jc w:val="both"/>
              <w:rPr>
                <w:b/>
              </w:rPr>
            </w:pPr>
            <w:r>
              <w:rPr>
                <w:b/>
              </w:rPr>
              <w:t>Appendix</w:t>
            </w:r>
            <w:r w:rsidRPr="00F54C40">
              <w:rPr>
                <w:b/>
              </w:rPr>
              <w:t xml:space="preserve"> А13</w:t>
            </w:r>
          </w:p>
        </w:tc>
        <w:tc>
          <w:tcPr>
            <w:tcW w:w="7052" w:type="dxa"/>
          </w:tcPr>
          <w:p w:rsidR="00564B06" w:rsidRDefault="00564B06" w:rsidP="006F576D">
            <w:r w:rsidRPr="006F0EB0">
              <w:t>Refresher course</w:t>
            </w:r>
          </w:p>
        </w:tc>
      </w:tr>
      <w:tr w:rsidR="00CE17C3" w:rsidRPr="00F54C40" w:rsidTr="00830077">
        <w:tc>
          <w:tcPr>
            <w:tcW w:w="2235" w:type="dxa"/>
          </w:tcPr>
          <w:p w:rsidR="00CE17C3" w:rsidRPr="009843C0" w:rsidRDefault="00564B06" w:rsidP="003D013C">
            <w:pPr>
              <w:tabs>
                <w:tab w:val="left" w:pos="426"/>
                <w:tab w:val="left" w:pos="1276"/>
                <w:tab w:val="left" w:pos="4111"/>
              </w:tabs>
              <w:jc w:val="both"/>
            </w:pPr>
            <w:r>
              <w:rPr>
                <w:b/>
              </w:rPr>
              <w:t>Appendix</w:t>
            </w:r>
            <w:r w:rsidR="003D013C">
              <w:t xml:space="preserve"> Б</w:t>
            </w:r>
            <w:proofErr w:type="gramStart"/>
            <w:r w:rsidR="003D013C">
              <w:t>2</w:t>
            </w:r>
            <w:proofErr w:type="gramEnd"/>
            <w:r w:rsidR="00CE17C3" w:rsidRPr="00F54C40">
              <w:t xml:space="preserve"> </w:t>
            </w:r>
          </w:p>
        </w:tc>
        <w:tc>
          <w:tcPr>
            <w:tcW w:w="7052" w:type="dxa"/>
          </w:tcPr>
          <w:p w:rsidR="00CE17C3" w:rsidRPr="00F54C40" w:rsidRDefault="00CE17C3" w:rsidP="00830077">
            <w:pPr>
              <w:rPr>
                <w:lang w:val="kk-KZ"/>
              </w:rPr>
            </w:pPr>
          </w:p>
        </w:tc>
      </w:tr>
      <w:tr w:rsidR="00CE17C3" w:rsidRPr="00F54C40" w:rsidTr="00830077">
        <w:tc>
          <w:tcPr>
            <w:tcW w:w="2235" w:type="dxa"/>
          </w:tcPr>
          <w:p w:rsidR="00CE17C3" w:rsidRPr="00F54C40" w:rsidRDefault="00564B06" w:rsidP="003D013C">
            <w:pPr>
              <w:tabs>
                <w:tab w:val="left" w:pos="426"/>
                <w:tab w:val="left" w:pos="1276"/>
                <w:tab w:val="left" w:pos="4111"/>
              </w:tabs>
              <w:jc w:val="both"/>
            </w:pPr>
            <w:r>
              <w:rPr>
                <w:b/>
              </w:rPr>
              <w:t>Appendix</w:t>
            </w:r>
            <w:r w:rsidR="00CE17C3" w:rsidRPr="00F54C40">
              <w:t xml:space="preserve"> В</w:t>
            </w:r>
            <w:proofErr w:type="gramStart"/>
            <w:r w:rsidR="003D013C">
              <w:t>1</w:t>
            </w:r>
            <w:proofErr w:type="gramEnd"/>
          </w:p>
        </w:tc>
        <w:tc>
          <w:tcPr>
            <w:tcW w:w="7052" w:type="dxa"/>
          </w:tcPr>
          <w:p w:rsidR="00CE17C3" w:rsidRPr="00F54C40" w:rsidRDefault="00CE17C3" w:rsidP="00830077">
            <w:pPr>
              <w:rPr>
                <w:lang w:val="kk-KZ"/>
              </w:rPr>
            </w:pPr>
          </w:p>
        </w:tc>
      </w:tr>
      <w:tr w:rsidR="00CE17C3" w:rsidRPr="00F54C40" w:rsidTr="00830077">
        <w:tc>
          <w:tcPr>
            <w:tcW w:w="2235" w:type="dxa"/>
          </w:tcPr>
          <w:p w:rsidR="00CE17C3" w:rsidRPr="00F54C40" w:rsidRDefault="00564B06" w:rsidP="00E86445">
            <w:pPr>
              <w:tabs>
                <w:tab w:val="left" w:pos="709"/>
                <w:tab w:val="left" w:pos="8647"/>
              </w:tabs>
              <w:jc w:val="both"/>
            </w:pPr>
            <w:r>
              <w:rPr>
                <w:b/>
              </w:rPr>
              <w:t>Appendix</w:t>
            </w:r>
            <w:r w:rsidR="00CE17C3" w:rsidRPr="00F54C40">
              <w:t xml:space="preserve"> В</w:t>
            </w:r>
            <w:proofErr w:type="gramStart"/>
            <w:r w:rsidR="003D013C">
              <w:t>2</w:t>
            </w:r>
            <w:proofErr w:type="gramEnd"/>
          </w:p>
        </w:tc>
        <w:tc>
          <w:tcPr>
            <w:tcW w:w="7052" w:type="dxa"/>
          </w:tcPr>
          <w:p w:rsidR="00CE17C3" w:rsidRPr="00F54C40" w:rsidRDefault="00CE17C3" w:rsidP="00830077">
            <w:pPr>
              <w:rPr>
                <w:lang w:val="kk-KZ"/>
              </w:rPr>
            </w:pPr>
          </w:p>
        </w:tc>
      </w:tr>
      <w:tr w:rsidR="003D013C" w:rsidRPr="00F54C40" w:rsidTr="00830077">
        <w:tc>
          <w:tcPr>
            <w:tcW w:w="2235" w:type="dxa"/>
          </w:tcPr>
          <w:p w:rsidR="003D013C" w:rsidRPr="009843C0" w:rsidRDefault="00564B06" w:rsidP="00E86445">
            <w:pPr>
              <w:tabs>
                <w:tab w:val="left" w:pos="709"/>
                <w:tab w:val="left" w:pos="8647"/>
              </w:tabs>
              <w:jc w:val="both"/>
              <w:rPr>
                <w:b/>
              </w:rPr>
            </w:pPr>
            <w:r>
              <w:rPr>
                <w:b/>
              </w:rPr>
              <w:t>Appendix</w:t>
            </w:r>
            <w:r w:rsidR="00E86445" w:rsidRPr="00F54C40">
              <w:t xml:space="preserve"> В</w:t>
            </w:r>
            <w:r w:rsidR="00E86445">
              <w:t>3</w:t>
            </w:r>
          </w:p>
        </w:tc>
        <w:tc>
          <w:tcPr>
            <w:tcW w:w="7052" w:type="dxa"/>
          </w:tcPr>
          <w:p w:rsidR="003D013C" w:rsidRPr="00F54C40" w:rsidRDefault="003D013C" w:rsidP="00830077">
            <w:pPr>
              <w:rPr>
                <w:lang w:val="kk-KZ"/>
              </w:rPr>
            </w:pPr>
          </w:p>
        </w:tc>
      </w:tr>
    </w:tbl>
    <w:p w:rsidR="00FC157A" w:rsidRPr="00794281"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FC157A" w:rsidRDefault="00FC157A" w:rsidP="00FC157A">
      <w:pPr>
        <w:jc w:val="center"/>
        <w:rPr>
          <w:b/>
        </w:rPr>
      </w:pPr>
    </w:p>
    <w:p w:rsidR="006F576D" w:rsidRDefault="006F576D" w:rsidP="00FC157A">
      <w:pPr>
        <w:jc w:val="center"/>
        <w:rPr>
          <w:b/>
        </w:rPr>
      </w:pPr>
    </w:p>
    <w:p w:rsidR="006F576D" w:rsidRDefault="006F576D" w:rsidP="00FC157A">
      <w:pPr>
        <w:jc w:val="center"/>
        <w:rPr>
          <w:b/>
        </w:rPr>
      </w:pPr>
    </w:p>
    <w:p w:rsidR="00564B06" w:rsidRDefault="00564B06" w:rsidP="00FC157A">
      <w:pPr>
        <w:jc w:val="center"/>
        <w:rPr>
          <w:b/>
        </w:rPr>
      </w:pPr>
    </w:p>
    <w:p w:rsidR="00FC157A" w:rsidRDefault="00FC157A" w:rsidP="00FC157A">
      <w:pPr>
        <w:jc w:val="center"/>
        <w:rPr>
          <w:b/>
        </w:rPr>
      </w:pPr>
    </w:p>
    <w:p w:rsidR="00FC157A" w:rsidRPr="00564B06" w:rsidRDefault="00564B06" w:rsidP="00FC157A">
      <w:pPr>
        <w:tabs>
          <w:tab w:val="left" w:pos="1134"/>
        </w:tabs>
        <w:jc w:val="center"/>
        <w:rPr>
          <w:b/>
          <w:color w:val="000000" w:themeColor="text1"/>
          <w:lang w:val="en-US"/>
        </w:rPr>
      </w:pPr>
      <w:r w:rsidRPr="00564B06">
        <w:rPr>
          <w:b/>
          <w:color w:val="000000" w:themeColor="text1"/>
          <w:lang w:val="en-US"/>
        </w:rPr>
        <w:t>GENERAL INFORMATION ABOUT THE UNIVERSITY</w:t>
      </w:r>
    </w:p>
    <w:tbl>
      <w:tblPr>
        <w:tblW w:w="0" w:type="auto"/>
        <w:tblLook w:val="04A0" w:firstRow="1" w:lastRow="0" w:firstColumn="1" w:lastColumn="0" w:noHBand="0" w:noVBand="1"/>
      </w:tblPr>
      <w:tblGrid>
        <w:gridCol w:w="4454"/>
        <w:gridCol w:w="5116"/>
      </w:tblGrid>
      <w:tr w:rsidR="00564B06" w:rsidRPr="001E004D" w:rsidTr="00D642F8">
        <w:tc>
          <w:tcPr>
            <w:tcW w:w="4454" w:type="dxa"/>
            <w:shd w:val="clear" w:color="auto" w:fill="auto"/>
          </w:tcPr>
          <w:p w:rsidR="00564B06" w:rsidRPr="00564B06" w:rsidRDefault="00564B06" w:rsidP="006F576D">
            <w:pPr>
              <w:rPr>
                <w:lang w:val="en-US"/>
              </w:rPr>
            </w:pPr>
            <w:r w:rsidRPr="00564B06">
              <w:rPr>
                <w:lang w:val="en-US"/>
              </w:rPr>
              <w:t>Full name of the educational organization</w:t>
            </w:r>
          </w:p>
        </w:tc>
        <w:tc>
          <w:tcPr>
            <w:tcW w:w="5116" w:type="dxa"/>
            <w:shd w:val="clear" w:color="auto" w:fill="auto"/>
          </w:tcPr>
          <w:p w:rsidR="00564B06" w:rsidRPr="003D4997" w:rsidRDefault="00564B06" w:rsidP="006F576D">
            <w:r w:rsidRPr="00564B06">
              <w:rPr>
                <w:lang w:val="en-US"/>
              </w:rPr>
              <w:t xml:space="preserve">Non-commercial joint stock company "Kokshetau University named after Sh. </w:t>
            </w:r>
            <w:r w:rsidRPr="003D4997">
              <w:t>Ualikhanov"</w:t>
            </w:r>
          </w:p>
        </w:tc>
      </w:tr>
      <w:tr w:rsidR="00564B06" w:rsidRPr="00794281" w:rsidTr="00D642F8">
        <w:trPr>
          <w:trHeight w:val="804"/>
        </w:trPr>
        <w:tc>
          <w:tcPr>
            <w:tcW w:w="4454" w:type="dxa"/>
          </w:tcPr>
          <w:p w:rsidR="00564B06" w:rsidRPr="00564B06" w:rsidRDefault="00564B06" w:rsidP="006F576D">
            <w:pPr>
              <w:rPr>
                <w:lang w:val="en-US"/>
              </w:rPr>
            </w:pPr>
            <w:r w:rsidRPr="00564B06">
              <w:rPr>
                <w:lang w:val="en-US"/>
              </w:rPr>
              <w:t>Form of ownership of the educational organization</w:t>
            </w:r>
          </w:p>
        </w:tc>
        <w:tc>
          <w:tcPr>
            <w:tcW w:w="5116" w:type="dxa"/>
          </w:tcPr>
          <w:p w:rsidR="00564B06" w:rsidRPr="003D4997" w:rsidRDefault="00564B06" w:rsidP="006F576D">
            <w:r w:rsidRPr="003D4997">
              <w:t>State</w:t>
            </w:r>
          </w:p>
        </w:tc>
      </w:tr>
      <w:tr w:rsidR="00564B06" w:rsidRPr="00EC601F" w:rsidTr="00D642F8">
        <w:trPr>
          <w:trHeight w:val="946"/>
        </w:trPr>
        <w:tc>
          <w:tcPr>
            <w:tcW w:w="4454" w:type="dxa"/>
          </w:tcPr>
          <w:p w:rsidR="00564B06" w:rsidRDefault="00564B06" w:rsidP="006F576D">
            <w:r w:rsidRPr="005062B3">
              <w:t>Institution affiliation</w:t>
            </w:r>
          </w:p>
        </w:tc>
        <w:tc>
          <w:tcPr>
            <w:tcW w:w="5116" w:type="dxa"/>
          </w:tcPr>
          <w:p w:rsidR="00564B06" w:rsidRPr="00564B06" w:rsidRDefault="00564B06" w:rsidP="006F576D">
            <w:pPr>
              <w:rPr>
                <w:lang w:val="en-US"/>
              </w:rPr>
            </w:pPr>
            <w:r w:rsidRPr="00564B06">
              <w:rPr>
                <w:lang w:val="en-US"/>
              </w:rPr>
              <w:t>Ministry of Education and Science of the Republic of Kazakhstan</w:t>
            </w:r>
          </w:p>
        </w:tc>
      </w:tr>
      <w:tr w:rsidR="00564B06" w:rsidRPr="00EC601F" w:rsidTr="00D642F8">
        <w:tc>
          <w:tcPr>
            <w:tcW w:w="4454" w:type="dxa"/>
          </w:tcPr>
          <w:p w:rsidR="00564B06" w:rsidRPr="00564B06" w:rsidRDefault="00564B06" w:rsidP="006F576D">
            <w:pPr>
              <w:rPr>
                <w:lang w:val="en-US"/>
              </w:rPr>
            </w:pPr>
            <w:r w:rsidRPr="00564B06">
              <w:rPr>
                <w:lang w:val="en-US"/>
              </w:rPr>
              <w:t>The list of educational programs (specialty) implemented at the university in accordance with the state license for the right to conduct educational activities</w:t>
            </w:r>
          </w:p>
        </w:tc>
        <w:tc>
          <w:tcPr>
            <w:tcW w:w="5116" w:type="dxa"/>
          </w:tcPr>
          <w:p w:rsidR="00564B06" w:rsidRPr="00564B06" w:rsidRDefault="00564B06" w:rsidP="00564B06">
            <w:pPr>
              <w:pStyle w:val="a3"/>
              <w:tabs>
                <w:tab w:val="left" w:pos="1134"/>
              </w:tabs>
              <w:rPr>
                <w:rFonts w:ascii="Times New Roman" w:hAnsi="Times New Roman"/>
                <w:color w:val="000000" w:themeColor="text1"/>
                <w:sz w:val="24"/>
                <w:szCs w:val="24"/>
                <w:lang w:val="kk-KZ"/>
              </w:rPr>
            </w:pPr>
            <w:r w:rsidRPr="00564B06">
              <w:rPr>
                <w:rFonts w:ascii="Times New Roman" w:hAnsi="Times New Roman"/>
                <w:color w:val="000000" w:themeColor="text1"/>
                <w:sz w:val="24"/>
                <w:szCs w:val="24"/>
                <w:lang w:val="kk-KZ"/>
              </w:rPr>
              <w:t>Undergraduate - 55 EP</w:t>
            </w:r>
          </w:p>
          <w:p w:rsidR="00564B06" w:rsidRPr="00564B06" w:rsidRDefault="00564B06" w:rsidP="00564B06">
            <w:pPr>
              <w:pStyle w:val="a3"/>
              <w:tabs>
                <w:tab w:val="left" w:pos="1134"/>
              </w:tabs>
              <w:rPr>
                <w:rFonts w:ascii="Times New Roman" w:hAnsi="Times New Roman"/>
                <w:color w:val="000000" w:themeColor="text1"/>
                <w:sz w:val="24"/>
                <w:szCs w:val="24"/>
                <w:lang w:val="kk-KZ"/>
              </w:rPr>
            </w:pPr>
            <w:r w:rsidRPr="00564B06">
              <w:rPr>
                <w:rFonts w:ascii="Times New Roman" w:hAnsi="Times New Roman"/>
                <w:color w:val="000000" w:themeColor="text1"/>
                <w:sz w:val="24"/>
                <w:szCs w:val="24"/>
                <w:lang w:val="kk-KZ"/>
              </w:rPr>
              <w:t>Master's degree - 36 EP</w:t>
            </w:r>
          </w:p>
          <w:p w:rsidR="00564B06" w:rsidRPr="00794281" w:rsidRDefault="00564B06" w:rsidP="00564B06">
            <w:pPr>
              <w:pStyle w:val="a3"/>
              <w:tabs>
                <w:tab w:val="left" w:pos="1134"/>
              </w:tabs>
              <w:rPr>
                <w:rFonts w:ascii="Times New Roman" w:hAnsi="Times New Roman"/>
                <w:color w:val="000000" w:themeColor="text1"/>
                <w:sz w:val="24"/>
                <w:szCs w:val="24"/>
                <w:lang w:val="kk-KZ"/>
              </w:rPr>
            </w:pPr>
            <w:r>
              <w:rPr>
                <w:rFonts w:ascii="Times New Roman" w:hAnsi="Times New Roman"/>
                <w:color w:val="000000" w:themeColor="text1"/>
                <w:sz w:val="24"/>
                <w:szCs w:val="24"/>
                <w:lang w:val="kk-KZ"/>
              </w:rPr>
              <w:t xml:space="preserve">PhD - 9 </w:t>
            </w:r>
            <w:r w:rsidRPr="00564B06">
              <w:rPr>
                <w:rFonts w:ascii="Times New Roman" w:hAnsi="Times New Roman"/>
                <w:color w:val="000000" w:themeColor="text1"/>
                <w:sz w:val="24"/>
                <w:szCs w:val="24"/>
                <w:lang w:val="kk-KZ"/>
              </w:rPr>
              <w:t>EP</w:t>
            </w:r>
          </w:p>
        </w:tc>
      </w:tr>
      <w:tr w:rsidR="00823A3C" w:rsidRPr="00EC601F" w:rsidTr="00D642F8">
        <w:tc>
          <w:tcPr>
            <w:tcW w:w="4454" w:type="dxa"/>
          </w:tcPr>
          <w:p w:rsidR="00823A3C" w:rsidRPr="00564B06" w:rsidRDefault="00823A3C" w:rsidP="006F576D">
            <w:pPr>
              <w:rPr>
                <w:lang w:val="en-US"/>
              </w:rPr>
            </w:pPr>
            <w:r w:rsidRPr="00564B06">
              <w:rPr>
                <w:lang w:val="en-US"/>
              </w:rPr>
              <w:t>Location of the educational organization</w:t>
            </w:r>
          </w:p>
        </w:tc>
        <w:tc>
          <w:tcPr>
            <w:tcW w:w="5116" w:type="dxa"/>
          </w:tcPr>
          <w:p w:rsidR="00823A3C" w:rsidRPr="006F576D" w:rsidRDefault="00823A3C" w:rsidP="006F576D">
            <w:pPr>
              <w:rPr>
                <w:lang w:val="en-US"/>
              </w:rPr>
            </w:pPr>
            <w:r w:rsidRPr="006F576D">
              <w:rPr>
                <w:lang w:val="en-US"/>
              </w:rPr>
              <w:t>Akmola region, Kokshetau,</w:t>
            </w:r>
            <w:r w:rsidR="006F576D" w:rsidRPr="006F576D">
              <w:rPr>
                <w:lang w:val="en-US"/>
              </w:rPr>
              <w:t xml:space="preserve"> Abay st., 76</w:t>
            </w:r>
          </w:p>
        </w:tc>
      </w:tr>
      <w:tr w:rsidR="00823A3C" w:rsidRPr="00EC601F" w:rsidTr="00D642F8">
        <w:tc>
          <w:tcPr>
            <w:tcW w:w="4454" w:type="dxa"/>
          </w:tcPr>
          <w:p w:rsidR="00823A3C" w:rsidRPr="00564B06" w:rsidRDefault="00823A3C" w:rsidP="006F576D">
            <w:pPr>
              <w:rPr>
                <w:lang w:val="en-US"/>
              </w:rPr>
            </w:pPr>
            <w:r w:rsidRPr="00564B06">
              <w:rPr>
                <w:lang w:val="en-US"/>
              </w:rPr>
              <w:t>Year of creation of the educational organization</w:t>
            </w:r>
          </w:p>
        </w:tc>
        <w:tc>
          <w:tcPr>
            <w:tcW w:w="5116" w:type="dxa"/>
          </w:tcPr>
          <w:p w:rsidR="00823A3C" w:rsidRPr="00EC601F" w:rsidRDefault="00823A3C" w:rsidP="006F576D">
            <w:pPr>
              <w:rPr>
                <w:lang w:val="en-US"/>
              </w:rPr>
            </w:pPr>
          </w:p>
        </w:tc>
      </w:tr>
      <w:tr w:rsidR="00564B06" w:rsidRPr="00EC601F" w:rsidTr="00D642F8">
        <w:tc>
          <w:tcPr>
            <w:tcW w:w="4454" w:type="dxa"/>
          </w:tcPr>
          <w:p w:rsidR="00564B06" w:rsidRDefault="00564B06" w:rsidP="006F576D">
            <w:r w:rsidRPr="0029235F">
              <w:t>Contingent of students:</w:t>
            </w:r>
          </w:p>
        </w:tc>
        <w:tc>
          <w:tcPr>
            <w:tcW w:w="5116" w:type="dxa"/>
          </w:tcPr>
          <w:p w:rsidR="00823A3C" w:rsidRPr="00823A3C" w:rsidRDefault="00823A3C" w:rsidP="00823A3C">
            <w:pPr>
              <w:tabs>
                <w:tab w:val="left" w:pos="2157"/>
              </w:tabs>
              <w:rPr>
                <w:color w:val="000000" w:themeColor="text1"/>
                <w:lang w:val="kk-KZ"/>
              </w:rPr>
            </w:pPr>
            <w:r w:rsidRPr="00823A3C">
              <w:rPr>
                <w:color w:val="000000" w:themeColor="text1"/>
                <w:lang w:val="kk-KZ"/>
              </w:rPr>
              <w:t>Forms of education:</w:t>
            </w:r>
          </w:p>
          <w:p w:rsidR="00564B06" w:rsidRPr="009C04E6" w:rsidRDefault="00823A3C" w:rsidP="00823A3C">
            <w:pPr>
              <w:tabs>
                <w:tab w:val="left" w:pos="2157"/>
              </w:tabs>
              <w:rPr>
                <w:color w:val="000000" w:themeColor="text1"/>
                <w:lang w:val="kk-KZ"/>
              </w:rPr>
            </w:pPr>
            <w:r w:rsidRPr="00823A3C">
              <w:rPr>
                <w:color w:val="000000" w:themeColor="text1"/>
                <w:lang w:val="kk-KZ"/>
              </w:rPr>
              <w:t xml:space="preserve">undergraduate - 6916; </w:t>
            </w:r>
            <w:r w:rsidRPr="00564B06">
              <w:rPr>
                <w:color w:val="000000" w:themeColor="text1"/>
                <w:lang w:val="kk-KZ"/>
              </w:rPr>
              <w:t xml:space="preserve">Master's </w:t>
            </w:r>
            <w:r w:rsidRPr="00823A3C">
              <w:rPr>
                <w:color w:val="000000" w:themeColor="text1"/>
                <w:lang w:val="kk-KZ"/>
              </w:rPr>
              <w:t>- 314, doctoral studies - 34</w:t>
            </w:r>
            <w:r w:rsidR="00564B06" w:rsidRPr="009C04E6">
              <w:rPr>
                <w:color w:val="000000" w:themeColor="text1"/>
                <w:lang w:val="kk-KZ"/>
              </w:rPr>
              <w:tab/>
            </w:r>
          </w:p>
          <w:p w:rsidR="00823A3C" w:rsidRPr="00823A3C" w:rsidRDefault="00823A3C" w:rsidP="00823A3C">
            <w:pPr>
              <w:tabs>
                <w:tab w:val="left" w:pos="2157"/>
              </w:tabs>
              <w:rPr>
                <w:color w:val="000000" w:themeColor="text1"/>
                <w:lang w:val="kk-KZ"/>
              </w:rPr>
            </w:pPr>
            <w:r w:rsidRPr="00823A3C">
              <w:rPr>
                <w:color w:val="000000" w:themeColor="text1"/>
                <w:lang w:val="kk-KZ"/>
              </w:rPr>
              <w:t>By language of instruction:</w:t>
            </w:r>
          </w:p>
          <w:p w:rsidR="00564B06" w:rsidRPr="00794281" w:rsidRDefault="00823A3C" w:rsidP="00823A3C">
            <w:pPr>
              <w:tabs>
                <w:tab w:val="left" w:pos="2157"/>
              </w:tabs>
              <w:rPr>
                <w:color w:val="000000" w:themeColor="text1"/>
                <w:lang w:val="kk-KZ"/>
              </w:rPr>
            </w:pPr>
            <w:r w:rsidRPr="00823A3C">
              <w:rPr>
                <w:color w:val="000000" w:themeColor="text1"/>
                <w:lang w:val="kk-KZ"/>
              </w:rPr>
              <w:t xml:space="preserve">bachelor's degree: Kazakh - 4310, Russian - 2288, English - 318, multilingualism - 606; </w:t>
            </w:r>
            <w:r w:rsidRPr="00564B06">
              <w:rPr>
                <w:color w:val="000000" w:themeColor="text1"/>
                <w:lang w:val="kk-KZ"/>
              </w:rPr>
              <w:t>Master's</w:t>
            </w:r>
            <w:r w:rsidRPr="00823A3C">
              <w:rPr>
                <w:color w:val="000000" w:themeColor="text1"/>
                <w:lang w:val="kk-KZ"/>
              </w:rPr>
              <w:t>: Kazakh - 162, Russian - 152, multilingualism - 39;</w:t>
            </w:r>
            <w:r>
              <w:rPr>
                <w:color w:val="000000" w:themeColor="text1"/>
                <w:lang w:val="kk-KZ"/>
              </w:rPr>
              <w:t xml:space="preserve"> </w:t>
            </w:r>
            <w:r w:rsidRPr="00823A3C">
              <w:rPr>
                <w:color w:val="000000" w:themeColor="text1"/>
                <w:lang w:val="kk-KZ"/>
              </w:rPr>
              <w:t>doctoral studies: Kazakh - 7, Russian - 27</w:t>
            </w:r>
          </w:p>
        </w:tc>
      </w:tr>
      <w:tr w:rsidR="00FC157A" w:rsidRPr="00EC601F" w:rsidTr="00D642F8">
        <w:tc>
          <w:tcPr>
            <w:tcW w:w="4454" w:type="dxa"/>
          </w:tcPr>
          <w:p w:rsidR="00FC157A" w:rsidRPr="00823A3C" w:rsidRDefault="00823A3C" w:rsidP="00D642F8">
            <w:pPr>
              <w:tabs>
                <w:tab w:val="left" w:pos="1134"/>
              </w:tabs>
              <w:rPr>
                <w:b/>
                <w:color w:val="000000" w:themeColor="text1"/>
                <w:lang w:val="en-US"/>
              </w:rPr>
            </w:pPr>
            <w:r w:rsidRPr="00823A3C">
              <w:rPr>
                <w:b/>
                <w:color w:val="000000" w:themeColor="text1"/>
                <w:lang w:val="en-US"/>
              </w:rPr>
              <w:t>Responsible person for communication with the accreditation agency contact details</w:t>
            </w:r>
          </w:p>
        </w:tc>
        <w:tc>
          <w:tcPr>
            <w:tcW w:w="5116" w:type="dxa"/>
          </w:tcPr>
          <w:p w:rsidR="00823A3C" w:rsidRPr="00823A3C" w:rsidRDefault="00823A3C" w:rsidP="00823A3C">
            <w:pPr>
              <w:tabs>
                <w:tab w:val="left" w:pos="2157"/>
              </w:tabs>
              <w:rPr>
                <w:color w:val="000000" w:themeColor="text1"/>
                <w:lang w:val="en-US"/>
              </w:rPr>
            </w:pPr>
            <w:r w:rsidRPr="00823A3C">
              <w:rPr>
                <w:color w:val="000000" w:themeColor="text1"/>
                <w:lang w:val="en-US"/>
              </w:rPr>
              <w:t>Turtkarayeva Gulnara Bayanovna</w:t>
            </w:r>
          </w:p>
          <w:p w:rsidR="00823A3C" w:rsidRPr="00823A3C" w:rsidRDefault="00823A3C" w:rsidP="00823A3C">
            <w:pPr>
              <w:tabs>
                <w:tab w:val="left" w:pos="2157"/>
              </w:tabs>
              <w:rPr>
                <w:color w:val="000000" w:themeColor="text1"/>
                <w:lang w:val="en-US"/>
              </w:rPr>
            </w:pPr>
            <w:r w:rsidRPr="00823A3C">
              <w:rPr>
                <w:color w:val="000000" w:themeColor="text1"/>
                <w:lang w:val="en-US"/>
              </w:rPr>
              <w:t>Head of the Department of Strategy, Accreditation and Quality Management, Candidate of Pedagogical Sciences, Associate Professor</w:t>
            </w:r>
          </w:p>
          <w:p w:rsidR="00823A3C" w:rsidRPr="006F576D" w:rsidRDefault="00823A3C" w:rsidP="00823A3C">
            <w:pPr>
              <w:tabs>
                <w:tab w:val="left" w:pos="2157"/>
              </w:tabs>
              <w:rPr>
                <w:color w:val="000000" w:themeColor="text1"/>
                <w:lang w:val="en-US"/>
              </w:rPr>
            </w:pPr>
            <w:r w:rsidRPr="006F576D">
              <w:rPr>
                <w:color w:val="000000" w:themeColor="text1"/>
                <w:lang w:val="en-US"/>
              </w:rPr>
              <w:t>Work phone: 8(7162)255596</w:t>
            </w:r>
          </w:p>
          <w:p w:rsidR="00823A3C" w:rsidRPr="006F576D" w:rsidRDefault="00823A3C" w:rsidP="00823A3C">
            <w:pPr>
              <w:tabs>
                <w:tab w:val="left" w:pos="2157"/>
              </w:tabs>
              <w:rPr>
                <w:color w:val="000000" w:themeColor="text1"/>
                <w:lang w:val="en-US"/>
              </w:rPr>
            </w:pPr>
            <w:r w:rsidRPr="006F576D">
              <w:rPr>
                <w:color w:val="000000" w:themeColor="text1"/>
                <w:lang w:val="en-US"/>
              </w:rPr>
              <w:t>Mobile phone: 87019621407</w:t>
            </w:r>
          </w:p>
          <w:p w:rsidR="00FC157A" w:rsidRPr="00823A3C" w:rsidRDefault="00823A3C" w:rsidP="00823A3C">
            <w:pPr>
              <w:tabs>
                <w:tab w:val="left" w:pos="2157"/>
              </w:tabs>
              <w:rPr>
                <w:color w:val="000000" w:themeColor="text1"/>
                <w:lang w:val="en-US"/>
              </w:rPr>
            </w:pPr>
            <w:r w:rsidRPr="00823A3C">
              <w:rPr>
                <w:color w:val="000000" w:themeColor="text1"/>
                <w:lang w:val="en-US"/>
              </w:rPr>
              <w:t>E-mail: gbt61@mail.ru</w:t>
            </w:r>
          </w:p>
        </w:tc>
      </w:tr>
    </w:tbl>
    <w:p w:rsidR="00FC157A" w:rsidRPr="00794281" w:rsidRDefault="00FC157A" w:rsidP="00FC157A">
      <w:pPr>
        <w:tabs>
          <w:tab w:val="left" w:pos="1134"/>
        </w:tabs>
        <w:rPr>
          <w:b/>
          <w:lang w:val="kk-KZ"/>
        </w:rPr>
      </w:pPr>
    </w:p>
    <w:p w:rsidR="00FC157A" w:rsidRPr="00823A3C" w:rsidRDefault="00FC157A" w:rsidP="00FC157A">
      <w:pPr>
        <w:tabs>
          <w:tab w:val="left" w:pos="1134"/>
        </w:tabs>
        <w:rPr>
          <w:b/>
          <w:lang w:val="en-US"/>
        </w:rPr>
      </w:pPr>
    </w:p>
    <w:p w:rsidR="00FC157A" w:rsidRPr="00823A3C" w:rsidRDefault="00FC157A" w:rsidP="00FC157A">
      <w:pPr>
        <w:rPr>
          <w:lang w:val="en-US"/>
        </w:rPr>
      </w:pPr>
    </w:p>
    <w:p w:rsidR="00FC157A" w:rsidRPr="00823A3C" w:rsidRDefault="00FC157A" w:rsidP="00FC157A">
      <w:pPr>
        <w:rPr>
          <w:lang w:val="en-US"/>
        </w:rPr>
      </w:pPr>
    </w:p>
    <w:p w:rsidR="00FC157A" w:rsidRPr="00823A3C" w:rsidRDefault="00FC157A" w:rsidP="00FC157A">
      <w:pPr>
        <w:rPr>
          <w:lang w:val="en-US"/>
        </w:rPr>
      </w:pPr>
    </w:p>
    <w:p w:rsidR="00FC157A" w:rsidRPr="00823A3C" w:rsidRDefault="00FC157A" w:rsidP="00FC157A">
      <w:pPr>
        <w:rPr>
          <w:lang w:val="en-US"/>
        </w:rPr>
      </w:pPr>
    </w:p>
    <w:p w:rsidR="00FC157A" w:rsidRPr="00823A3C" w:rsidRDefault="00FC157A" w:rsidP="00FC157A">
      <w:pPr>
        <w:rPr>
          <w:lang w:val="en-US"/>
        </w:rPr>
      </w:pPr>
    </w:p>
    <w:p w:rsidR="00FC157A" w:rsidRPr="00823A3C" w:rsidRDefault="00FC157A" w:rsidP="00FC157A">
      <w:pPr>
        <w:rPr>
          <w:lang w:val="en-US"/>
        </w:rPr>
      </w:pPr>
    </w:p>
    <w:p w:rsidR="00FC157A" w:rsidRPr="00823A3C" w:rsidRDefault="00FC157A" w:rsidP="00FC157A">
      <w:pPr>
        <w:rPr>
          <w:lang w:val="en-US"/>
        </w:rPr>
      </w:pPr>
    </w:p>
    <w:p w:rsidR="00FC157A" w:rsidRPr="00823A3C" w:rsidRDefault="00FC157A" w:rsidP="00FC157A">
      <w:pPr>
        <w:rPr>
          <w:lang w:val="en-US"/>
        </w:rPr>
      </w:pPr>
    </w:p>
    <w:p w:rsidR="00FC157A" w:rsidRPr="00823A3C" w:rsidRDefault="00FC157A" w:rsidP="00FC157A">
      <w:pPr>
        <w:rPr>
          <w:lang w:val="en-US"/>
        </w:rPr>
      </w:pPr>
    </w:p>
    <w:p w:rsidR="00FC157A" w:rsidRPr="00823A3C" w:rsidRDefault="00FC157A" w:rsidP="00FC157A">
      <w:pPr>
        <w:rPr>
          <w:lang w:val="en-US"/>
        </w:rPr>
      </w:pPr>
    </w:p>
    <w:p w:rsidR="00FC157A" w:rsidRPr="00823A3C" w:rsidRDefault="00FC157A" w:rsidP="00FC157A">
      <w:pPr>
        <w:rPr>
          <w:lang w:val="en-US"/>
        </w:rPr>
      </w:pPr>
    </w:p>
    <w:p w:rsidR="00FC157A" w:rsidRPr="00823A3C" w:rsidRDefault="00FC157A" w:rsidP="00FC157A">
      <w:pPr>
        <w:rPr>
          <w:lang w:val="en-US"/>
        </w:rPr>
      </w:pPr>
    </w:p>
    <w:p w:rsidR="00AF48CE" w:rsidRPr="00823A3C" w:rsidRDefault="00AF48CE">
      <w:pPr>
        <w:widowControl/>
        <w:suppressAutoHyphens w:val="0"/>
        <w:spacing w:after="200" w:line="276" w:lineRule="auto"/>
        <w:rPr>
          <w:b/>
          <w:lang w:val="en-US"/>
        </w:rPr>
      </w:pPr>
      <w:r w:rsidRPr="00823A3C">
        <w:rPr>
          <w:b/>
          <w:lang w:val="en-US"/>
        </w:rPr>
        <w:br w:type="page"/>
      </w:r>
    </w:p>
    <w:p w:rsidR="00FC157A" w:rsidRPr="00823A3C" w:rsidRDefault="00823A3C" w:rsidP="00823A3C">
      <w:pPr>
        <w:jc w:val="center"/>
        <w:rPr>
          <w:b/>
          <w:lang w:val="en-US"/>
        </w:rPr>
      </w:pPr>
      <w:r w:rsidRPr="00823A3C">
        <w:rPr>
          <w:b/>
          <w:lang w:val="en-US"/>
        </w:rPr>
        <w:t>Designations and abbreviations</w:t>
      </w:r>
    </w:p>
    <w:p w:rsidR="00823A3C" w:rsidRPr="00823A3C" w:rsidRDefault="00823A3C" w:rsidP="00823A3C">
      <w:pPr>
        <w:pStyle w:val="a7"/>
        <w:spacing w:before="0" w:after="0"/>
        <w:ind w:firstLine="601"/>
        <w:rPr>
          <w:lang w:val="en-US"/>
        </w:rPr>
      </w:pPr>
      <w:r w:rsidRPr="00823A3C">
        <w:rPr>
          <w:lang w:val="en-US"/>
        </w:rPr>
        <w:t>AUP - administrative and managerial personnel</w:t>
      </w:r>
    </w:p>
    <w:p w:rsidR="00823A3C" w:rsidRPr="00823A3C" w:rsidRDefault="00823A3C" w:rsidP="00823A3C">
      <w:pPr>
        <w:pStyle w:val="a7"/>
        <w:spacing w:before="0" w:after="0"/>
        <w:ind w:firstLine="601"/>
        <w:rPr>
          <w:lang w:val="en-US"/>
        </w:rPr>
      </w:pPr>
      <w:r w:rsidRPr="00823A3C">
        <w:rPr>
          <w:lang w:val="en-US"/>
        </w:rPr>
        <w:t>DB - basic disciplines</w:t>
      </w:r>
    </w:p>
    <w:p w:rsidR="00823A3C" w:rsidRPr="00823A3C" w:rsidRDefault="00823A3C" w:rsidP="00823A3C">
      <w:pPr>
        <w:pStyle w:val="a7"/>
        <w:spacing w:before="0" w:after="0"/>
        <w:ind w:firstLine="601"/>
        <w:rPr>
          <w:lang w:val="en-US"/>
        </w:rPr>
      </w:pPr>
      <w:r w:rsidRPr="00823A3C">
        <w:rPr>
          <w:lang w:val="en-US"/>
        </w:rPr>
        <w:t>EAEA - External Assessment of Educational Achievements</w:t>
      </w:r>
    </w:p>
    <w:p w:rsidR="00823A3C" w:rsidRPr="00823A3C" w:rsidRDefault="00823A3C" w:rsidP="00823A3C">
      <w:pPr>
        <w:pStyle w:val="a7"/>
        <w:spacing w:before="0" w:after="0"/>
        <w:ind w:firstLine="601"/>
        <w:rPr>
          <w:lang w:val="en-US"/>
        </w:rPr>
      </w:pPr>
      <w:r w:rsidRPr="00823A3C">
        <w:rPr>
          <w:lang w:val="en-US"/>
        </w:rPr>
        <w:t>VR - educational work</w:t>
      </w:r>
    </w:p>
    <w:p w:rsidR="00823A3C" w:rsidRPr="00823A3C" w:rsidRDefault="00823A3C" w:rsidP="00823A3C">
      <w:pPr>
        <w:pStyle w:val="a7"/>
        <w:spacing w:before="0" w:after="0"/>
        <w:ind w:firstLine="601"/>
        <w:rPr>
          <w:lang w:val="en-US"/>
        </w:rPr>
      </w:pPr>
      <w:r w:rsidRPr="00823A3C">
        <w:rPr>
          <w:lang w:val="en-US"/>
        </w:rPr>
        <w:t>SAC - State Attestation Commission</w:t>
      </w:r>
    </w:p>
    <w:p w:rsidR="00823A3C" w:rsidRPr="00823A3C" w:rsidRDefault="00823A3C" w:rsidP="00823A3C">
      <w:pPr>
        <w:pStyle w:val="a7"/>
        <w:spacing w:before="0" w:after="0"/>
        <w:ind w:firstLine="601"/>
        <w:rPr>
          <w:lang w:val="en-US"/>
        </w:rPr>
      </w:pPr>
      <w:r w:rsidRPr="00823A3C">
        <w:rPr>
          <w:lang w:val="en-US"/>
        </w:rPr>
        <w:t>GOSO - state obligatory standard of education</w:t>
      </w:r>
    </w:p>
    <w:p w:rsidR="00823A3C" w:rsidRPr="00823A3C" w:rsidRDefault="00823A3C" w:rsidP="00823A3C">
      <w:pPr>
        <w:pStyle w:val="a7"/>
        <w:spacing w:before="0" w:after="0"/>
        <w:ind w:firstLine="601"/>
        <w:rPr>
          <w:lang w:val="en-US"/>
        </w:rPr>
      </w:pPr>
      <w:r w:rsidRPr="00823A3C">
        <w:rPr>
          <w:lang w:val="en-US"/>
        </w:rPr>
        <w:t>DET - Distance Educational Technologies</w:t>
      </w:r>
    </w:p>
    <w:p w:rsidR="00823A3C" w:rsidRPr="00823A3C" w:rsidRDefault="00823A3C" w:rsidP="00823A3C">
      <w:pPr>
        <w:pStyle w:val="a7"/>
        <w:spacing w:before="0" w:after="0"/>
        <w:ind w:firstLine="601"/>
        <w:rPr>
          <w:lang w:val="en-US"/>
        </w:rPr>
      </w:pPr>
      <w:r w:rsidRPr="00823A3C">
        <w:rPr>
          <w:lang w:val="en-US"/>
        </w:rPr>
        <w:t>UNT - unified national testing</w:t>
      </w:r>
    </w:p>
    <w:p w:rsidR="00823A3C" w:rsidRPr="00823A3C" w:rsidRDefault="00823A3C" w:rsidP="00823A3C">
      <w:pPr>
        <w:pStyle w:val="a7"/>
        <w:spacing w:before="0" w:after="0"/>
        <w:ind w:firstLine="601"/>
        <w:rPr>
          <w:lang w:val="en-US"/>
        </w:rPr>
      </w:pPr>
      <w:r w:rsidRPr="00823A3C">
        <w:rPr>
          <w:lang w:val="en-US"/>
        </w:rPr>
        <w:t>ECTS - European Credit Transfer and Accumulation System</w:t>
      </w:r>
    </w:p>
    <w:p w:rsidR="00823A3C" w:rsidRPr="00823A3C" w:rsidRDefault="00823A3C" w:rsidP="00823A3C">
      <w:pPr>
        <w:pStyle w:val="a7"/>
        <w:spacing w:before="0" w:after="0"/>
        <w:ind w:firstLine="601"/>
        <w:rPr>
          <w:lang w:val="en-US"/>
        </w:rPr>
      </w:pPr>
      <w:r w:rsidRPr="00823A3C">
        <w:rPr>
          <w:lang w:val="en-US"/>
        </w:rPr>
        <w:t>ICT - information and communication technologies</w:t>
      </w:r>
    </w:p>
    <w:p w:rsidR="00823A3C" w:rsidRPr="00823A3C" w:rsidRDefault="00823A3C" w:rsidP="00823A3C">
      <w:pPr>
        <w:pStyle w:val="a7"/>
        <w:spacing w:before="0" w:after="0"/>
        <w:ind w:firstLine="601"/>
        <w:rPr>
          <w:lang w:val="en-US"/>
        </w:rPr>
      </w:pPr>
      <w:r w:rsidRPr="00823A3C">
        <w:rPr>
          <w:lang w:val="en-US"/>
        </w:rPr>
        <w:t>IEP - individual curriculum</w:t>
      </w:r>
    </w:p>
    <w:p w:rsidR="00823A3C" w:rsidRPr="00823A3C" w:rsidRDefault="00823A3C" w:rsidP="00823A3C">
      <w:pPr>
        <w:pStyle w:val="a7"/>
        <w:spacing w:before="0" w:after="0"/>
        <w:ind w:firstLine="601"/>
        <w:rPr>
          <w:lang w:val="en-US"/>
        </w:rPr>
      </w:pPr>
      <w:r w:rsidRPr="00823A3C">
        <w:rPr>
          <w:lang w:val="en-US"/>
        </w:rPr>
        <w:t>INO - Institute of Lifelong Education</w:t>
      </w:r>
    </w:p>
    <w:p w:rsidR="00823A3C" w:rsidRPr="00823A3C" w:rsidRDefault="00823A3C" w:rsidP="00823A3C">
      <w:pPr>
        <w:pStyle w:val="a7"/>
        <w:spacing w:before="0" w:after="0"/>
        <w:ind w:firstLine="601"/>
        <w:rPr>
          <w:lang w:val="en-US"/>
        </w:rPr>
      </w:pPr>
      <w:r w:rsidRPr="00823A3C">
        <w:rPr>
          <w:lang w:val="en-US"/>
        </w:rPr>
        <w:t>HF - component of choice</w:t>
      </w:r>
    </w:p>
    <w:p w:rsidR="00823A3C" w:rsidRPr="00823A3C" w:rsidRDefault="00823A3C" w:rsidP="00823A3C">
      <w:pPr>
        <w:pStyle w:val="a7"/>
        <w:spacing w:before="0" w:after="0"/>
        <w:ind w:firstLine="601"/>
        <w:rPr>
          <w:lang w:val="en-US"/>
        </w:rPr>
      </w:pPr>
      <w:r w:rsidRPr="00823A3C">
        <w:rPr>
          <w:lang w:val="en-US"/>
        </w:rPr>
        <w:t xml:space="preserve">KU - </w:t>
      </w:r>
      <w:r w:rsidR="008C7F4A" w:rsidRPr="00823A3C">
        <w:rPr>
          <w:lang w:val="en-US"/>
        </w:rPr>
        <w:t xml:space="preserve">Sh. Ualikhanov </w:t>
      </w:r>
      <w:r w:rsidRPr="00823A3C">
        <w:rPr>
          <w:lang w:val="en-US"/>
        </w:rPr>
        <w:t xml:space="preserve">Kokshetau University. </w:t>
      </w:r>
    </w:p>
    <w:p w:rsidR="00823A3C" w:rsidRPr="00823A3C" w:rsidRDefault="00823A3C" w:rsidP="00823A3C">
      <w:pPr>
        <w:pStyle w:val="a7"/>
        <w:spacing w:before="0" w:after="0"/>
        <w:ind w:firstLine="601"/>
        <w:rPr>
          <w:lang w:val="en-US"/>
        </w:rPr>
      </w:pPr>
      <w:r w:rsidRPr="00823A3C">
        <w:rPr>
          <w:lang w:val="en-US"/>
        </w:rPr>
        <w:t>KKSON - Committee for Control in the Sphere of Education and Science of the Ministry of Education and Science of the Republic of Kazakhstan</w:t>
      </w:r>
    </w:p>
    <w:p w:rsidR="00823A3C" w:rsidRPr="00823A3C" w:rsidRDefault="00823A3C" w:rsidP="00823A3C">
      <w:pPr>
        <w:pStyle w:val="a7"/>
        <w:spacing w:before="0" w:after="0"/>
        <w:ind w:firstLine="601"/>
        <w:rPr>
          <w:lang w:val="en-US"/>
        </w:rPr>
      </w:pPr>
      <w:r w:rsidRPr="00823A3C">
        <w:rPr>
          <w:lang w:val="en-US"/>
        </w:rPr>
        <w:t>KTO - credit technology of education</w:t>
      </w:r>
    </w:p>
    <w:p w:rsidR="00823A3C" w:rsidRPr="00823A3C" w:rsidRDefault="00823A3C" w:rsidP="00823A3C">
      <w:pPr>
        <w:pStyle w:val="a7"/>
        <w:spacing w:before="0" w:after="0"/>
        <w:ind w:firstLine="601"/>
        <w:rPr>
          <w:lang w:val="en-US"/>
        </w:rPr>
      </w:pPr>
      <w:r w:rsidRPr="00823A3C">
        <w:rPr>
          <w:lang w:val="en-US"/>
        </w:rPr>
        <w:t>QED - catalog of elective disciplines</w:t>
      </w:r>
    </w:p>
    <w:p w:rsidR="00823A3C" w:rsidRPr="00823A3C" w:rsidRDefault="00823A3C" w:rsidP="00823A3C">
      <w:pPr>
        <w:pStyle w:val="a7"/>
        <w:spacing w:before="0" w:after="0"/>
        <w:ind w:firstLine="601"/>
        <w:rPr>
          <w:lang w:val="en-US"/>
        </w:rPr>
      </w:pPr>
      <w:r w:rsidRPr="00823A3C">
        <w:rPr>
          <w:lang w:val="en-US"/>
        </w:rPr>
        <w:t>IAS Higher School - International Academy of Sciences of Higher Education</w:t>
      </w:r>
    </w:p>
    <w:p w:rsidR="00823A3C" w:rsidRPr="00823A3C" w:rsidRDefault="00823A3C" w:rsidP="00823A3C">
      <w:pPr>
        <w:pStyle w:val="a7"/>
        <w:spacing w:before="0" w:after="0"/>
        <w:ind w:firstLine="601"/>
        <w:rPr>
          <w:lang w:val="en-US"/>
        </w:rPr>
      </w:pPr>
      <w:r w:rsidRPr="00823A3C">
        <w:rPr>
          <w:lang w:val="en-US"/>
        </w:rPr>
        <w:t>MES RK - Ministry of Education and Science of the Republic of Kazakhstan</w:t>
      </w:r>
    </w:p>
    <w:p w:rsidR="00823A3C" w:rsidRPr="00823A3C" w:rsidRDefault="00823A3C" w:rsidP="00823A3C">
      <w:pPr>
        <w:pStyle w:val="a7"/>
        <w:spacing w:before="0" w:after="0"/>
        <w:ind w:firstLine="601"/>
        <w:rPr>
          <w:lang w:val="en-US"/>
        </w:rPr>
      </w:pPr>
      <w:r w:rsidRPr="00823A3C">
        <w:rPr>
          <w:lang w:val="en-US"/>
        </w:rPr>
        <w:t>MEP - modular educational programs</w:t>
      </w:r>
    </w:p>
    <w:p w:rsidR="00823A3C" w:rsidRPr="00823A3C" w:rsidRDefault="00823A3C" w:rsidP="00823A3C">
      <w:pPr>
        <w:pStyle w:val="a7"/>
        <w:spacing w:before="0" w:after="0"/>
        <w:ind w:firstLine="601"/>
        <w:rPr>
          <w:lang w:val="en-US"/>
        </w:rPr>
      </w:pPr>
      <w:r w:rsidRPr="00823A3C">
        <w:rPr>
          <w:lang w:val="en-US"/>
        </w:rPr>
        <w:t>MTB - material and technical base</w:t>
      </w:r>
    </w:p>
    <w:p w:rsidR="00823A3C" w:rsidRPr="00823A3C" w:rsidRDefault="00823A3C" w:rsidP="00823A3C">
      <w:pPr>
        <w:pStyle w:val="a7"/>
        <w:spacing w:before="0" w:after="0"/>
        <w:ind w:firstLine="601"/>
        <w:rPr>
          <w:lang w:val="en-US"/>
        </w:rPr>
      </w:pPr>
      <w:r w:rsidRPr="00823A3C">
        <w:rPr>
          <w:lang w:val="en-US"/>
        </w:rPr>
        <w:t>NAS RK - National Academy of Sciences of the Republic of Kazakhstan</w:t>
      </w:r>
    </w:p>
    <w:p w:rsidR="00823A3C" w:rsidRPr="00823A3C" w:rsidRDefault="00823A3C" w:rsidP="00823A3C">
      <w:pPr>
        <w:pStyle w:val="a7"/>
        <w:spacing w:before="0" w:after="0"/>
        <w:ind w:firstLine="601"/>
        <w:rPr>
          <w:lang w:val="en-US"/>
        </w:rPr>
      </w:pPr>
      <w:r w:rsidRPr="00823A3C">
        <w:rPr>
          <w:lang w:val="en-US"/>
        </w:rPr>
        <w:t>R &amp; D - research work</w:t>
      </w:r>
    </w:p>
    <w:p w:rsidR="00823A3C" w:rsidRPr="00823A3C" w:rsidRDefault="00823A3C" w:rsidP="00823A3C">
      <w:pPr>
        <w:pStyle w:val="a7"/>
        <w:spacing w:before="0" w:after="0"/>
        <w:ind w:firstLine="601"/>
        <w:rPr>
          <w:lang w:val="en-US"/>
        </w:rPr>
      </w:pPr>
      <w:r w:rsidRPr="00823A3C">
        <w:rPr>
          <w:lang w:val="en-US"/>
        </w:rPr>
        <w:t>NIRM - research work of undergraduates</w:t>
      </w:r>
    </w:p>
    <w:p w:rsidR="00823A3C" w:rsidRPr="00823A3C" w:rsidRDefault="00823A3C" w:rsidP="00823A3C">
      <w:pPr>
        <w:pStyle w:val="a7"/>
        <w:spacing w:before="0" w:after="0"/>
        <w:ind w:firstLine="601"/>
        <w:rPr>
          <w:lang w:val="en-US"/>
        </w:rPr>
      </w:pPr>
      <w:r w:rsidRPr="00823A3C">
        <w:rPr>
          <w:lang w:val="en-US"/>
        </w:rPr>
        <w:t>NIRS - research work of students</w:t>
      </w:r>
    </w:p>
    <w:p w:rsidR="00823A3C" w:rsidRPr="00823A3C" w:rsidRDefault="00823A3C" w:rsidP="00823A3C">
      <w:pPr>
        <w:pStyle w:val="a7"/>
        <w:spacing w:before="0" w:after="0"/>
        <w:ind w:firstLine="601"/>
        <w:rPr>
          <w:lang w:val="en-US"/>
        </w:rPr>
      </w:pPr>
      <w:r w:rsidRPr="00823A3C">
        <w:rPr>
          <w:lang w:val="en-US"/>
        </w:rPr>
        <w:t>NQF - National Qualifications Framework</w:t>
      </w:r>
    </w:p>
    <w:p w:rsidR="00823A3C" w:rsidRPr="00823A3C" w:rsidRDefault="00823A3C" w:rsidP="00823A3C">
      <w:pPr>
        <w:pStyle w:val="a7"/>
        <w:spacing w:before="0" w:after="0"/>
        <w:ind w:firstLine="601"/>
        <w:rPr>
          <w:lang w:val="en-US"/>
        </w:rPr>
      </w:pPr>
      <w:r w:rsidRPr="00823A3C">
        <w:rPr>
          <w:lang w:val="en-US"/>
        </w:rPr>
        <w:t>NTS - scientific and technical council</w:t>
      </w:r>
    </w:p>
    <w:p w:rsidR="00823A3C" w:rsidRPr="00823A3C" w:rsidRDefault="00823A3C" w:rsidP="00823A3C">
      <w:pPr>
        <w:pStyle w:val="a7"/>
        <w:spacing w:before="0" w:after="0"/>
        <w:ind w:firstLine="601"/>
        <w:rPr>
          <w:lang w:val="en-US"/>
        </w:rPr>
      </w:pPr>
      <w:r w:rsidRPr="00823A3C">
        <w:rPr>
          <w:lang w:val="en-US"/>
        </w:rPr>
        <w:t>OK is a required component</w:t>
      </w:r>
    </w:p>
    <w:p w:rsidR="00823A3C" w:rsidRPr="00823A3C" w:rsidRDefault="00823A3C" w:rsidP="00823A3C">
      <w:pPr>
        <w:pStyle w:val="a7"/>
        <w:spacing w:before="0" w:after="0"/>
        <w:ind w:firstLine="601"/>
        <w:rPr>
          <w:lang w:val="en-US"/>
        </w:rPr>
      </w:pPr>
      <w:r w:rsidRPr="00823A3C">
        <w:rPr>
          <w:lang w:val="en-US"/>
        </w:rPr>
        <w:t>OOD - general education disciplines</w:t>
      </w:r>
    </w:p>
    <w:p w:rsidR="00823A3C" w:rsidRPr="00823A3C" w:rsidRDefault="008C7F4A" w:rsidP="00823A3C">
      <w:pPr>
        <w:pStyle w:val="a7"/>
        <w:spacing w:before="0" w:after="0"/>
        <w:ind w:firstLine="601"/>
        <w:rPr>
          <w:lang w:val="en-US"/>
        </w:rPr>
      </w:pPr>
      <w:r>
        <w:rPr>
          <w:lang w:val="en-US"/>
        </w:rPr>
        <w:t>E</w:t>
      </w:r>
      <w:r w:rsidR="00823A3C" w:rsidRPr="00823A3C">
        <w:rPr>
          <w:lang w:val="en-US"/>
        </w:rPr>
        <w:t>P - educational programs</w:t>
      </w:r>
    </w:p>
    <w:p w:rsidR="00823A3C" w:rsidRPr="00823A3C" w:rsidRDefault="00823A3C" w:rsidP="00823A3C">
      <w:pPr>
        <w:pStyle w:val="a7"/>
        <w:spacing w:before="0" w:after="0"/>
        <w:ind w:firstLine="601"/>
        <w:rPr>
          <w:lang w:val="en-US"/>
        </w:rPr>
      </w:pPr>
      <w:r w:rsidRPr="00823A3C">
        <w:rPr>
          <w:lang w:val="en-US"/>
        </w:rPr>
        <w:t>PD - major disciplines</w:t>
      </w:r>
    </w:p>
    <w:p w:rsidR="00823A3C" w:rsidRPr="00823A3C" w:rsidRDefault="00823A3C" w:rsidP="00823A3C">
      <w:pPr>
        <w:pStyle w:val="a7"/>
        <w:spacing w:before="0" w:after="0"/>
        <w:ind w:firstLine="601"/>
        <w:rPr>
          <w:lang w:val="en-US"/>
        </w:rPr>
      </w:pPr>
      <w:r w:rsidRPr="00823A3C">
        <w:rPr>
          <w:lang w:val="en-US"/>
        </w:rPr>
        <w:t>PPP - faculty</w:t>
      </w:r>
    </w:p>
    <w:p w:rsidR="00823A3C" w:rsidRPr="00823A3C" w:rsidRDefault="00823A3C" w:rsidP="00823A3C">
      <w:pPr>
        <w:pStyle w:val="a7"/>
        <w:spacing w:before="0" w:after="0"/>
        <w:ind w:firstLine="601"/>
        <w:rPr>
          <w:lang w:val="en-US"/>
        </w:rPr>
      </w:pPr>
      <w:r w:rsidRPr="00823A3C">
        <w:rPr>
          <w:lang w:val="en-US"/>
        </w:rPr>
        <w:t>RIO - editorial and publishing department</w:t>
      </w:r>
    </w:p>
    <w:p w:rsidR="00823A3C" w:rsidRPr="00823A3C" w:rsidRDefault="00823A3C" w:rsidP="00823A3C">
      <w:pPr>
        <w:pStyle w:val="a7"/>
        <w:spacing w:before="0" w:after="0"/>
        <w:ind w:firstLine="601"/>
        <w:rPr>
          <w:lang w:val="en-US"/>
        </w:rPr>
      </w:pPr>
      <w:r w:rsidRPr="00823A3C">
        <w:rPr>
          <w:lang w:val="en-US"/>
        </w:rPr>
        <w:t>RK - Republic of Kazakhstan</w:t>
      </w:r>
    </w:p>
    <w:p w:rsidR="00823A3C" w:rsidRPr="00823A3C" w:rsidRDefault="00823A3C" w:rsidP="00823A3C">
      <w:pPr>
        <w:pStyle w:val="a7"/>
        <w:spacing w:before="0" w:after="0"/>
        <w:ind w:firstLine="601"/>
        <w:rPr>
          <w:lang w:val="en-US"/>
        </w:rPr>
      </w:pPr>
      <w:r w:rsidRPr="00823A3C">
        <w:rPr>
          <w:lang w:val="en-US"/>
        </w:rPr>
        <w:t>RUP - working curriculum</w:t>
      </w:r>
    </w:p>
    <w:p w:rsidR="00823A3C" w:rsidRPr="00823A3C" w:rsidRDefault="00823A3C" w:rsidP="00823A3C">
      <w:pPr>
        <w:pStyle w:val="a7"/>
        <w:spacing w:before="0" w:after="0"/>
        <w:ind w:firstLine="601"/>
        <w:rPr>
          <w:lang w:val="en-US"/>
        </w:rPr>
      </w:pPr>
      <w:r w:rsidRPr="00823A3C">
        <w:rPr>
          <w:lang w:val="en-US"/>
        </w:rPr>
        <w:t>LMS - distance learning system</w:t>
      </w:r>
    </w:p>
    <w:p w:rsidR="00823A3C" w:rsidRPr="00823A3C" w:rsidRDefault="00823A3C" w:rsidP="00823A3C">
      <w:pPr>
        <w:pStyle w:val="a7"/>
        <w:spacing w:before="0" w:after="0"/>
        <w:ind w:firstLine="601"/>
        <w:rPr>
          <w:lang w:val="en-US"/>
        </w:rPr>
      </w:pPr>
      <w:r w:rsidRPr="00823A3C">
        <w:rPr>
          <w:lang w:val="en-US"/>
        </w:rPr>
        <w:t>QMS - quality management system</w:t>
      </w:r>
    </w:p>
    <w:p w:rsidR="00823A3C" w:rsidRPr="00823A3C" w:rsidRDefault="00823A3C" w:rsidP="00823A3C">
      <w:pPr>
        <w:pStyle w:val="a7"/>
        <w:spacing w:before="0" w:after="0"/>
        <w:ind w:firstLine="601"/>
        <w:rPr>
          <w:lang w:val="en-US"/>
        </w:rPr>
      </w:pPr>
      <w:r w:rsidRPr="00823A3C">
        <w:rPr>
          <w:lang w:val="en-US"/>
        </w:rPr>
        <w:t>SRMP - independent work of undergraduates</w:t>
      </w:r>
    </w:p>
    <w:p w:rsidR="00823A3C" w:rsidRPr="00823A3C" w:rsidRDefault="00823A3C" w:rsidP="00823A3C">
      <w:pPr>
        <w:pStyle w:val="a7"/>
        <w:spacing w:before="0" w:after="0"/>
        <w:ind w:firstLine="601"/>
        <w:rPr>
          <w:lang w:val="en-US"/>
        </w:rPr>
      </w:pPr>
      <w:r w:rsidRPr="00823A3C">
        <w:rPr>
          <w:lang w:val="en-US"/>
        </w:rPr>
        <w:t>SIW - independent work of students</w:t>
      </w:r>
    </w:p>
    <w:p w:rsidR="00823A3C" w:rsidRPr="00823A3C" w:rsidRDefault="00823A3C" w:rsidP="00823A3C">
      <w:pPr>
        <w:pStyle w:val="a7"/>
        <w:spacing w:before="0" w:after="0"/>
        <w:ind w:firstLine="601"/>
        <w:rPr>
          <w:lang w:val="en-US"/>
        </w:rPr>
      </w:pPr>
      <w:r w:rsidRPr="00823A3C">
        <w:rPr>
          <w:lang w:val="en-US"/>
        </w:rPr>
        <w:t>SIWT - independent work of students under the guidance of a teacher</w:t>
      </w:r>
    </w:p>
    <w:p w:rsidR="00823A3C" w:rsidRPr="00823A3C" w:rsidRDefault="00823A3C" w:rsidP="00823A3C">
      <w:pPr>
        <w:pStyle w:val="a7"/>
        <w:spacing w:before="0" w:after="0"/>
        <w:ind w:firstLine="601"/>
        <w:rPr>
          <w:lang w:val="en-US"/>
        </w:rPr>
      </w:pPr>
      <w:r w:rsidRPr="00823A3C">
        <w:rPr>
          <w:lang w:val="en-US"/>
        </w:rPr>
        <w:t>TUP - standard curriculum</w:t>
      </w:r>
    </w:p>
    <w:p w:rsidR="00823A3C" w:rsidRPr="00823A3C" w:rsidRDefault="00823A3C" w:rsidP="00823A3C">
      <w:pPr>
        <w:pStyle w:val="a7"/>
        <w:spacing w:before="0" w:after="0"/>
        <w:ind w:firstLine="601"/>
        <w:rPr>
          <w:lang w:val="en-US"/>
        </w:rPr>
      </w:pPr>
      <w:r w:rsidRPr="00823A3C">
        <w:rPr>
          <w:lang w:val="en-US"/>
        </w:rPr>
        <w:t>UVP - educational support staff</w:t>
      </w:r>
    </w:p>
    <w:p w:rsidR="00823A3C" w:rsidRPr="00823A3C" w:rsidRDefault="00823A3C" w:rsidP="00823A3C">
      <w:pPr>
        <w:pStyle w:val="a7"/>
        <w:spacing w:before="0" w:after="0"/>
        <w:ind w:firstLine="601"/>
        <w:rPr>
          <w:lang w:val="en-US"/>
        </w:rPr>
      </w:pPr>
      <w:r w:rsidRPr="00823A3C">
        <w:rPr>
          <w:lang w:val="en-US"/>
        </w:rPr>
        <w:t>UMK - educational and methodical complex</w:t>
      </w:r>
    </w:p>
    <w:p w:rsidR="00823A3C" w:rsidRPr="00823A3C" w:rsidRDefault="00823A3C" w:rsidP="00823A3C">
      <w:pPr>
        <w:pStyle w:val="a7"/>
        <w:spacing w:before="0" w:after="0"/>
        <w:ind w:firstLine="601"/>
        <w:rPr>
          <w:lang w:val="en-US"/>
        </w:rPr>
      </w:pPr>
      <w:r w:rsidRPr="00823A3C">
        <w:rPr>
          <w:lang w:val="en-US"/>
        </w:rPr>
        <w:t>EMCD - educational and methodological complex of the discipline</w:t>
      </w:r>
    </w:p>
    <w:p w:rsidR="00823A3C" w:rsidRPr="00823A3C" w:rsidRDefault="00823A3C" w:rsidP="00823A3C">
      <w:pPr>
        <w:pStyle w:val="a7"/>
        <w:spacing w:before="0" w:after="0"/>
        <w:ind w:firstLine="601"/>
        <w:rPr>
          <w:lang w:val="en-US"/>
        </w:rPr>
      </w:pPr>
      <w:r w:rsidRPr="00823A3C">
        <w:rPr>
          <w:lang w:val="en-US"/>
        </w:rPr>
        <w:t>UMKS - educational and methodological complex of the specialty</w:t>
      </w:r>
    </w:p>
    <w:p w:rsidR="00823A3C" w:rsidRPr="00823A3C" w:rsidRDefault="00823A3C" w:rsidP="00823A3C">
      <w:pPr>
        <w:pStyle w:val="a7"/>
        <w:spacing w:before="0" w:after="0"/>
        <w:ind w:firstLine="601"/>
        <w:rPr>
          <w:lang w:val="en-US"/>
        </w:rPr>
      </w:pPr>
      <w:r w:rsidRPr="00823A3C">
        <w:rPr>
          <w:lang w:val="en-US"/>
        </w:rPr>
        <w:t>UMS - educational and methodological council</w:t>
      </w:r>
    </w:p>
    <w:p w:rsidR="00823A3C" w:rsidRPr="00823A3C" w:rsidRDefault="00823A3C" w:rsidP="00823A3C">
      <w:pPr>
        <w:pStyle w:val="a7"/>
        <w:spacing w:before="0" w:after="0"/>
        <w:ind w:firstLine="601"/>
        <w:rPr>
          <w:lang w:val="en-US"/>
        </w:rPr>
      </w:pPr>
      <w:proofErr w:type="gramStart"/>
      <w:r w:rsidRPr="00823A3C">
        <w:t>Р</w:t>
      </w:r>
      <w:proofErr w:type="gramEnd"/>
      <w:r w:rsidRPr="00823A3C">
        <w:rPr>
          <w:lang w:val="en-US"/>
        </w:rPr>
        <w:t>hD - doctoral / doctoral studies in philosophy</w:t>
      </w:r>
    </w:p>
    <w:p w:rsidR="00823A3C" w:rsidRPr="00823A3C" w:rsidRDefault="00823A3C" w:rsidP="00823A3C">
      <w:pPr>
        <w:pStyle w:val="a7"/>
        <w:spacing w:before="0" w:after="0"/>
        <w:ind w:firstLine="601"/>
        <w:rPr>
          <w:lang w:val="en-US"/>
        </w:rPr>
      </w:pPr>
      <w:r w:rsidRPr="00823A3C">
        <w:rPr>
          <w:lang w:val="en-US"/>
        </w:rPr>
        <w:t>EUMK - electronic educational and methodical complex</w:t>
      </w:r>
    </w:p>
    <w:p w:rsidR="00FC157A" w:rsidRPr="00823A3C" w:rsidRDefault="00823A3C" w:rsidP="00823A3C">
      <w:pPr>
        <w:pStyle w:val="a7"/>
        <w:spacing w:before="0" w:after="0"/>
        <w:ind w:firstLine="601"/>
        <w:rPr>
          <w:lang w:val="en-US"/>
        </w:rPr>
      </w:pPr>
      <w:r w:rsidRPr="00823A3C">
        <w:rPr>
          <w:lang w:val="en-US"/>
        </w:rPr>
        <w:t>EUMKD - electronic educational and methodological complex of the discipline</w:t>
      </w:r>
    </w:p>
    <w:p w:rsidR="000261E2" w:rsidRDefault="000261E2" w:rsidP="00FC157A">
      <w:pPr>
        <w:jc w:val="center"/>
        <w:rPr>
          <w:b/>
          <w:lang w:val="kk-KZ"/>
        </w:rPr>
      </w:pPr>
    </w:p>
    <w:p w:rsidR="00FC157A" w:rsidRDefault="00823A3C" w:rsidP="00FC157A">
      <w:pPr>
        <w:jc w:val="center"/>
        <w:rPr>
          <w:b/>
        </w:rPr>
      </w:pPr>
      <w:r w:rsidRPr="00823A3C">
        <w:rPr>
          <w:b/>
        </w:rPr>
        <w:t>Introduction</w:t>
      </w:r>
    </w:p>
    <w:p w:rsidR="00823A3C" w:rsidRPr="00794281" w:rsidRDefault="00823A3C" w:rsidP="00FC157A">
      <w:pPr>
        <w:jc w:val="center"/>
        <w:rPr>
          <w:b/>
        </w:rPr>
      </w:pPr>
    </w:p>
    <w:p w:rsidR="00823A3C" w:rsidRPr="00823A3C" w:rsidRDefault="00823A3C" w:rsidP="00823A3C">
      <w:pPr>
        <w:ind w:firstLine="540"/>
        <w:jc w:val="both"/>
        <w:rPr>
          <w:lang w:val="en-US"/>
        </w:rPr>
      </w:pPr>
      <w:r w:rsidRPr="00823A3C">
        <w:rPr>
          <w:lang w:val="en-US"/>
        </w:rPr>
        <w:t xml:space="preserve">Kokshetau University named after Sh. Ualikhanov is one of the leading regional universities in Northern Kazakhstan. </w:t>
      </w:r>
      <w:proofErr w:type="gramStart"/>
      <w:r w:rsidRPr="00823A3C">
        <w:rPr>
          <w:lang w:val="en-US"/>
        </w:rPr>
        <w:t>Established in 1996 by the merger of the Kokshetau Pedagogical Institute.</w:t>
      </w:r>
      <w:proofErr w:type="gramEnd"/>
      <w:r w:rsidRPr="00823A3C">
        <w:rPr>
          <w:lang w:val="en-US"/>
        </w:rPr>
        <w:t xml:space="preserve"> Ch.Ch. Valikhanov, a branch of the Karaganda Polytechnic Institute and the Institute of Agriculture (order of the Ministry of Education and Science of the Republic of Kazakhstan dated May 23, 1996 No. 143), he gained fame as a major educational, scientific and cultural center of the region.</w:t>
      </w:r>
    </w:p>
    <w:p w:rsidR="00823A3C" w:rsidRPr="00823A3C" w:rsidRDefault="00823A3C" w:rsidP="00823A3C">
      <w:pPr>
        <w:ind w:firstLine="540"/>
        <w:jc w:val="both"/>
        <w:rPr>
          <w:lang w:val="en-US"/>
        </w:rPr>
      </w:pPr>
      <w:r w:rsidRPr="00823A3C">
        <w:rPr>
          <w:lang w:val="en-US"/>
        </w:rPr>
        <w:t>The university has a license No. 12019134 dated 12/11/2012 for educational activities in the field of higher and postgraduate education, issued by the Committee for Control in Education and Science of the Ministry of Education and Science of the Republic of Kazakhstan. With the transition to the Non-Commercial Joint Stock Company, the license was reissued by order of the Chairman of the COKSON MES RK dated July 27, 2020 No. 318 (Appendix A1 - annex to the license).</w:t>
      </w:r>
    </w:p>
    <w:p w:rsidR="00823A3C" w:rsidRPr="00823A3C" w:rsidRDefault="00823A3C" w:rsidP="00823A3C">
      <w:pPr>
        <w:ind w:firstLine="540"/>
        <w:jc w:val="both"/>
        <w:rPr>
          <w:lang w:val="en-US"/>
        </w:rPr>
      </w:pPr>
      <w:r w:rsidRPr="00823A3C">
        <w:rPr>
          <w:lang w:val="en-US"/>
        </w:rPr>
        <w:t xml:space="preserve">The structure of the university includes the Pedagogical Institute, </w:t>
      </w:r>
      <w:r w:rsidR="006F576D" w:rsidRPr="00823A3C">
        <w:rPr>
          <w:lang w:val="en-US"/>
        </w:rPr>
        <w:t xml:space="preserve">S. </w:t>
      </w:r>
      <w:proofErr w:type="gramStart"/>
      <w:r w:rsidR="006F576D" w:rsidRPr="00823A3C">
        <w:rPr>
          <w:lang w:val="en-US"/>
        </w:rPr>
        <w:t xml:space="preserve">Sadvakasov </w:t>
      </w:r>
      <w:r w:rsidR="006F576D" w:rsidRPr="006F576D">
        <w:rPr>
          <w:lang w:val="en-US"/>
        </w:rPr>
        <w:t xml:space="preserve"> </w:t>
      </w:r>
      <w:r w:rsidRPr="00823A3C">
        <w:rPr>
          <w:lang w:val="en-US"/>
        </w:rPr>
        <w:t>Agrotechnical</w:t>
      </w:r>
      <w:proofErr w:type="gramEnd"/>
      <w:r w:rsidRPr="00823A3C">
        <w:rPr>
          <w:lang w:val="en-US"/>
        </w:rPr>
        <w:t xml:space="preserve"> Institute, the Higher School of Business and Law, the Higher School of Medicine, as well as a scientific library, an editorial and publishing department, an engineering laboratory for NMR spectroscopy, an institute for continuing education and other departments of scientific, educational and industrial areas.</w:t>
      </w:r>
    </w:p>
    <w:p w:rsidR="00823A3C" w:rsidRPr="006F576D" w:rsidRDefault="00823A3C" w:rsidP="00823A3C">
      <w:pPr>
        <w:ind w:firstLine="540"/>
        <w:jc w:val="both"/>
        <w:rPr>
          <w:lang w:val="en-US"/>
        </w:rPr>
      </w:pPr>
      <w:r w:rsidRPr="006F576D">
        <w:rPr>
          <w:lang w:val="en-US"/>
        </w:rPr>
        <w:t>The faculties include 19 departments that train personnel in 55 higher education programs and 45 postgraduate education programs.</w:t>
      </w:r>
    </w:p>
    <w:p w:rsidR="00823A3C" w:rsidRPr="00823A3C" w:rsidRDefault="00823A3C" w:rsidP="00823A3C">
      <w:pPr>
        <w:ind w:firstLine="540"/>
        <w:jc w:val="both"/>
        <w:rPr>
          <w:lang w:val="en-US"/>
        </w:rPr>
      </w:pPr>
      <w:r w:rsidRPr="00823A3C">
        <w:rPr>
          <w:lang w:val="en-US"/>
        </w:rPr>
        <w:t>In January 2019, the university passed institutional accreditation, 66 educational programs were accredited.</w:t>
      </w:r>
    </w:p>
    <w:p w:rsidR="00823A3C" w:rsidRPr="00823A3C" w:rsidRDefault="00823A3C" w:rsidP="00823A3C">
      <w:pPr>
        <w:ind w:firstLine="540"/>
        <w:jc w:val="both"/>
        <w:rPr>
          <w:lang w:val="en-US"/>
        </w:rPr>
      </w:pPr>
      <w:r w:rsidRPr="00823A3C">
        <w:rPr>
          <w:lang w:val="en-US"/>
        </w:rPr>
        <w:t>In the IAAR ranking in 2021, the university entered the TOP-10 best universities, taking 9th place among 85 universities of the republic, and 12 groups of educational programs entered the top three: 1st place - D010 - Training of mathematics teachers; 2nd place - B093 - Restaurant business and hotel business; M089 - Chemistry; M136 - Motor vehicles; D019 - Training of teachers of a foreign language; 3rd place - B018 - Training of foreign language teachers; B077 - Crop production; M002 - Preschool education and upbringing; M015 - Training of teachers of geography; M131 - Crop production; M150 - Sanitary and preventive measures; D087 - Environmental protection technology.</w:t>
      </w:r>
    </w:p>
    <w:p w:rsidR="00823A3C" w:rsidRPr="006F576D" w:rsidRDefault="00823A3C" w:rsidP="00823A3C">
      <w:pPr>
        <w:ind w:firstLine="540"/>
        <w:jc w:val="both"/>
        <w:rPr>
          <w:lang w:val="en-US"/>
        </w:rPr>
      </w:pPr>
      <w:r w:rsidRPr="00823A3C">
        <w:rPr>
          <w:lang w:val="en-US"/>
        </w:rPr>
        <w:t>According to the results of the rating of the National Chamber of Entrepreneurs "Atameken", 3 educational programs of the university occupy a leading position (1st place - 6B01514 - Biology, 2nd place - 6B03102 - Practical Psychology, 3rd place - 6B08102 - Soil Science and Agrochemistry).</w:t>
      </w:r>
    </w:p>
    <w:p w:rsidR="00A70718" w:rsidRPr="00A70718" w:rsidRDefault="00A70718" w:rsidP="00A70718">
      <w:pPr>
        <w:pStyle w:val="31"/>
        <w:ind w:firstLine="540"/>
        <w:rPr>
          <w:rFonts w:eastAsia="Andale Sans UI"/>
          <w:kern w:val="1"/>
          <w:sz w:val="24"/>
          <w:szCs w:val="24"/>
          <w:lang w:val="en-US" w:eastAsia="ar-SA"/>
        </w:rPr>
      </w:pPr>
      <w:r w:rsidRPr="00A70718">
        <w:rPr>
          <w:rFonts w:eastAsia="Andale Sans UI"/>
          <w:kern w:val="1"/>
          <w:sz w:val="24"/>
          <w:szCs w:val="24"/>
          <w:lang w:val="en-US" w:eastAsia="ar-SA"/>
        </w:rPr>
        <w:t>The quality management system of the university is certified for compliance with the international standard ISO 9001:2015.</w:t>
      </w:r>
    </w:p>
    <w:p w:rsidR="00A70718" w:rsidRPr="00A70718" w:rsidRDefault="00A70718" w:rsidP="00A70718">
      <w:pPr>
        <w:pStyle w:val="31"/>
        <w:ind w:firstLine="540"/>
        <w:rPr>
          <w:rFonts w:eastAsia="Andale Sans UI"/>
          <w:kern w:val="1"/>
          <w:sz w:val="24"/>
          <w:szCs w:val="24"/>
          <w:lang w:val="en-US" w:eastAsia="ar-SA"/>
        </w:rPr>
      </w:pPr>
      <w:r w:rsidRPr="00A70718">
        <w:rPr>
          <w:rFonts w:eastAsia="Andale Sans UI"/>
          <w:kern w:val="1"/>
          <w:sz w:val="24"/>
          <w:szCs w:val="24"/>
          <w:lang w:val="en-US" w:eastAsia="ar-SA"/>
        </w:rPr>
        <w:t>The University fully owns the academic resources for the implementation of educational activities in accredited EPs.</w:t>
      </w:r>
    </w:p>
    <w:p w:rsidR="00A70718" w:rsidRPr="00A70718" w:rsidRDefault="00A70718" w:rsidP="00A70718">
      <w:pPr>
        <w:pStyle w:val="31"/>
        <w:ind w:firstLine="540"/>
        <w:rPr>
          <w:rFonts w:eastAsia="Andale Sans UI"/>
          <w:kern w:val="1"/>
          <w:sz w:val="24"/>
          <w:szCs w:val="24"/>
          <w:lang w:val="en-US" w:eastAsia="ar-SA"/>
        </w:rPr>
      </w:pPr>
      <w:r w:rsidRPr="00A70718">
        <w:rPr>
          <w:rFonts w:eastAsia="Andale Sans UI"/>
          <w:kern w:val="1"/>
          <w:sz w:val="24"/>
          <w:szCs w:val="24"/>
          <w:lang w:val="en-US" w:eastAsia="ar-SA"/>
        </w:rPr>
        <w:t>Kokshetau University named after Sh. Ualikhanov has 5 educational buildings, 5 student dormitories, 2 sports and recreation complexes, a student nutrition center, an educational, scientific and industrial complex "Elite", a bath and laundry complex.</w:t>
      </w:r>
    </w:p>
    <w:p w:rsidR="00A70718" w:rsidRPr="00A70718" w:rsidRDefault="00A70718" w:rsidP="00A70718">
      <w:pPr>
        <w:pStyle w:val="31"/>
        <w:ind w:firstLine="540"/>
        <w:rPr>
          <w:rFonts w:eastAsia="Andale Sans UI"/>
          <w:kern w:val="1"/>
          <w:sz w:val="24"/>
          <w:szCs w:val="24"/>
          <w:lang w:val="en-US" w:eastAsia="ar-SA"/>
        </w:rPr>
      </w:pPr>
      <w:r w:rsidRPr="00A70718">
        <w:rPr>
          <w:rFonts w:eastAsia="Andale Sans UI"/>
          <w:kern w:val="1"/>
          <w:sz w:val="24"/>
          <w:szCs w:val="24"/>
          <w:lang w:val="en-US" w:eastAsia="ar-SA"/>
        </w:rPr>
        <w:t xml:space="preserve">Currently, the contingent of students is 7264 people, of which: undergraduate - 6916, master's - 314, PhD doctoral studies - 34. The educational process is carried out by 407 teachers, of which 21 are doctors of science, 23 PhD doctors, 91 candidates of science, </w:t>
      </w:r>
      <w:proofErr w:type="gramStart"/>
      <w:r w:rsidRPr="00A70718">
        <w:rPr>
          <w:rFonts w:eastAsia="Andale Sans UI"/>
          <w:kern w:val="1"/>
          <w:sz w:val="24"/>
          <w:szCs w:val="24"/>
          <w:lang w:val="en-US" w:eastAsia="ar-SA"/>
        </w:rPr>
        <w:t>172</w:t>
      </w:r>
      <w:proofErr w:type="gramEnd"/>
      <w:r w:rsidRPr="00A70718">
        <w:rPr>
          <w:rFonts w:eastAsia="Andale Sans UI"/>
          <w:kern w:val="1"/>
          <w:sz w:val="24"/>
          <w:szCs w:val="24"/>
          <w:lang w:val="en-US" w:eastAsia="ar-SA"/>
        </w:rPr>
        <w:t xml:space="preserve"> masters.</w:t>
      </w:r>
    </w:p>
    <w:p w:rsidR="00A70718" w:rsidRPr="00A70718" w:rsidRDefault="00A70718" w:rsidP="00A70718">
      <w:pPr>
        <w:pStyle w:val="31"/>
        <w:ind w:firstLine="540"/>
        <w:rPr>
          <w:rFonts w:eastAsia="Andale Sans UI"/>
          <w:kern w:val="1"/>
          <w:sz w:val="24"/>
          <w:szCs w:val="24"/>
          <w:lang w:val="en-US" w:eastAsia="ar-SA"/>
        </w:rPr>
      </w:pPr>
      <w:r w:rsidRPr="00A70718">
        <w:rPr>
          <w:rFonts w:eastAsia="Andale Sans UI"/>
          <w:kern w:val="1"/>
          <w:sz w:val="24"/>
          <w:szCs w:val="24"/>
          <w:lang w:val="en-US" w:eastAsia="ar-SA"/>
        </w:rPr>
        <w:t>The university management system is built on the principle of verticality and involves structural divisions in areas of activity: educational and methodological work, research work, educational work, etc.</w:t>
      </w:r>
    </w:p>
    <w:p w:rsidR="00A70718" w:rsidRPr="00A70718" w:rsidRDefault="00A70718" w:rsidP="00A70718">
      <w:pPr>
        <w:pStyle w:val="31"/>
        <w:ind w:firstLine="540"/>
        <w:rPr>
          <w:rFonts w:eastAsia="Andale Sans UI"/>
          <w:kern w:val="1"/>
          <w:sz w:val="24"/>
          <w:szCs w:val="24"/>
          <w:lang w:val="en-US" w:eastAsia="ar-SA"/>
        </w:rPr>
      </w:pPr>
      <w:r w:rsidRPr="00A70718">
        <w:rPr>
          <w:rFonts w:eastAsia="Andale Sans UI"/>
          <w:kern w:val="1"/>
          <w:sz w:val="24"/>
          <w:szCs w:val="24"/>
          <w:lang w:val="en-US" w:eastAsia="ar-SA"/>
        </w:rPr>
        <w:t>The university carries out planning at different levels. Mechanisms have been developed and monitoring of the activities of the university in various areas is being carried out.</w:t>
      </w:r>
    </w:p>
    <w:p w:rsidR="00A70718" w:rsidRPr="00A70718" w:rsidRDefault="00A70718" w:rsidP="00A70718">
      <w:pPr>
        <w:pStyle w:val="31"/>
        <w:ind w:firstLine="540"/>
        <w:rPr>
          <w:rFonts w:eastAsia="Andale Sans UI"/>
          <w:kern w:val="1"/>
          <w:sz w:val="24"/>
          <w:szCs w:val="24"/>
          <w:lang w:val="en-US" w:eastAsia="ar-SA"/>
        </w:rPr>
      </w:pPr>
      <w:r w:rsidRPr="00A70718">
        <w:rPr>
          <w:rFonts w:eastAsia="Andale Sans UI"/>
          <w:kern w:val="1"/>
          <w:sz w:val="24"/>
          <w:szCs w:val="24"/>
          <w:lang w:val="en-US" w:eastAsia="ar-SA"/>
        </w:rPr>
        <w:t>Internal regulatory and organizational and administrative documentation allows for operational management and distribution of powers.</w:t>
      </w:r>
    </w:p>
    <w:p w:rsidR="00A70718" w:rsidRPr="006F576D" w:rsidRDefault="00A70718" w:rsidP="00A70718">
      <w:pPr>
        <w:pStyle w:val="31"/>
        <w:ind w:firstLine="540"/>
        <w:rPr>
          <w:rFonts w:eastAsia="Andale Sans UI"/>
          <w:kern w:val="1"/>
          <w:sz w:val="24"/>
          <w:szCs w:val="24"/>
          <w:lang w:val="en-US" w:eastAsia="ar-SA"/>
        </w:rPr>
      </w:pPr>
      <w:proofErr w:type="gramStart"/>
      <w:r w:rsidRPr="00A70718">
        <w:rPr>
          <w:rFonts w:eastAsia="Andale Sans UI"/>
          <w:kern w:val="1"/>
          <w:sz w:val="24"/>
          <w:szCs w:val="24"/>
          <w:lang w:val="en-US" w:eastAsia="ar-SA"/>
        </w:rPr>
        <w:t>Personnel training according to the accredited EP 6B08301 Forest resources and forestry is</w:t>
      </w:r>
      <w:proofErr w:type="gramEnd"/>
      <w:r w:rsidRPr="00A70718">
        <w:rPr>
          <w:rFonts w:eastAsia="Andale Sans UI"/>
          <w:kern w:val="1"/>
          <w:sz w:val="24"/>
          <w:szCs w:val="24"/>
          <w:lang w:val="en-US" w:eastAsia="ar-SA"/>
        </w:rPr>
        <w:t xml:space="preserve"> carried out by the Department of Agriculture and Bioresources, which is a structural subdivision</w:t>
      </w:r>
      <w:r w:rsidR="006F576D">
        <w:rPr>
          <w:rFonts w:eastAsia="Andale Sans UI"/>
          <w:kern w:val="1"/>
          <w:sz w:val="24"/>
          <w:szCs w:val="24"/>
          <w:lang w:val="en-US" w:eastAsia="ar-SA"/>
        </w:rPr>
        <w:t xml:space="preserve"> of the </w:t>
      </w:r>
      <w:r w:rsidR="006F576D" w:rsidRPr="006F576D">
        <w:rPr>
          <w:rFonts w:eastAsia="Andale Sans UI"/>
          <w:kern w:val="1"/>
          <w:sz w:val="24"/>
          <w:szCs w:val="24"/>
          <w:lang w:val="en-US" w:eastAsia="ar-SA"/>
        </w:rPr>
        <w:t>S. Sadvakasov</w:t>
      </w:r>
      <w:r w:rsidR="006F576D">
        <w:rPr>
          <w:rFonts w:eastAsia="Andale Sans UI"/>
          <w:kern w:val="1"/>
          <w:sz w:val="24"/>
          <w:szCs w:val="24"/>
          <w:lang w:val="en-US" w:eastAsia="ar-SA"/>
        </w:rPr>
        <w:t xml:space="preserve"> Agrotechnical Institute</w:t>
      </w:r>
      <w:r w:rsidRPr="006F576D">
        <w:rPr>
          <w:rFonts w:eastAsia="Andale Sans UI"/>
          <w:kern w:val="1"/>
          <w:sz w:val="24"/>
          <w:szCs w:val="24"/>
          <w:lang w:val="en-US" w:eastAsia="ar-SA"/>
        </w:rPr>
        <w:t>.</w:t>
      </w:r>
    </w:p>
    <w:p w:rsidR="00A70718" w:rsidRPr="006F576D" w:rsidRDefault="00A70718" w:rsidP="00A70718">
      <w:pPr>
        <w:pStyle w:val="31"/>
        <w:ind w:firstLine="540"/>
        <w:rPr>
          <w:rFonts w:eastAsia="Andale Sans UI"/>
          <w:kern w:val="1"/>
          <w:sz w:val="24"/>
          <w:szCs w:val="24"/>
          <w:lang w:val="en-US" w:eastAsia="ar-SA"/>
        </w:rPr>
      </w:pPr>
      <w:r w:rsidRPr="00A70718">
        <w:rPr>
          <w:rFonts w:eastAsia="Andale Sans UI"/>
          <w:kern w:val="1"/>
          <w:sz w:val="24"/>
          <w:szCs w:val="24"/>
          <w:lang w:val="en-US" w:eastAsia="ar-SA"/>
        </w:rPr>
        <w:t xml:space="preserve">Currently, 210 students are studying at the OPL Forest Resources and Forestry, including 210 under the state order. </w:t>
      </w:r>
      <w:r w:rsidRPr="006F576D">
        <w:rPr>
          <w:rFonts w:eastAsia="Andale Sans UI"/>
          <w:kern w:val="1"/>
          <w:sz w:val="24"/>
          <w:szCs w:val="24"/>
          <w:lang w:val="en-US" w:eastAsia="ar-SA"/>
        </w:rPr>
        <w:t>Training is conducted in the state and Russian languages.</w:t>
      </w:r>
    </w:p>
    <w:p w:rsidR="00A70718" w:rsidRPr="00A70718" w:rsidRDefault="00A70718" w:rsidP="00A70718">
      <w:pPr>
        <w:pStyle w:val="31"/>
        <w:ind w:firstLine="540"/>
        <w:rPr>
          <w:sz w:val="24"/>
          <w:szCs w:val="24"/>
          <w:lang w:val="en-US"/>
        </w:rPr>
      </w:pPr>
      <w:r w:rsidRPr="00A70718">
        <w:rPr>
          <w:sz w:val="24"/>
          <w:szCs w:val="24"/>
          <w:lang w:val="en-US"/>
        </w:rPr>
        <w:t>The self-assessment of the university was carried out on the basis of agreement No. 19 for specialized accreditation dated 03/01/2022, concluded with the institution "Independent agency for accreditation and examination of the quality of education" ARQA "in accordance with the Law of the Republic of Kazakhstan "On Education", the Rules for the Accreditation of Educational Organizations, approved Decree of the Government of the Republic of Kazakhstan, Standards and criteria for specialized accreditation and other regulatory documents.</w:t>
      </w:r>
    </w:p>
    <w:p w:rsidR="00A70718" w:rsidRPr="00A70718" w:rsidRDefault="00A70718" w:rsidP="00A70718">
      <w:pPr>
        <w:pStyle w:val="31"/>
        <w:ind w:firstLine="540"/>
        <w:rPr>
          <w:sz w:val="24"/>
          <w:szCs w:val="24"/>
          <w:lang w:val="en-US"/>
        </w:rPr>
      </w:pPr>
      <w:r w:rsidRPr="00A70718">
        <w:rPr>
          <w:sz w:val="24"/>
          <w:szCs w:val="24"/>
          <w:lang w:val="en-US"/>
        </w:rPr>
        <w:t xml:space="preserve">The self-assessment procedure for </w:t>
      </w:r>
      <w:r w:rsidR="006F576D">
        <w:rPr>
          <w:sz w:val="24"/>
          <w:szCs w:val="24"/>
          <w:lang w:val="en-US"/>
        </w:rPr>
        <w:t>E</w:t>
      </w:r>
      <w:r w:rsidRPr="00A70718">
        <w:rPr>
          <w:sz w:val="24"/>
          <w:szCs w:val="24"/>
          <w:lang w:val="en-US"/>
        </w:rPr>
        <w:t>P 6</w:t>
      </w:r>
      <w:r w:rsidR="006F576D">
        <w:rPr>
          <w:sz w:val="24"/>
          <w:szCs w:val="24"/>
          <w:lang w:val="en-US"/>
        </w:rPr>
        <w:t>B</w:t>
      </w:r>
      <w:r w:rsidRPr="00A70718">
        <w:rPr>
          <w:sz w:val="24"/>
          <w:szCs w:val="24"/>
          <w:lang w:val="en-US"/>
        </w:rPr>
        <w:t>08301 Forest resources and forestry began with the formation of a working group (Order No. 239 dated March 17, 2022) to prepare a self-assessment report. In order to ensure the effective work of the working group, responsibilities and authorities were distributed among the participants, and all necessary materials were presented.</w:t>
      </w:r>
    </w:p>
    <w:p w:rsidR="00A70718" w:rsidRPr="00A70718" w:rsidRDefault="00A70718" w:rsidP="00A70718">
      <w:pPr>
        <w:pStyle w:val="31"/>
        <w:ind w:firstLine="540"/>
        <w:rPr>
          <w:sz w:val="24"/>
          <w:szCs w:val="24"/>
          <w:lang w:val="en-US"/>
        </w:rPr>
      </w:pPr>
      <w:r w:rsidRPr="00A70718">
        <w:rPr>
          <w:sz w:val="24"/>
          <w:szCs w:val="24"/>
          <w:lang w:val="en-US"/>
        </w:rPr>
        <w:t>This report consists of two parts: the first part presents informational and analytical material, the second - appendices.</w:t>
      </w:r>
    </w:p>
    <w:p w:rsidR="00A70718" w:rsidRPr="00A70718" w:rsidRDefault="00A70718" w:rsidP="00A70718">
      <w:pPr>
        <w:pStyle w:val="31"/>
        <w:ind w:firstLine="540"/>
        <w:rPr>
          <w:sz w:val="24"/>
          <w:szCs w:val="24"/>
          <w:lang w:val="en-US"/>
        </w:rPr>
      </w:pPr>
      <w:r w:rsidRPr="00A70718">
        <w:rPr>
          <w:sz w:val="24"/>
          <w:szCs w:val="24"/>
          <w:lang w:val="en-US"/>
        </w:rPr>
        <w:t>The report presents an analysis of the university's activities in the implementation of the EP for the period from 2017 to 2021, made using the methods of SWOT analysis, questionnaires, surveys, as well as statistical methods for processing information materials in the areas of the university's activities.</w:t>
      </w:r>
    </w:p>
    <w:p w:rsidR="00FC157A" w:rsidRPr="00A70718" w:rsidRDefault="00A70718" w:rsidP="00A70718">
      <w:pPr>
        <w:pStyle w:val="31"/>
        <w:ind w:firstLine="540"/>
        <w:rPr>
          <w:sz w:val="20"/>
          <w:szCs w:val="24"/>
          <w:lang w:val="en-US"/>
        </w:rPr>
      </w:pPr>
      <w:r w:rsidRPr="00A70718">
        <w:rPr>
          <w:sz w:val="24"/>
          <w:szCs w:val="24"/>
          <w:lang w:val="en-US"/>
        </w:rPr>
        <w:t>The self-assessment report passed the discussion procedure at the departments, as well as the examination through the Educational and Methodological Council, the Scientific and Technical Council, the Quality Committee, the Board. The report on the results of the self-assessment was reviewed and approved at the meeting of the Academic Council on March 18, 2022, protocol No. 7.</w:t>
      </w:r>
    </w:p>
    <w:p w:rsidR="00FC157A" w:rsidRPr="00A70718" w:rsidRDefault="00FC157A" w:rsidP="00FC157A">
      <w:pPr>
        <w:pStyle w:val="31"/>
        <w:ind w:firstLine="540"/>
        <w:rPr>
          <w:sz w:val="20"/>
          <w:szCs w:val="24"/>
          <w:lang w:val="en-US"/>
        </w:rPr>
      </w:pPr>
    </w:p>
    <w:p w:rsidR="00FC157A" w:rsidRPr="00A70718" w:rsidRDefault="00FC157A" w:rsidP="00FC157A">
      <w:pPr>
        <w:pStyle w:val="31"/>
        <w:ind w:firstLine="540"/>
        <w:rPr>
          <w:sz w:val="20"/>
          <w:szCs w:val="24"/>
          <w:lang w:val="en-US"/>
        </w:rPr>
      </w:pPr>
    </w:p>
    <w:p w:rsidR="00FC157A" w:rsidRPr="00A70718" w:rsidRDefault="00FC157A" w:rsidP="00FC157A">
      <w:pPr>
        <w:pStyle w:val="31"/>
        <w:ind w:firstLine="540"/>
        <w:rPr>
          <w:sz w:val="20"/>
          <w:szCs w:val="24"/>
          <w:lang w:val="en-US"/>
        </w:rPr>
      </w:pPr>
    </w:p>
    <w:p w:rsidR="00FC157A" w:rsidRPr="00A70718" w:rsidRDefault="00FC157A" w:rsidP="00FC157A">
      <w:pPr>
        <w:pStyle w:val="31"/>
        <w:ind w:firstLine="540"/>
        <w:rPr>
          <w:sz w:val="20"/>
          <w:szCs w:val="24"/>
          <w:lang w:val="en-US"/>
        </w:rPr>
      </w:pPr>
    </w:p>
    <w:p w:rsidR="00FC157A" w:rsidRPr="00A70718" w:rsidRDefault="00FC157A" w:rsidP="00FC157A">
      <w:pPr>
        <w:pStyle w:val="31"/>
        <w:ind w:firstLine="540"/>
        <w:rPr>
          <w:sz w:val="20"/>
          <w:szCs w:val="24"/>
          <w:lang w:val="en-US"/>
        </w:rPr>
      </w:pPr>
    </w:p>
    <w:p w:rsidR="00FC157A" w:rsidRPr="00A70718" w:rsidRDefault="00FC157A" w:rsidP="00FC157A">
      <w:pPr>
        <w:pStyle w:val="31"/>
        <w:ind w:firstLine="540"/>
        <w:rPr>
          <w:sz w:val="20"/>
          <w:szCs w:val="24"/>
          <w:lang w:val="en-US"/>
        </w:rPr>
      </w:pPr>
    </w:p>
    <w:p w:rsidR="00FC157A" w:rsidRPr="00A70718" w:rsidRDefault="00FC157A" w:rsidP="00FC157A">
      <w:pPr>
        <w:pStyle w:val="31"/>
        <w:ind w:firstLine="540"/>
        <w:rPr>
          <w:sz w:val="20"/>
          <w:szCs w:val="24"/>
          <w:lang w:val="en-US"/>
        </w:rPr>
      </w:pPr>
    </w:p>
    <w:p w:rsidR="00FC157A" w:rsidRPr="00A70718" w:rsidRDefault="00FC157A" w:rsidP="00FC157A">
      <w:pPr>
        <w:pStyle w:val="31"/>
        <w:ind w:firstLine="540"/>
        <w:rPr>
          <w:sz w:val="20"/>
          <w:szCs w:val="24"/>
          <w:lang w:val="en-US"/>
        </w:rPr>
      </w:pPr>
    </w:p>
    <w:p w:rsidR="00FC157A" w:rsidRPr="00A70718" w:rsidRDefault="00FC157A" w:rsidP="00FC157A">
      <w:pPr>
        <w:tabs>
          <w:tab w:val="left" w:pos="567"/>
        </w:tabs>
        <w:ind w:firstLine="709"/>
        <w:jc w:val="both"/>
        <w:rPr>
          <w:lang w:val="en-US"/>
        </w:rPr>
      </w:pPr>
    </w:p>
    <w:p w:rsidR="00FC157A" w:rsidRPr="00A70718" w:rsidRDefault="00FC157A" w:rsidP="00FC157A">
      <w:pPr>
        <w:jc w:val="center"/>
        <w:rPr>
          <w:b/>
          <w:lang w:val="en-US"/>
        </w:rPr>
      </w:pPr>
    </w:p>
    <w:p w:rsidR="00FC157A" w:rsidRPr="00A70718" w:rsidRDefault="00FC157A" w:rsidP="00FC157A">
      <w:pPr>
        <w:jc w:val="center"/>
        <w:rPr>
          <w:b/>
          <w:lang w:val="en-US"/>
        </w:rPr>
      </w:pPr>
    </w:p>
    <w:p w:rsidR="00FC157A" w:rsidRPr="00A70718" w:rsidRDefault="00FC157A" w:rsidP="00FC157A">
      <w:pPr>
        <w:jc w:val="center"/>
        <w:rPr>
          <w:b/>
          <w:lang w:val="en-US"/>
        </w:rPr>
      </w:pPr>
    </w:p>
    <w:p w:rsidR="00FC157A" w:rsidRPr="00A70718" w:rsidRDefault="00FC157A" w:rsidP="00FC157A">
      <w:pPr>
        <w:jc w:val="center"/>
        <w:rPr>
          <w:b/>
          <w:lang w:val="en-US"/>
        </w:rPr>
      </w:pPr>
    </w:p>
    <w:p w:rsidR="00FC157A" w:rsidRPr="00A70718" w:rsidRDefault="00FC157A" w:rsidP="00FC157A">
      <w:pPr>
        <w:jc w:val="center"/>
        <w:rPr>
          <w:b/>
          <w:lang w:val="en-US"/>
        </w:rPr>
      </w:pPr>
    </w:p>
    <w:p w:rsidR="00FC157A" w:rsidRPr="00A70718" w:rsidRDefault="00FC157A" w:rsidP="00FC157A">
      <w:pPr>
        <w:jc w:val="center"/>
        <w:rPr>
          <w:b/>
          <w:lang w:val="en-US"/>
        </w:rPr>
      </w:pPr>
    </w:p>
    <w:p w:rsidR="00FC157A" w:rsidRPr="00A70718" w:rsidRDefault="00FC157A" w:rsidP="00FC157A">
      <w:pPr>
        <w:jc w:val="center"/>
        <w:rPr>
          <w:b/>
          <w:lang w:val="en-US"/>
        </w:rPr>
      </w:pPr>
    </w:p>
    <w:p w:rsidR="0044010D" w:rsidRPr="00A70718" w:rsidRDefault="0044010D">
      <w:pPr>
        <w:widowControl/>
        <w:suppressAutoHyphens w:val="0"/>
        <w:spacing w:after="200" w:line="276" w:lineRule="auto"/>
        <w:rPr>
          <w:b/>
          <w:lang w:val="en-US"/>
        </w:rPr>
      </w:pPr>
      <w:r w:rsidRPr="00A70718">
        <w:rPr>
          <w:b/>
          <w:lang w:val="en-US"/>
        </w:rPr>
        <w:br w:type="page"/>
      </w:r>
    </w:p>
    <w:p w:rsidR="00FC157A" w:rsidRPr="00A70718" w:rsidRDefault="00FC157A" w:rsidP="0044010D">
      <w:pPr>
        <w:jc w:val="center"/>
        <w:rPr>
          <w:b/>
          <w:lang w:val="en-US"/>
        </w:rPr>
      </w:pPr>
    </w:p>
    <w:p w:rsidR="00FC157A" w:rsidRPr="00A70718" w:rsidRDefault="00A70718" w:rsidP="0044010D">
      <w:pPr>
        <w:ind w:firstLine="567"/>
        <w:jc w:val="center"/>
        <w:rPr>
          <w:bCs/>
          <w:lang w:val="en-US"/>
        </w:rPr>
      </w:pPr>
      <w:proofErr w:type="gramStart"/>
      <w:r w:rsidRPr="00A70718">
        <w:rPr>
          <w:b/>
          <w:lang w:val="en-US"/>
        </w:rPr>
        <w:t>Chapter 1.</w:t>
      </w:r>
      <w:proofErr w:type="gramEnd"/>
      <w:r w:rsidRPr="00A70718">
        <w:rPr>
          <w:b/>
          <w:lang w:val="en-US"/>
        </w:rPr>
        <w:t xml:space="preserve"> IMPLEMENTATION OF THE QUALITY ASSURANCE POLICY</w:t>
      </w:r>
    </w:p>
    <w:p w:rsidR="004D6CA0" w:rsidRPr="00A70718" w:rsidRDefault="004D6CA0" w:rsidP="004D6CA0">
      <w:pPr>
        <w:rPr>
          <w:lang w:val="en-US"/>
        </w:rPr>
      </w:pPr>
    </w:p>
    <w:p w:rsidR="00A70718" w:rsidRPr="00A70718" w:rsidRDefault="00A70718" w:rsidP="00A70718">
      <w:pPr>
        <w:jc w:val="both"/>
        <w:rPr>
          <w:lang w:val="en-US"/>
        </w:rPr>
      </w:pPr>
      <w:r w:rsidRPr="00A70718">
        <w:rPr>
          <w:lang w:val="en-US"/>
        </w:rPr>
        <w:t>The University has developed and approved the Internal Quality Assurance Policy. It reflects the general approaches, key principles and basic mechanisms established by the academic council for quality assurance and the development of a culture of continuous quality improvement.</w:t>
      </w:r>
    </w:p>
    <w:p w:rsidR="00A70718" w:rsidRPr="00A70718" w:rsidRDefault="00A70718" w:rsidP="00A70718">
      <w:pPr>
        <w:jc w:val="both"/>
        <w:rPr>
          <w:lang w:val="en-US"/>
        </w:rPr>
      </w:pPr>
      <w:r w:rsidRPr="00A70718">
        <w:rPr>
          <w:lang w:val="en-US"/>
        </w:rPr>
        <w:t>The policy is part of Strategic Management and is considered together with other documents: mission, strategic plan, academic policy, standards for internal quality assurance of the university.</w:t>
      </w:r>
    </w:p>
    <w:p w:rsidR="00A70718" w:rsidRPr="00A70718" w:rsidRDefault="00A70718" w:rsidP="00A70718">
      <w:pPr>
        <w:jc w:val="both"/>
        <w:rPr>
          <w:lang w:val="en-US"/>
        </w:rPr>
      </w:pPr>
      <w:r w:rsidRPr="00A70718">
        <w:rPr>
          <w:lang w:val="en-US"/>
        </w:rPr>
        <w:t>The internal quality assurance policy has the following objectives:</w:t>
      </w:r>
    </w:p>
    <w:p w:rsidR="00A70718" w:rsidRPr="00A70718" w:rsidRDefault="00A70718" w:rsidP="00A70718">
      <w:pPr>
        <w:jc w:val="both"/>
        <w:rPr>
          <w:lang w:val="en-US"/>
        </w:rPr>
      </w:pPr>
      <w:r w:rsidRPr="00A70718">
        <w:rPr>
          <w:lang w:val="en-US"/>
        </w:rPr>
        <w:t>- determines the general structure of the system of internal quality assurance of education;</w:t>
      </w:r>
    </w:p>
    <w:p w:rsidR="00A70718" w:rsidRPr="00A70718" w:rsidRDefault="00A70718" w:rsidP="00A70718">
      <w:pPr>
        <w:jc w:val="both"/>
        <w:rPr>
          <w:lang w:val="en-US"/>
        </w:rPr>
      </w:pPr>
      <w:r w:rsidRPr="00A70718">
        <w:rPr>
          <w:lang w:val="en-US"/>
        </w:rPr>
        <w:t>- contributes to ensuring and improving the quality of education;</w:t>
      </w:r>
    </w:p>
    <w:p w:rsidR="00A70718" w:rsidRPr="00A70718" w:rsidRDefault="00A70718" w:rsidP="00A70718">
      <w:pPr>
        <w:jc w:val="both"/>
        <w:rPr>
          <w:lang w:val="en-US"/>
        </w:rPr>
      </w:pPr>
      <w:r w:rsidRPr="00A70718">
        <w:rPr>
          <w:lang w:val="en-US"/>
        </w:rPr>
        <w:t>- maintains mutual trust and promotes the recognition of learning outcomes and mobility of students outside the national education system;</w:t>
      </w:r>
    </w:p>
    <w:p w:rsidR="00A70718" w:rsidRPr="00A70718" w:rsidRDefault="00A70718" w:rsidP="00A70718">
      <w:pPr>
        <w:jc w:val="both"/>
        <w:rPr>
          <w:lang w:val="en-US"/>
        </w:rPr>
      </w:pPr>
      <w:r w:rsidRPr="00A70718">
        <w:rPr>
          <w:lang w:val="en-US"/>
        </w:rPr>
        <w:t>- provides information on quality assurance to the educational space of Kazakhstan and the European Higher Education Area.</w:t>
      </w:r>
    </w:p>
    <w:p w:rsidR="00A70718" w:rsidRPr="00A70718" w:rsidRDefault="00A70718" w:rsidP="00A70718">
      <w:pPr>
        <w:jc w:val="both"/>
        <w:rPr>
          <w:lang w:val="en-US"/>
        </w:rPr>
      </w:pPr>
      <w:r w:rsidRPr="00A70718">
        <w:rPr>
          <w:lang w:val="en-US"/>
        </w:rPr>
        <w:t>- The University is responsible for the quality of the education provided and its provision. Quality assurance supports the development of a culture of quality. Quality assurance takes into account the needs and expectations of learners, other stakeholders and society. Quality assurance and improvement will apply to all educational programs implemented by the university.</w:t>
      </w:r>
    </w:p>
    <w:p w:rsidR="00A70718" w:rsidRPr="00A70718" w:rsidRDefault="00A70718" w:rsidP="00A70718">
      <w:pPr>
        <w:jc w:val="both"/>
        <w:rPr>
          <w:lang w:val="en-US"/>
        </w:rPr>
      </w:pPr>
      <w:r w:rsidRPr="00A70718">
        <w:rPr>
          <w:lang w:val="en-US"/>
        </w:rPr>
        <w:t>- The University defines the following main principles of quality assurance:</w:t>
      </w:r>
    </w:p>
    <w:p w:rsidR="00A70718" w:rsidRPr="00A70718" w:rsidRDefault="00A70718" w:rsidP="00A70718">
      <w:pPr>
        <w:jc w:val="both"/>
        <w:rPr>
          <w:lang w:val="en-US"/>
        </w:rPr>
      </w:pPr>
      <w:r w:rsidRPr="00A70718">
        <w:rPr>
          <w:lang w:val="en-US"/>
        </w:rPr>
        <w:t>- Active involvement of key stakeholders, in particular students, employers and the academic community, in quality assurance and improvement activities.</w:t>
      </w:r>
    </w:p>
    <w:p w:rsidR="00A70718" w:rsidRPr="00A70718" w:rsidRDefault="00A70718" w:rsidP="00A70718">
      <w:pPr>
        <w:jc w:val="both"/>
        <w:rPr>
          <w:lang w:val="en-US"/>
        </w:rPr>
      </w:pPr>
      <w:r w:rsidRPr="00A70718">
        <w:rPr>
          <w:lang w:val="en-US"/>
        </w:rPr>
        <w:t>- Compliance of activities with regulatory and legislative requirements, ESG recommendations and the requirements of ISO 9001.</w:t>
      </w:r>
    </w:p>
    <w:p w:rsidR="00A70718" w:rsidRPr="00A70718" w:rsidRDefault="00A70718" w:rsidP="00A70718">
      <w:pPr>
        <w:jc w:val="both"/>
        <w:rPr>
          <w:lang w:val="en-US"/>
        </w:rPr>
      </w:pPr>
      <w:r w:rsidRPr="00A70718">
        <w:rPr>
          <w:lang w:val="en-US"/>
        </w:rPr>
        <w:t>- The leading role of the university management in ensuring the unity of strategy, policies and procedures, involving all employees in activities to ensure and improve quality, providing the necessary resources.</w:t>
      </w:r>
    </w:p>
    <w:p w:rsidR="00A70718" w:rsidRPr="00A70718" w:rsidRDefault="00A70718" w:rsidP="00A70718">
      <w:pPr>
        <w:jc w:val="both"/>
        <w:rPr>
          <w:lang w:val="en-US"/>
        </w:rPr>
      </w:pPr>
      <w:r w:rsidRPr="00A70718">
        <w:rPr>
          <w:lang w:val="en-US"/>
        </w:rPr>
        <w:t>- Ensuring equality of opportunity and fairness in relation to students.</w:t>
      </w:r>
    </w:p>
    <w:p w:rsidR="00A70718" w:rsidRPr="00A70718" w:rsidRDefault="00A70718" w:rsidP="00A70718">
      <w:pPr>
        <w:jc w:val="both"/>
        <w:rPr>
          <w:lang w:val="en-US"/>
        </w:rPr>
      </w:pPr>
      <w:r w:rsidRPr="00A70718">
        <w:rPr>
          <w:lang w:val="en-US"/>
        </w:rPr>
        <w:t>- Maintaining academic integrity and freedom, intolerance to any form of corruption and discrimination.</w:t>
      </w:r>
    </w:p>
    <w:p w:rsidR="00A70718" w:rsidRPr="00A70718" w:rsidRDefault="00A70718" w:rsidP="00A70718">
      <w:pPr>
        <w:jc w:val="both"/>
        <w:rPr>
          <w:lang w:val="en-US"/>
        </w:rPr>
      </w:pPr>
      <w:r w:rsidRPr="00A70718">
        <w:rPr>
          <w:lang w:val="en-US"/>
        </w:rPr>
        <w:t>- Clear definition of responsibility for quality and standards.</w:t>
      </w:r>
    </w:p>
    <w:p w:rsidR="00A70718" w:rsidRPr="00A70718" w:rsidRDefault="00A70718" w:rsidP="00A70718">
      <w:pPr>
        <w:jc w:val="both"/>
        <w:rPr>
          <w:lang w:val="en-US"/>
        </w:rPr>
      </w:pPr>
      <w:r w:rsidRPr="00A70718">
        <w:rPr>
          <w:lang w:val="en-US"/>
        </w:rPr>
        <w:t>- Application of the process approach and the principles of risk-based thinking.</w:t>
      </w:r>
    </w:p>
    <w:p w:rsidR="00A70718" w:rsidRPr="00A70718" w:rsidRDefault="00A70718" w:rsidP="00A70718">
      <w:pPr>
        <w:jc w:val="both"/>
        <w:rPr>
          <w:lang w:val="en-US"/>
        </w:rPr>
      </w:pPr>
      <w:r w:rsidRPr="00A70718">
        <w:rPr>
          <w:lang w:val="en-US"/>
        </w:rPr>
        <w:t>- Making important management decisions based on a comprehensive analysis of data and information.</w:t>
      </w:r>
    </w:p>
    <w:p w:rsidR="00A70718" w:rsidRPr="00A70718" w:rsidRDefault="00A70718" w:rsidP="00A70718">
      <w:pPr>
        <w:jc w:val="both"/>
        <w:rPr>
          <w:lang w:val="en-US"/>
        </w:rPr>
      </w:pPr>
      <w:r w:rsidRPr="00A70718">
        <w:rPr>
          <w:lang w:val="en-US"/>
        </w:rPr>
        <w:t>- Availability of external and internal reporting.</w:t>
      </w:r>
    </w:p>
    <w:p w:rsidR="00A70718" w:rsidRPr="00A70718" w:rsidRDefault="00A70718" w:rsidP="00A70718">
      <w:pPr>
        <w:jc w:val="both"/>
        <w:rPr>
          <w:lang w:val="en-US"/>
        </w:rPr>
      </w:pPr>
      <w:r w:rsidRPr="00A70718">
        <w:rPr>
          <w:lang w:val="en-US"/>
        </w:rPr>
        <w:t>- Creation of conditions for continuous improvement of the quality assurance system.</w:t>
      </w:r>
    </w:p>
    <w:p w:rsidR="00A70718" w:rsidRPr="00A70718" w:rsidRDefault="00A70718" w:rsidP="00A70718">
      <w:pPr>
        <w:jc w:val="both"/>
        <w:rPr>
          <w:lang w:val="en-US"/>
        </w:rPr>
      </w:pPr>
      <w:r w:rsidRPr="00A70718">
        <w:rPr>
          <w:lang w:val="en-US"/>
        </w:rPr>
        <w:t>- Ensuring transparency and accessibility of information to stakeholders.</w:t>
      </w:r>
    </w:p>
    <w:p w:rsidR="00A70718" w:rsidRPr="00A70718" w:rsidRDefault="00A70718" w:rsidP="00A70718">
      <w:pPr>
        <w:jc w:val="both"/>
        <w:rPr>
          <w:lang w:val="en-US"/>
        </w:rPr>
      </w:pPr>
      <w:r w:rsidRPr="00A70718">
        <w:rPr>
          <w:lang w:val="en-US"/>
        </w:rPr>
        <w:t>- Application of external and internal independent control.</w:t>
      </w:r>
    </w:p>
    <w:p w:rsidR="00A70718" w:rsidRPr="00A70718" w:rsidRDefault="00A70718" w:rsidP="00A70718">
      <w:pPr>
        <w:jc w:val="both"/>
        <w:rPr>
          <w:lang w:val="en-US"/>
        </w:rPr>
      </w:pPr>
      <w:r w:rsidRPr="00A70718">
        <w:rPr>
          <w:lang w:val="en-US"/>
        </w:rPr>
        <w:t>- The policy and standards of internal quality assurance are the basis of a logically built and consistent system of internal quality assurance of the university. The system is a cycle of continuous improvement and supports the development of a culture of quality at all levels of the university.</w:t>
      </w:r>
    </w:p>
    <w:p w:rsidR="00A70718" w:rsidRPr="00A70718" w:rsidRDefault="00A70718" w:rsidP="00A70718">
      <w:pPr>
        <w:jc w:val="both"/>
        <w:rPr>
          <w:lang w:val="en-US"/>
        </w:rPr>
      </w:pPr>
      <w:r w:rsidRPr="00A70718">
        <w:rPr>
          <w:lang w:val="en-US"/>
        </w:rPr>
        <w:t>- The development and maintenance of a quality culture is ensured through:</w:t>
      </w:r>
    </w:p>
    <w:p w:rsidR="00A70718" w:rsidRPr="00A70718" w:rsidRDefault="00A70718" w:rsidP="00A70718">
      <w:pPr>
        <w:jc w:val="both"/>
        <w:rPr>
          <w:lang w:val="en-US"/>
        </w:rPr>
      </w:pPr>
      <w:r w:rsidRPr="00A70718">
        <w:rPr>
          <w:lang w:val="en-US"/>
        </w:rPr>
        <w:t xml:space="preserve">- </w:t>
      </w:r>
      <w:proofErr w:type="gramStart"/>
      <w:r w:rsidRPr="00A70718">
        <w:rPr>
          <w:lang w:val="en-US"/>
        </w:rPr>
        <w:t>development</w:t>
      </w:r>
      <w:proofErr w:type="gramEnd"/>
      <w:r w:rsidRPr="00A70718">
        <w:rPr>
          <w:lang w:val="en-US"/>
        </w:rPr>
        <w:t xml:space="preserve"> and implementation of the Internal Quality Assurance Policy and standards based on ESG standards;</w:t>
      </w:r>
    </w:p>
    <w:p w:rsidR="00A70718" w:rsidRPr="00A70718" w:rsidRDefault="00A70718" w:rsidP="00A70718">
      <w:pPr>
        <w:jc w:val="both"/>
        <w:rPr>
          <w:lang w:val="en-US"/>
        </w:rPr>
      </w:pPr>
      <w:r w:rsidRPr="00A70718">
        <w:rPr>
          <w:lang w:val="en-US"/>
        </w:rPr>
        <w:t xml:space="preserve">- </w:t>
      </w:r>
      <w:proofErr w:type="gramStart"/>
      <w:r w:rsidRPr="00A70718">
        <w:rPr>
          <w:lang w:val="en-US"/>
        </w:rPr>
        <w:t>development</w:t>
      </w:r>
      <w:proofErr w:type="gramEnd"/>
      <w:r w:rsidRPr="00A70718">
        <w:rPr>
          <w:lang w:val="en-US"/>
        </w:rPr>
        <w:t xml:space="preserve"> of the quality management system for compliance with the requirements of ISO 9001 since 2005;</w:t>
      </w:r>
    </w:p>
    <w:p w:rsidR="00A70718" w:rsidRPr="00A70718" w:rsidRDefault="00A70718" w:rsidP="00A70718">
      <w:pPr>
        <w:jc w:val="both"/>
        <w:rPr>
          <w:lang w:val="en-US"/>
        </w:rPr>
      </w:pPr>
      <w:r w:rsidRPr="00A70718">
        <w:rPr>
          <w:lang w:val="en-US"/>
        </w:rPr>
        <w:t xml:space="preserve">- </w:t>
      </w:r>
      <w:proofErr w:type="gramStart"/>
      <w:r w:rsidRPr="00A70718">
        <w:rPr>
          <w:lang w:val="en-US"/>
        </w:rPr>
        <w:t>accreditation</w:t>
      </w:r>
      <w:proofErr w:type="gramEnd"/>
      <w:r w:rsidRPr="00A70718">
        <w:rPr>
          <w:lang w:val="en-US"/>
        </w:rPr>
        <w:t xml:space="preserve"> of educational programs in national and international agencies;</w:t>
      </w:r>
    </w:p>
    <w:p w:rsidR="00A70718" w:rsidRPr="00A70718" w:rsidRDefault="00A70718" w:rsidP="00A70718">
      <w:pPr>
        <w:jc w:val="both"/>
        <w:rPr>
          <w:lang w:val="en-US"/>
        </w:rPr>
      </w:pPr>
      <w:r w:rsidRPr="00A70718">
        <w:rPr>
          <w:lang w:val="en-US"/>
        </w:rPr>
        <w:t xml:space="preserve">- </w:t>
      </w:r>
      <w:proofErr w:type="gramStart"/>
      <w:r w:rsidRPr="00A70718">
        <w:rPr>
          <w:lang w:val="en-US"/>
        </w:rPr>
        <w:t>participation</w:t>
      </w:r>
      <w:proofErr w:type="gramEnd"/>
      <w:r w:rsidRPr="00A70718">
        <w:rPr>
          <w:lang w:val="en-US"/>
        </w:rPr>
        <w:t xml:space="preserve"> of the university in the institutional and program rating;</w:t>
      </w:r>
    </w:p>
    <w:p w:rsidR="00A70718" w:rsidRPr="00A70718" w:rsidRDefault="00A70718" w:rsidP="00A70718">
      <w:pPr>
        <w:jc w:val="both"/>
        <w:rPr>
          <w:lang w:val="en-US"/>
        </w:rPr>
      </w:pPr>
      <w:r w:rsidRPr="00A70718">
        <w:rPr>
          <w:lang w:val="en-US"/>
        </w:rPr>
        <w:t xml:space="preserve">- </w:t>
      </w:r>
      <w:proofErr w:type="gramStart"/>
      <w:r w:rsidRPr="00A70718">
        <w:rPr>
          <w:lang w:val="en-US"/>
        </w:rPr>
        <w:t>application</w:t>
      </w:r>
      <w:proofErr w:type="gramEnd"/>
      <w:r w:rsidRPr="00A70718">
        <w:rPr>
          <w:lang w:val="en-US"/>
        </w:rPr>
        <w:t xml:space="preserve"> of internal quality assessment procedures (internal university ranking system, internal assessment of teaching staff competence, internal university quality control of training sessions);</w:t>
      </w:r>
    </w:p>
    <w:p w:rsidR="00A70718" w:rsidRPr="006F576D" w:rsidRDefault="00A70718" w:rsidP="00A70718">
      <w:pPr>
        <w:jc w:val="both"/>
        <w:rPr>
          <w:lang w:val="en-US"/>
        </w:rPr>
      </w:pPr>
      <w:r w:rsidRPr="006F576D">
        <w:rPr>
          <w:lang w:val="en-US"/>
        </w:rPr>
        <w:t xml:space="preserve">- </w:t>
      </w:r>
      <w:proofErr w:type="gramStart"/>
      <w:r w:rsidRPr="006F576D">
        <w:rPr>
          <w:lang w:val="en-US"/>
        </w:rPr>
        <w:t>consumer</w:t>
      </w:r>
      <w:proofErr w:type="gramEnd"/>
      <w:r w:rsidRPr="006F576D">
        <w:rPr>
          <w:lang w:val="en-US"/>
        </w:rPr>
        <w:t xml:space="preserve"> monitoring system.</w:t>
      </w:r>
    </w:p>
    <w:p w:rsidR="00A70718" w:rsidRPr="006F576D" w:rsidRDefault="00A70718" w:rsidP="00A70718">
      <w:pPr>
        <w:jc w:val="both"/>
        <w:rPr>
          <w:lang w:val="en-US"/>
        </w:rPr>
      </w:pPr>
    </w:p>
    <w:p w:rsidR="00A70718" w:rsidRPr="00A70718" w:rsidRDefault="00A70718" w:rsidP="00A70718">
      <w:pPr>
        <w:jc w:val="both"/>
        <w:rPr>
          <w:lang w:val="en-US"/>
        </w:rPr>
      </w:pPr>
      <w:r w:rsidRPr="00A70718">
        <w:rPr>
          <w:lang w:val="en-US"/>
        </w:rPr>
        <w:t>The intra-university quality assurance system for educational programs is regulated by seven approved standards (link):</w:t>
      </w:r>
    </w:p>
    <w:p w:rsidR="00A70718" w:rsidRPr="00A70718" w:rsidRDefault="00A70718" w:rsidP="00A70718">
      <w:pPr>
        <w:jc w:val="both"/>
        <w:rPr>
          <w:lang w:val="en-US"/>
        </w:rPr>
      </w:pPr>
      <w:r w:rsidRPr="00A70718">
        <w:rPr>
          <w:lang w:val="en-US"/>
        </w:rPr>
        <w:t>1) Development and approval of programs.</w:t>
      </w:r>
    </w:p>
    <w:p w:rsidR="00A70718" w:rsidRPr="00A70718" w:rsidRDefault="00A70718" w:rsidP="00A70718">
      <w:pPr>
        <w:jc w:val="both"/>
        <w:rPr>
          <w:lang w:val="en-US"/>
        </w:rPr>
      </w:pPr>
      <w:r w:rsidRPr="00A70718">
        <w:rPr>
          <w:lang w:val="en-US"/>
        </w:rPr>
        <w:t>2) Student-centered learning and performance assessment.</w:t>
      </w:r>
    </w:p>
    <w:p w:rsidR="00A70718" w:rsidRPr="00A70718" w:rsidRDefault="00A70718" w:rsidP="00A70718">
      <w:pPr>
        <w:jc w:val="both"/>
        <w:rPr>
          <w:lang w:val="en-US"/>
        </w:rPr>
      </w:pPr>
      <w:r w:rsidRPr="00A70718">
        <w:rPr>
          <w:lang w:val="en-US"/>
        </w:rPr>
        <w:t>3) Admission, performance, recognition and certification of students.</w:t>
      </w:r>
    </w:p>
    <w:p w:rsidR="00A70718" w:rsidRPr="00A70718" w:rsidRDefault="00A70718" w:rsidP="00A70718">
      <w:pPr>
        <w:jc w:val="both"/>
        <w:rPr>
          <w:lang w:val="en-US"/>
        </w:rPr>
      </w:pPr>
      <w:r w:rsidRPr="00A70718">
        <w:rPr>
          <w:lang w:val="en-US"/>
        </w:rPr>
        <w:t>4) Teaching staff.</w:t>
      </w:r>
    </w:p>
    <w:p w:rsidR="00A70718" w:rsidRPr="00A70718" w:rsidRDefault="00A70718" w:rsidP="00A70718">
      <w:pPr>
        <w:jc w:val="both"/>
        <w:rPr>
          <w:lang w:val="en-US"/>
        </w:rPr>
      </w:pPr>
      <w:r w:rsidRPr="00A70718">
        <w:rPr>
          <w:lang w:val="en-US"/>
        </w:rPr>
        <w:t>5) Educational resources and student support system.</w:t>
      </w:r>
    </w:p>
    <w:p w:rsidR="00A70718" w:rsidRPr="00A70718" w:rsidRDefault="00A70718" w:rsidP="00A70718">
      <w:pPr>
        <w:jc w:val="both"/>
        <w:rPr>
          <w:lang w:val="en-US"/>
        </w:rPr>
      </w:pPr>
      <w:r w:rsidRPr="00A70718">
        <w:rPr>
          <w:lang w:val="en-US"/>
        </w:rPr>
        <w:t>6) Information management.</w:t>
      </w:r>
    </w:p>
    <w:p w:rsidR="00A70718" w:rsidRPr="00A70718" w:rsidRDefault="00A70718" w:rsidP="00A70718">
      <w:pPr>
        <w:jc w:val="both"/>
        <w:rPr>
          <w:lang w:val="en-US"/>
        </w:rPr>
      </w:pPr>
      <w:r w:rsidRPr="00A70718">
        <w:rPr>
          <w:lang w:val="en-US"/>
        </w:rPr>
        <w:t>7) Public information.</w:t>
      </w:r>
    </w:p>
    <w:p w:rsidR="00A70718" w:rsidRPr="00A70718" w:rsidRDefault="00A70718" w:rsidP="00A70718">
      <w:pPr>
        <w:jc w:val="both"/>
        <w:rPr>
          <w:lang w:val="en-US"/>
        </w:rPr>
      </w:pPr>
      <w:r w:rsidRPr="00A70718">
        <w:rPr>
          <w:lang w:val="en-US"/>
        </w:rPr>
        <w:t>8) Continuous monitoring and periodic evaluation of programs.</w:t>
      </w:r>
    </w:p>
    <w:p w:rsidR="00A70718" w:rsidRPr="006F576D" w:rsidRDefault="00A70718" w:rsidP="00A70718">
      <w:pPr>
        <w:jc w:val="both"/>
        <w:rPr>
          <w:lang w:val="en-US"/>
        </w:rPr>
      </w:pPr>
      <w:r w:rsidRPr="006F576D">
        <w:rPr>
          <w:lang w:val="en-US"/>
        </w:rPr>
        <w:t>9) Periodic external quality assurance procedures.</w:t>
      </w:r>
    </w:p>
    <w:p w:rsidR="00A70718" w:rsidRPr="006F576D" w:rsidRDefault="00A70718" w:rsidP="00A70718">
      <w:pPr>
        <w:jc w:val="both"/>
        <w:rPr>
          <w:lang w:val="en-US"/>
        </w:rPr>
      </w:pPr>
    </w:p>
    <w:p w:rsidR="00A70718" w:rsidRPr="00A70718" w:rsidRDefault="00A70718" w:rsidP="00A70718">
      <w:pPr>
        <w:jc w:val="both"/>
        <w:rPr>
          <w:lang w:val="en-US"/>
        </w:rPr>
      </w:pPr>
      <w:r w:rsidRPr="00A70718">
        <w:rPr>
          <w:lang w:val="en-US"/>
        </w:rPr>
        <w:t>The experience of the university shows that the directions chosen for improving the management system contribute to changing the quality level of education, increasing the efficiency of activities, increasing customer satisfaction, strengthening the prestige and competitiveness of the university.</w:t>
      </w:r>
    </w:p>
    <w:p w:rsidR="00A70718" w:rsidRPr="00A70718" w:rsidRDefault="00A70718" w:rsidP="00A70718">
      <w:pPr>
        <w:jc w:val="both"/>
        <w:rPr>
          <w:lang w:val="en-US"/>
        </w:rPr>
      </w:pPr>
      <w:r w:rsidRPr="00A70718">
        <w:rPr>
          <w:lang w:val="en-US"/>
        </w:rPr>
        <w:t>The mission of the university is: the formation of a scientific and educational environment in which the training of highly qualified specialists is carried out, in demand in the labor market of the northern region of Kazakhstan and the country as a whole, possessing values, knowledge and competencies in accordance with the current needs of society.</w:t>
      </w:r>
    </w:p>
    <w:p w:rsidR="00A70718" w:rsidRPr="00A70718" w:rsidRDefault="00A70718" w:rsidP="00A70718">
      <w:pPr>
        <w:jc w:val="both"/>
        <w:rPr>
          <w:lang w:val="en-US"/>
        </w:rPr>
      </w:pPr>
      <w:r w:rsidRPr="00A70718">
        <w:rPr>
          <w:lang w:val="en-US"/>
        </w:rPr>
        <w:t xml:space="preserve">The mission of the university determines the tasks of the department in planning, developing and implementing the EP. The tasks of the department in the field of implementation of the EP are annually discussed, approved and analyzed at the end of the academic year at meetings of the department </w:t>
      </w:r>
      <w:r w:rsidR="008C7F4A">
        <w:rPr>
          <w:highlight w:val="yellow"/>
          <w:lang w:val="en-US"/>
        </w:rPr>
        <w:t>«Agriculture and bioresources»</w:t>
      </w:r>
      <w:r w:rsidRPr="008C7F4A">
        <w:rPr>
          <w:highlight w:val="yellow"/>
          <w:lang w:val="en-US"/>
        </w:rPr>
        <w:t>.</w:t>
      </w:r>
    </w:p>
    <w:p w:rsidR="00A70718" w:rsidRPr="00A70718" w:rsidRDefault="00A70718" w:rsidP="00A70718">
      <w:pPr>
        <w:jc w:val="both"/>
        <w:rPr>
          <w:lang w:val="en-US"/>
        </w:rPr>
      </w:pPr>
      <w:r w:rsidRPr="00A70718">
        <w:rPr>
          <w:lang w:val="en-US"/>
        </w:rPr>
        <w:t>Responsibility for the formation and effective functioning of the quality assurance policy and risk management at the EP level lies with the head of the EP, which is determined by clauses 4.20 and 4.21 of the Internal Quality Assurance Policy and Standards (Regulatory documents are posted on the university website - https://shokan.edu.kz ).</w:t>
      </w:r>
    </w:p>
    <w:p w:rsidR="00A70718" w:rsidRPr="00A70718" w:rsidRDefault="00A70718" w:rsidP="00A70718">
      <w:pPr>
        <w:jc w:val="both"/>
        <w:rPr>
          <w:lang w:val="en-US"/>
        </w:rPr>
      </w:pPr>
      <w:r w:rsidRPr="00A70718">
        <w:rPr>
          <w:lang w:val="en-US"/>
        </w:rPr>
        <w:t xml:space="preserve">The right of the university to train specialists in the accredited educational program is confirmed by the state license </w:t>
      </w:r>
      <w:proofErr w:type="gramStart"/>
      <w:r w:rsidRPr="00A70718">
        <w:rPr>
          <w:lang w:val="en-US"/>
        </w:rPr>
        <w:t>No</w:t>
      </w:r>
      <w:proofErr w:type="gramEnd"/>
      <w:r w:rsidRPr="00A70718">
        <w:rPr>
          <w:lang w:val="en-US"/>
        </w:rPr>
        <w:t xml:space="preserve">. Sh.Ualikhanov at NAO KU </w:t>
      </w:r>
      <w:r w:rsidR="008C7F4A">
        <w:rPr>
          <w:lang w:val="en-US"/>
        </w:rPr>
        <w:t>named after</w:t>
      </w:r>
      <w:r w:rsidRPr="00A70718">
        <w:rPr>
          <w:lang w:val="en-US"/>
        </w:rPr>
        <w:t xml:space="preserve"> Sh. Ualikhanov, in accordance with Article 9 of the Law of the Republic of Kazakhstan "On Licensing"</w:t>
      </w:r>
      <w:proofErr w:type="gramStart"/>
      <w:r w:rsidRPr="00A70718">
        <w:rPr>
          <w:lang w:val="en-US"/>
        </w:rPr>
        <w:t>,</w:t>
      </w:r>
      <w:proofErr w:type="gramEnd"/>
      <w:r w:rsidRPr="00A70718">
        <w:rPr>
          <w:lang w:val="en-US"/>
        </w:rPr>
        <w:t xml:space="preserve"> a new license was reissued and issued in the specialty. The date of issue of the license is July 28, 2020, </w:t>
      </w:r>
      <w:proofErr w:type="gramStart"/>
      <w:r w:rsidRPr="00A70718">
        <w:rPr>
          <w:lang w:val="en-US"/>
        </w:rPr>
        <w:t>No</w:t>
      </w:r>
      <w:proofErr w:type="gramEnd"/>
      <w:r w:rsidRPr="00A70718">
        <w:rPr>
          <w:lang w:val="en-US"/>
        </w:rPr>
        <w:t>. KZ94LAA00018491. Order of the Chairman of the Committee for Quality Assurance in Education and Science of the Ministry of Education and Science of the Republic of Kazakhstan dated July 27, 2020 No. 318 (supporting documents are in the nomenclature of affairs of the ICT department and on the university website https://shokan.edu.kz).</w:t>
      </w:r>
    </w:p>
    <w:p w:rsidR="00A70718" w:rsidRPr="006F576D" w:rsidRDefault="00A70718" w:rsidP="00A70718">
      <w:pPr>
        <w:jc w:val="both"/>
        <w:rPr>
          <w:lang w:val="en-US"/>
        </w:rPr>
      </w:pPr>
      <w:r w:rsidRPr="00A70718">
        <w:rPr>
          <w:lang w:val="en-US"/>
        </w:rPr>
        <w:t xml:space="preserve">In the Strategic Development Plan of NAO </w:t>
      </w:r>
      <w:r w:rsidR="008C7F4A">
        <w:rPr>
          <w:lang w:val="en-US"/>
        </w:rPr>
        <w:t>KU named after Sh. Ualikhanov</w:t>
      </w:r>
      <w:r w:rsidRPr="00A70718">
        <w:rPr>
          <w:lang w:val="en-US"/>
        </w:rPr>
        <w:t xml:space="preserve"> for 2020-2024 the content, results and specific measures aimed at improving the quality of educational services provided, contributing to the competitiveness of EP 6V08301 Forest Resources and Forestry (the head of the EP Syzdykova G.T. and Odintsova O.Yu.) are determined. Measures include the following: internal and external academic mobility of students; attracting teachers from near and far abroad; increasing the demand for and competitiveness of graduates; scientific positioning; participation of student youth in public associations. The structure of plans for the development of educational programs includes sections: introduction, analysis of the current situation (resource support of the EP, characteristics of the external environment, SWOT analysis), the main tasks of the development of the EP and indicators for 2020-2024. The content of the EP development plans is related to the content of the Strategic Plan for the Development of the University for 2020-2024 and the Strategic Plan for the Agrotechnical Institute named after S. Sadvakasov.</w:t>
      </w:r>
    </w:p>
    <w:p w:rsidR="00A70718" w:rsidRPr="00A70718" w:rsidRDefault="00A70718" w:rsidP="00A70718">
      <w:pPr>
        <w:jc w:val="both"/>
        <w:rPr>
          <w:lang w:val="en-US"/>
        </w:rPr>
      </w:pPr>
      <w:r w:rsidRPr="00A70718">
        <w:rPr>
          <w:lang w:val="en-US"/>
        </w:rPr>
        <w:t xml:space="preserve">Plans for the development of educational programs were developed by the graduating departments in accordance with the Procedure for the development and approval of a certain Regulation on the planning and reporting system, considered at meetings of the Department of Agricultural Security (Minutes No. 1 of 08/27/21), approved at a meeting of the Academic Council of the Institute (Minutes No. 1 of 31.08 .2021). The annual work plan of the department of </w:t>
      </w:r>
      <w:r w:rsidR="008C7F4A">
        <w:rPr>
          <w:highlight w:val="yellow"/>
          <w:lang w:val="en-US"/>
        </w:rPr>
        <w:t>«Agriculture and bioresources»</w:t>
      </w:r>
      <w:r w:rsidRPr="00A70718">
        <w:rPr>
          <w:lang w:val="en-US"/>
        </w:rPr>
        <w:t xml:space="preserve"> includes activities to achieve the indicators of development plans.</w:t>
      </w:r>
    </w:p>
    <w:p w:rsidR="00A70718" w:rsidRPr="00A70718" w:rsidRDefault="00A70718" w:rsidP="00A70718">
      <w:pPr>
        <w:jc w:val="both"/>
        <w:rPr>
          <w:lang w:val="en-US"/>
        </w:rPr>
      </w:pPr>
      <w:r w:rsidRPr="00A70718">
        <w:rPr>
          <w:lang w:val="en-US"/>
        </w:rPr>
        <w:t>The programs provide opportunities for periodically updating the content of the programs, building individual educational trajectories. Over the past year, changes have been made to OP 6B08301 Forest Resources and Forestry related to the inclusion of a large number of laboratory works in the working curricula, an increase in the production bases of practices, taking into account the wishes of employers, and changes in the list of theses.</w:t>
      </w:r>
    </w:p>
    <w:p w:rsidR="00A70718" w:rsidRPr="00A70718" w:rsidRDefault="00A70718" w:rsidP="00A70718">
      <w:pPr>
        <w:jc w:val="both"/>
        <w:rPr>
          <w:lang w:val="en-US"/>
        </w:rPr>
      </w:pPr>
      <w:r w:rsidRPr="00A70718">
        <w:rPr>
          <w:lang w:val="en-US"/>
        </w:rPr>
        <w:t>The purpose of the educational program - 6B08301 Forest resources and forestry is: Training of highly qualified personnel with a competitive level of knowledge, skills and professional skills in demand in the field of forestry with the necessary professional and personal competencies sufficient for successful activities in enterprises and organizations in various industries.</w:t>
      </w:r>
    </w:p>
    <w:p w:rsidR="00A70718" w:rsidRPr="00A70718" w:rsidRDefault="00A70718" w:rsidP="00A70718">
      <w:pPr>
        <w:jc w:val="both"/>
        <w:rPr>
          <w:lang w:val="en-US"/>
        </w:rPr>
      </w:pPr>
      <w:r w:rsidRPr="00A70718">
        <w:rPr>
          <w:lang w:val="en-US"/>
        </w:rPr>
        <w:t>The objectives of EP 6B08301 Forest resources and forestry meet the interests of consumers of educational services and sufficiently provide the expected level of professional training of graduates, are reflected in the SES, educational and methodological complexes of specialties (EMCD).</w:t>
      </w:r>
    </w:p>
    <w:p w:rsidR="00A70718" w:rsidRPr="00A70718" w:rsidRDefault="00A70718" w:rsidP="00A70718">
      <w:pPr>
        <w:jc w:val="both"/>
        <w:rPr>
          <w:lang w:val="en-US"/>
        </w:rPr>
      </w:pPr>
      <w:r w:rsidRPr="00A70718">
        <w:rPr>
          <w:lang w:val="en-US"/>
        </w:rPr>
        <w:t xml:space="preserve">The uniqueness and individuality of </w:t>
      </w:r>
      <w:r w:rsidR="008C7F4A">
        <w:rPr>
          <w:lang w:val="en-US"/>
        </w:rPr>
        <w:t>E</w:t>
      </w:r>
      <w:r w:rsidRPr="00A70718">
        <w:rPr>
          <w:lang w:val="en-US"/>
        </w:rPr>
        <w:t>P 6B08301 Forest resources and forestry is to train competent highly qualified specialists with fundamental and applied knowledge through the development of an innovative scientific and educational environment, taking into account regional characteristics, the educational needs of the labor market in the region and the requests of employers, aimed at the for</w:t>
      </w:r>
      <w:r w:rsidR="008C7F4A">
        <w:rPr>
          <w:lang w:val="en-US"/>
        </w:rPr>
        <w:t>mation of creative competencies</w:t>
      </w:r>
      <w:r w:rsidRPr="00A70718">
        <w:rPr>
          <w:lang w:val="en-US"/>
        </w:rPr>
        <w:t>.</w:t>
      </w:r>
    </w:p>
    <w:p w:rsidR="00A70718" w:rsidRPr="00A70718" w:rsidRDefault="00A70718" w:rsidP="00A70718">
      <w:pPr>
        <w:jc w:val="both"/>
        <w:rPr>
          <w:lang w:val="en-US"/>
        </w:rPr>
      </w:pPr>
      <w:r w:rsidRPr="00A70718">
        <w:rPr>
          <w:lang w:val="en-US"/>
        </w:rPr>
        <w:t>Monitoring of the implementation of existing plans for the development of educational programs is carried out at the Academic Council of the Agrotechnical Institute named after S. Sadvakasov.</w:t>
      </w:r>
    </w:p>
    <w:p w:rsidR="00A70718" w:rsidRPr="006F576D" w:rsidRDefault="00A70718" w:rsidP="00A70718">
      <w:pPr>
        <w:jc w:val="both"/>
        <w:rPr>
          <w:lang w:val="en-US"/>
        </w:rPr>
      </w:pPr>
      <w:r w:rsidRPr="00A70718">
        <w:rPr>
          <w:lang w:val="en-US"/>
        </w:rPr>
        <w:t xml:space="preserve">In order to expand the academic freedom of institutes and departments over the past 5 years, the university has revised the levels of decision-making on various issues. </w:t>
      </w:r>
      <w:r w:rsidRPr="006F576D">
        <w:rPr>
          <w:lang w:val="en-US"/>
        </w:rPr>
        <w:t>At the institute level:</w:t>
      </w:r>
    </w:p>
    <w:p w:rsidR="00A70718" w:rsidRPr="00A70718" w:rsidRDefault="00A70718" w:rsidP="00A70718">
      <w:pPr>
        <w:jc w:val="both"/>
        <w:rPr>
          <w:lang w:val="en-US"/>
        </w:rPr>
      </w:pPr>
      <w:r w:rsidRPr="00A70718">
        <w:rPr>
          <w:lang w:val="en-US"/>
        </w:rPr>
        <w:t>1. Annual work plan of the institute, departments.</w:t>
      </w:r>
    </w:p>
    <w:p w:rsidR="00A70718" w:rsidRPr="00A70718" w:rsidRDefault="00A70718" w:rsidP="00A70718">
      <w:pPr>
        <w:jc w:val="both"/>
        <w:rPr>
          <w:lang w:val="en-US"/>
        </w:rPr>
      </w:pPr>
      <w:r w:rsidRPr="00A70718">
        <w:rPr>
          <w:lang w:val="en-US"/>
        </w:rPr>
        <w:t>2. Plan for the development of the institute, departments.</w:t>
      </w:r>
    </w:p>
    <w:p w:rsidR="00A70718" w:rsidRPr="00A70718" w:rsidRDefault="00A70718" w:rsidP="00A70718">
      <w:pPr>
        <w:jc w:val="both"/>
        <w:rPr>
          <w:lang w:val="en-US"/>
        </w:rPr>
      </w:pPr>
      <w:r w:rsidRPr="00A70718">
        <w:rPr>
          <w:lang w:val="en-US"/>
        </w:rPr>
        <w:t>3. Topics of diploma works/projects, examination questions of state exams, appointment of scientific supervisors-consultants and reviewers.</w:t>
      </w:r>
    </w:p>
    <w:p w:rsidR="00A70718" w:rsidRPr="00A70718" w:rsidRDefault="00A70718" w:rsidP="00A70718">
      <w:pPr>
        <w:jc w:val="both"/>
        <w:rPr>
          <w:lang w:val="en-US"/>
        </w:rPr>
      </w:pPr>
      <w:r w:rsidRPr="00A70718">
        <w:rPr>
          <w:lang w:val="en-US"/>
        </w:rPr>
        <w:t>4. Components of EMCD (course of lectures, guidelines for disciplines, materials on SIW, etc.).</w:t>
      </w:r>
    </w:p>
    <w:p w:rsidR="00A70718" w:rsidRPr="00A70718" w:rsidRDefault="00A70718" w:rsidP="00A70718">
      <w:pPr>
        <w:jc w:val="both"/>
        <w:rPr>
          <w:lang w:val="en-US"/>
        </w:rPr>
      </w:pPr>
      <w:r w:rsidRPr="00A70718">
        <w:rPr>
          <w:lang w:val="en-US"/>
        </w:rPr>
        <w:t>5. Working curricula of disciplines, syllabuses developed by the teaching staff.</w:t>
      </w:r>
    </w:p>
    <w:p w:rsidR="00A70718" w:rsidRPr="00A70718" w:rsidRDefault="00A70718" w:rsidP="00A70718">
      <w:pPr>
        <w:jc w:val="both"/>
        <w:rPr>
          <w:lang w:val="en-US"/>
        </w:rPr>
      </w:pPr>
      <w:r w:rsidRPr="00A70718">
        <w:rPr>
          <w:lang w:val="en-US"/>
        </w:rPr>
        <w:t>At the department level:</w:t>
      </w:r>
    </w:p>
    <w:p w:rsidR="00A70718" w:rsidRPr="00A70718" w:rsidRDefault="00A70718" w:rsidP="00A70718">
      <w:pPr>
        <w:jc w:val="both"/>
        <w:rPr>
          <w:lang w:val="en-US"/>
        </w:rPr>
      </w:pPr>
      <w:r w:rsidRPr="00A70718">
        <w:rPr>
          <w:lang w:val="en-US"/>
        </w:rPr>
        <w:t>1. Plan of research work of teaching staff</w:t>
      </w:r>
    </w:p>
    <w:p w:rsidR="00A70718" w:rsidRPr="00A70718" w:rsidRDefault="00A70718" w:rsidP="00A70718">
      <w:pPr>
        <w:jc w:val="both"/>
        <w:rPr>
          <w:lang w:val="en-US"/>
        </w:rPr>
      </w:pPr>
      <w:r w:rsidRPr="00A70718">
        <w:rPr>
          <w:lang w:val="en-US"/>
        </w:rPr>
        <w:t>2. Plan for advanced training.</w:t>
      </w:r>
    </w:p>
    <w:p w:rsidR="00A70718" w:rsidRPr="00A70718" w:rsidRDefault="00A70718" w:rsidP="00A70718">
      <w:pPr>
        <w:jc w:val="both"/>
        <w:rPr>
          <w:lang w:val="en-US"/>
        </w:rPr>
      </w:pPr>
      <w:r w:rsidRPr="00A70718">
        <w:rPr>
          <w:lang w:val="en-US"/>
        </w:rPr>
        <w:t>3. Plan of educational work.</w:t>
      </w:r>
    </w:p>
    <w:p w:rsidR="00A70718" w:rsidRPr="00A70718" w:rsidRDefault="00A70718" w:rsidP="00A70718">
      <w:pPr>
        <w:jc w:val="both"/>
        <w:rPr>
          <w:lang w:val="en-US"/>
        </w:rPr>
      </w:pPr>
      <w:r w:rsidRPr="00A70718">
        <w:rPr>
          <w:lang w:val="en-US"/>
        </w:rPr>
        <w:t>4. Action plan for employment.</w:t>
      </w:r>
    </w:p>
    <w:p w:rsidR="00A70718" w:rsidRPr="00A70718" w:rsidRDefault="00A70718" w:rsidP="00A70718">
      <w:pPr>
        <w:jc w:val="both"/>
        <w:rPr>
          <w:lang w:val="en-US"/>
        </w:rPr>
      </w:pPr>
      <w:r w:rsidRPr="00A70718">
        <w:rPr>
          <w:lang w:val="en-US"/>
        </w:rPr>
        <w:t>5. Plan of research work of students.</w:t>
      </w:r>
    </w:p>
    <w:p w:rsidR="00A70718" w:rsidRPr="00A70718" w:rsidRDefault="00A70718" w:rsidP="00A70718">
      <w:pPr>
        <w:jc w:val="both"/>
        <w:rPr>
          <w:lang w:val="en-US"/>
        </w:rPr>
      </w:pPr>
      <w:r w:rsidRPr="00A70718">
        <w:rPr>
          <w:lang w:val="en-US"/>
        </w:rPr>
        <w:t>6. Plan of methodical seminars.</w:t>
      </w:r>
    </w:p>
    <w:p w:rsidR="00A70718" w:rsidRPr="00A70718" w:rsidRDefault="00A70718" w:rsidP="00A70718">
      <w:pPr>
        <w:jc w:val="both"/>
        <w:rPr>
          <w:lang w:val="en-US"/>
        </w:rPr>
      </w:pPr>
      <w:r w:rsidRPr="00A70718">
        <w:rPr>
          <w:lang w:val="en-US"/>
        </w:rPr>
        <w:t>7. Plan of scientific seminars.</w:t>
      </w:r>
    </w:p>
    <w:p w:rsidR="00A70718" w:rsidRPr="006F576D" w:rsidRDefault="00A70718" w:rsidP="00A70718">
      <w:pPr>
        <w:jc w:val="both"/>
        <w:rPr>
          <w:lang w:val="en-US"/>
        </w:rPr>
      </w:pPr>
      <w:r w:rsidRPr="006F576D">
        <w:rPr>
          <w:lang w:val="en-US"/>
        </w:rPr>
        <w:t>8. Themes of term papers.</w:t>
      </w:r>
    </w:p>
    <w:p w:rsidR="00A70718" w:rsidRPr="006F576D" w:rsidRDefault="00A70718" w:rsidP="00A70718">
      <w:pPr>
        <w:jc w:val="both"/>
        <w:rPr>
          <w:lang w:val="en-US"/>
        </w:rPr>
      </w:pPr>
      <w:r w:rsidRPr="006F576D">
        <w:rPr>
          <w:lang w:val="en-US"/>
        </w:rPr>
        <w:t>9. Exam questions on disciplines.</w:t>
      </w:r>
    </w:p>
    <w:p w:rsidR="00A70718" w:rsidRPr="006F576D" w:rsidRDefault="00A70718" w:rsidP="00A70718">
      <w:pPr>
        <w:jc w:val="both"/>
        <w:rPr>
          <w:lang w:val="en-US"/>
        </w:rPr>
      </w:pPr>
    </w:p>
    <w:p w:rsidR="00A70718" w:rsidRPr="00A70718" w:rsidRDefault="00A70718" w:rsidP="00A70718">
      <w:pPr>
        <w:ind w:left="284"/>
        <w:jc w:val="both"/>
        <w:rPr>
          <w:lang w:val="en-US"/>
        </w:rPr>
      </w:pPr>
      <w:r w:rsidRPr="00A70718">
        <w:rPr>
          <w:lang w:val="en-US"/>
        </w:rPr>
        <w:t>The specialization of students and research work is fully based on the scientific research of the staff of the department (supporting documents are in the nomenclature of the department's affairs).</w:t>
      </w:r>
    </w:p>
    <w:p w:rsidR="00A70718" w:rsidRPr="00A70718" w:rsidRDefault="006F576D" w:rsidP="00A70718">
      <w:pPr>
        <w:ind w:left="284"/>
        <w:jc w:val="both"/>
        <w:rPr>
          <w:lang w:val="en-US"/>
        </w:rPr>
      </w:pPr>
      <w:r w:rsidRPr="006F576D">
        <w:rPr>
          <w:lang w:val="en-US"/>
        </w:rPr>
        <w:t>-</w:t>
      </w:r>
      <w:r w:rsidR="00A70718" w:rsidRPr="00A70718">
        <w:rPr>
          <w:lang w:val="en-US"/>
        </w:rPr>
        <w:t xml:space="preserve"> Type of activity OP 6</w:t>
      </w:r>
      <w:r w:rsidR="008C7F4A">
        <w:rPr>
          <w:lang w:val="en-US"/>
        </w:rPr>
        <w:t>B</w:t>
      </w:r>
      <w:r w:rsidR="00A70718" w:rsidRPr="00A70718">
        <w:rPr>
          <w:lang w:val="en-US"/>
        </w:rPr>
        <w:t>08301 Forest resources and forestry in the region</w:t>
      </w:r>
    </w:p>
    <w:p w:rsidR="00A70718" w:rsidRPr="00A70718" w:rsidRDefault="00A70718" w:rsidP="00A70718">
      <w:pPr>
        <w:ind w:left="284"/>
        <w:jc w:val="both"/>
        <w:rPr>
          <w:lang w:val="en-US"/>
        </w:rPr>
      </w:pPr>
      <w:r w:rsidRPr="00A70718">
        <w:rPr>
          <w:lang w:val="en-US"/>
        </w:rPr>
        <w:t>organizational and managerial activities associated with the organization of production processes in forestry, as well as the management of these processes; production and technological activities associated with the cultivation of forest crops using intensive or resource-saving technology, and the organization of labor; financial and economic activity - calculation of financial and labor resources associated with the production of forestry products;</w:t>
      </w:r>
    </w:p>
    <w:p w:rsidR="00A70718" w:rsidRPr="006F576D" w:rsidRDefault="00A70718" w:rsidP="00A70718">
      <w:pPr>
        <w:ind w:left="284"/>
        <w:jc w:val="both"/>
        <w:rPr>
          <w:lang w:val="en-US"/>
        </w:rPr>
      </w:pPr>
      <w:r w:rsidRPr="00A70718">
        <w:rPr>
          <w:lang w:val="en-US"/>
        </w:rPr>
        <w:t xml:space="preserve">The university annually organizes job fairs for graduates, negotiates with the heads of organizations for the employment of graduates and concludes contracts with the RSU SNPP "Kokshetau", the State Forestry Institution "Bukpa", the SNNP "Burabai". Analysis of the forecast of the region's need for specialists with higher education for the next five years and the consistently high employment of graduates indicate the need to continue training specialists in accredited specialties. This allows you to efficiently and rationally use the available resources: human resources, material and technical base, information resources, established partnerships with enterprises (for more details, see Standard 4. </w:t>
      </w:r>
      <w:r w:rsidRPr="006F576D">
        <w:rPr>
          <w:lang w:val="en-US"/>
        </w:rPr>
        <w:t>Students: admission, support for educational achievements, certification).</w:t>
      </w:r>
    </w:p>
    <w:p w:rsidR="00A70718" w:rsidRPr="00A70718" w:rsidRDefault="00A70718" w:rsidP="00A70718">
      <w:pPr>
        <w:ind w:left="284"/>
        <w:jc w:val="both"/>
        <w:rPr>
          <w:lang w:val="en-US"/>
        </w:rPr>
      </w:pPr>
      <w:r w:rsidRPr="00A70718">
        <w:rPr>
          <w:lang w:val="en-US"/>
        </w:rPr>
        <w:t xml:space="preserve">The most experienced professors, associate professors, lecturers, practice leaders from enterprises, and employers are involved in the formation of the development plan for EP </w:t>
      </w:r>
      <w:r w:rsidR="008C7F4A">
        <w:rPr>
          <w:lang w:val="en-US"/>
        </w:rPr>
        <w:t>6B08301</w:t>
      </w:r>
      <w:r w:rsidRPr="00A70718">
        <w:rPr>
          <w:lang w:val="en-US"/>
        </w:rPr>
        <w:t xml:space="preserve"> Forest resources and forestry. The department closely monitors the choice of disciplines by students when registering them for the next academic year. The Department of Agricultural Science demonstrates the transparency of the processes of forming the development plan for EP 6B08301 Forest resources and forestry by posting their content on the educational portal, in the Syllabus, in the student's guidebook, booklet for applicants, career guidance materials, etc. Regulatory documents are posted on the university website - https://shokan.edu.kz.</w:t>
      </w:r>
    </w:p>
    <w:p w:rsidR="00A70718" w:rsidRPr="00A70718" w:rsidRDefault="00A70718" w:rsidP="00A70718">
      <w:pPr>
        <w:ind w:left="284"/>
        <w:jc w:val="both"/>
        <w:rPr>
          <w:lang w:val="en-US"/>
        </w:rPr>
      </w:pPr>
      <w:r w:rsidRPr="00A70718">
        <w:rPr>
          <w:lang w:val="en-US"/>
        </w:rPr>
        <w:t xml:space="preserve">At the end of each academic year, the departments, taking into account their needs, make applications for the necessary information and other material resources. Taking into account the needs of the departments, the administration assigns the required number of classrooms for EP 6B08301 Forest resources and forestry. The Department of Agricultural and Biological Safety has specialized educational laboratories (aud.-201, 202, 234, 237, 231, 113,126, 225), in addition, students of specialties </w:t>
      </w:r>
      <w:r w:rsidR="008C7F4A">
        <w:rPr>
          <w:lang w:val="en-US"/>
        </w:rPr>
        <w:t>E</w:t>
      </w:r>
      <w:r w:rsidRPr="00A70718">
        <w:rPr>
          <w:lang w:val="en-US"/>
        </w:rPr>
        <w:t>P 6B08301 Forest resources and forestry have access to the university computer classes connected to the Internet.</w:t>
      </w:r>
    </w:p>
    <w:p w:rsidR="00A70718" w:rsidRPr="00A70718" w:rsidRDefault="00A70718" w:rsidP="00A70718">
      <w:pPr>
        <w:ind w:left="284"/>
        <w:jc w:val="both"/>
        <w:rPr>
          <w:lang w:val="en-US"/>
        </w:rPr>
      </w:pPr>
      <w:r w:rsidRPr="00A70718">
        <w:rPr>
          <w:lang w:val="en-US"/>
        </w:rPr>
        <w:t xml:space="preserve">Material and financial resources are planned depending on the needs of the EP and the financial capabilities of the university. The academic freedom of the institute and the department is planned to be developed in the near future. Over the past 5 years, the </w:t>
      </w:r>
      <w:r w:rsidR="008C7F4A">
        <w:rPr>
          <w:lang w:val="en-US"/>
        </w:rPr>
        <w:t>E</w:t>
      </w:r>
      <w:r w:rsidRPr="00A70718">
        <w:rPr>
          <w:lang w:val="en-US"/>
        </w:rPr>
        <w:t>P has been able to significantly replenish material resources. Computer rooms were purchased and equipped with interactive whiteboards (30 computers, 2 servers, a color printer, a scanner, a camera for recording lectures and 2 interactive whiteboards).</w:t>
      </w:r>
    </w:p>
    <w:p w:rsidR="00A70718" w:rsidRPr="00A70718" w:rsidRDefault="00A70718" w:rsidP="00A70718">
      <w:pPr>
        <w:ind w:left="284"/>
        <w:jc w:val="both"/>
        <w:rPr>
          <w:lang w:val="en-US"/>
        </w:rPr>
      </w:pPr>
      <w:r w:rsidRPr="00A70718">
        <w:rPr>
          <w:lang w:val="en-US"/>
        </w:rPr>
        <w:t>Guideline OP 6B08301 Forest resources and forestry defines and implements measures to maintain constant communication with consumers regarding:</w:t>
      </w:r>
    </w:p>
    <w:p w:rsidR="00A70718" w:rsidRPr="00A70718" w:rsidRDefault="00A70718" w:rsidP="00A70718">
      <w:pPr>
        <w:ind w:left="284"/>
        <w:jc w:val="both"/>
        <w:rPr>
          <w:lang w:val="en-US"/>
        </w:rPr>
      </w:pPr>
      <w:r w:rsidRPr="00A70718">
        <w:rPr>
          <w:lang w:val="en-US"/>
        </w:rPr>
        <w:t xml:space="preserve">- </w:t>
      </w:r>
      <w:proofErr w:type="gramStart"/>
      <w:r w:rsidRPr="00A70718">
        <w:rPr>
          <w:lang w:val="en-US"/>
        </w:rPr>
        <w:t>information</w:t>
      </w:r>
      <w:proofErr w:type="gramEnd"/>
      <w:r w:rsidRPr="00A70718">
        <w:rPr>
          <w:lang w:val="en-US"/>
        </w:rPr>
        <w:t xml:space="preserve"> on changes in curricula and work programs, areas of training of specialists;</w:t>
      </w:r>
    </w:p>
    <w:p w:rsidR="00A70718" w:rsidRPr="00A70718" w:rsidRDefault="00A70718" w:rsidP="00A70718">
      <w:pPr>
        <w:ind w:left="284"/>
        <w:jc w:val="both"/>
        <w:rPr>
          <w:lang w:val="en-US"/>
        </w:rPr>
      </w:pPr>
      <w:r w:rsidRPr="00A70718">
        <w:rPr>
          <w:lang w:val="en-US"/>
        </w:rPr>
        <w:t xml:space="preserve">- </w:t>
      </w:r>
      <w:proofErr w:type="gramStart"/>
      <w:r w:rsidRPr="00A70718">
        <w:rPr>
          <w:lang w:val="en-US"/>
        </w:rPr>
        <w:t>feedback</w:t>
      </w:r>
      <w:proofErr w:type="gramEnd"/>
      <w:r w:rsidRPr="00A70718">
        <w:rPr>
          <w:lang w:val="en-US"/>
        </w:rPr>
        <w:t xml:space="preserve"> from consumers, including complaints, claims and wishes.</w:t>
      </w:r>
    </w:p>
    <w:p w:rsidR="00A70718" w:rsidRPr="00A70718" w:rsidRDefault="00A70718" w:rsidP="00A70718">
      <w:pPr>
        <w:ind w:left="284"/>
        <w:jc w:val="both"/>
        <w:rPr>
          <w:lang w:val="en-US"/>
        </w:rPr>
      </w:pPr>
      <w:r w:rsidRPr="00A70718">
        <w:rPr>
          <w:lang w:val="en-US"/>
        </w:rPr>
        <w:t xml:space="preserve">- </w:t>
      </w:r>
      <w:proofErr w:type="gramStart"/>
      <w:r w:rsidRPr="00A70718">
        <w:rPr>
          <w:lang w:val="en-US"/>
        </w:rPr>
        <w:t>the</w:t>
      </w:r>
      <w:proofErr w:type="gramEnd"/>
      <w:r w:rsidRPr="00A70718">
        <w:rPr>
          <w:lang w:val="en-US"/>
        </w:rPr>
        <w:t xml:space="preserve"> department of SH&amp;B has its own section on the university portal https://shokan.edu.kz, which contains all the information about the work of the structural unit, which is the department, including the materials of the educational program.</w:t>
      </w:r>
    </w:p>
    <w:p w:rsidR="00A70718" w:rsidRPr="00A70718" w:rsidRDefault="00A70718" w:rsidP="00A70718">
      <w:pPr>
        <w:ind w:left="284"/>
        <w:jc w:val="both"/>
        <w:rPr>
          <w:lang w:val="en-US"/>
        </w:rPr>
      </w:pPr>
    </w:p>
    <w:p w:rsidR="00A70718" w:rsidRPr="00A70718" w:rsidRDefault="00A70718" w:rsidP="00A70718">
      <w:pPr>
        <w:ind w:firstLine="709"/>
        <w:jc w:val="both"/>
        <w:rPr>
          <w:lang w:val="en-US"/>
        </w:rPr>
      </w:pPr>
      <w:r w:rsidRPr="00A70718">
        <w:rPr>
          <w:lang w:val="en-US"/>
        </w:rPr>
        <w:t>The formation of the EP in the direction of preparation 6</w:t>
      </w:r>
      <w:r>
        <w:t>В</w:t>
      </w:r>
      <w:r w:rsidRPr="00A70718">
        <w:rPr>
          <w:lang w:val="en-US"/>
        </w:rPr>
        <w:t>08301 Forest resources and forestry was carried out in accordance with:</w:t>
      </w:r>
    </w:p>
    <w:p w:rsidR="00A70718" w:rsidRPr="00A70718" w:rsidRDefault="00A70718" w:rsidP="00A70718">
      <w:pPr>
        <w:ind w:firstLine="709"/>
        <w:jc w:val="both"/>
        <w:rPr>
          <w:lang w:val="en-US"/>
        </w:rPr>
      </w:pPr>
      <w:r>
        <w:t>-</w:t>
      </w:r>
      <w:r w:rsidRPr="00A70718">
        <w:rPr>
          <w:lang w:val="en-US"/>
        </w:rPr>
        <w:t xml:space="preserve"> National Qualifications Framework;</w:t>
      </w:r>
    </w:p>
    <w:p w:rsidR="00A70718" w:rsidRPr="00A70718" w:rsidRDefault="00A70718" w:rsidP="00A70718">
      <w:pPr>
        <w:ind w:firstLine="709"/>
        <w:jc w:val="both"/>
        <w:rPr>
          <w:lang w:val="en-US"/>
        </w:rPr>
      </w:pPr>
      <w:r w:rsidRPr="00A70718">
        <w:rPr>
          <w:lang w:val="en-US"/>
        </w:rPr>
        <w:t xml:space="preserve">- </w:t>
      </w:r>
      <w:proofErr w:type="gramStart"/>
      <w:r w:rsidRPr="00A70718">
        <w:rPr>
          <w:lang w:val="en-US"/>
        </w:rPr>
        <w:t>professional</w:t>
      </w:r>
      <w:proofErr w:type="gramEnd"/>
      <w:r w:rsidRPr="00A70718">
        <w:rPr>
          <w:lang w:val="en-US"/>
        </w:rPr>
        <w:t xml:space="preserve"> standards; PS "Software Development" No. 171 07/17/2017 NPP "Atameken"</w:t>
      </w:r>
    </w:p>
    <w:p w:rsidR="00A70718" w:rsidRPr="00A70718" w:rsidRDefault="00A70718" w:rsidP="00A70718">
      <w:pPr>
        <w:ind w:firstLine="709"/>
        <w:jc w:val="both"/>
        <w:rPr>
          <w:lang w:val="en-US"/>
        </w:rPr>
      </w:pPr>
      <w:r w:rsidRPr="00A70718">
        <w:rPr>
          <w:lang w:val="en-US"/>
        </w:rPr>
        <w:t xml:space="preserve">- GOSO No. 604 dated October 31, </w:t>
      </w:r>
      <w:proofErr w:type="gramStart"/>
      <w:r w:rsidRPr="00A70718">
        <w:rPr>
          <w:lang w:val="en-US"/>
        </w:rPr>
        <w:t>2018,</w:t>
      </w:r>
      <w:proofErr w:type="gramEnd"/>
      <w:r w:rsidRPr="00A70718">
        <w:rPr>
          <w:lang w:val="en-US"/>
        </w:rPr>
        <w:t xml:space="preserve"> Order No. 182 dated May 5, 2020</w:t>
      </w:r>
    </w:p>
    <w:p w:rsidR="00A70718" w:rsidRPr="00A70718" w:rsidRDefault="00A70718" w:rsidP="00A70718">
      <w:pPr>
        <w:ind w:firstLine="709"/>
        <w:jc w:val="both"/>
        <w:rPr>
          <w:lang w:val="en-US"/>
        </w:rPr>
      </w:pPr>
      <w:r w:rsidRPr="00A70718">
        <w:rPr>
          <w:lang w:val="en-US"/>
        </w:rPr>
        <w:t>The strategy of the departments in the field of education provides for the search for the optimal ratio of European values ​​in education and domestic traditions in the training of highly qualified specialists. This means the implementation of the principles of the Bologna Declaration, the introduction of a competent approach to educational activities, the certification of departments for compliance with the international quality standard ISO 9001:2015.</w:t>
      </w:r>
    </w:p>
    <w:p w:rsidR="00A70718" w:rsidRPr="00A70718" w:rsidRDefault="00A70718" w:rsidP="00A70718">
      <w:pPr>
        <w:ind w:firstLine="709"/>
        <w:jc w:val="both"/>
        <w:rPr>
          <w:lang w:val="en-US"/>
        </w:rPr>
      </w:pPr>
      <w:r w:rsidRPr="00A70718">
        <w:rPr>
          <w:lang w:val="en-US"/>
        </w:rPr>
        <w:t>The strategy in the research area is determined by the ability of departments to successfully solve relevant and complex / interdisciplinary tasks, to obtain innovative results that are in demand by modern society.</w:t>
      </w:r>
    </w:p>
    <w:p w:rsidR="00A70718" w:rsidRPr="00A70718" w:rsidRDefault="00A70718" w:rsidP="00A70718">
      <w:pPr>
        <w:ind w:firstLine="709"/>
        <w:jc w:val="both"/>
        <w:rPr>
          <w:lang w:val="en-US"/>
        </w:rPr>
      </w:pPr>
      <w:r w:rsidRPr="00A70718">
        <w:rPr>
          <w:lang w:val="en-US"/>
        </w:rPr>
        <w:t>To increase the competitiveness of the EP in the regional market of educational services, a Strategic Plan for the University of KU named after Sh.Ualikhanov has been developed.</w:t>
      </w:r>
    </w:p>
    <w:p w:rsidR="00A70718" w:rsidRPr="00A70718" w:rsidRDefault="00A70718" w:rsidP="00A70718">
      <w:pPr>
        <w:ind w:firstLine="709"/>
        <w:jc w:val="both"/>
        <w:rPr>
          <w:lang w:val="en-US"/>
        </w:rPr>
      </w:pPr>
      <w:r w:rsidRPr="00A70718">
        <w:rPr>
          <w:lang w:val="en-US"/>
        </w:rPr>
        <w:t>Changes and additions were made to the Strategic Plan of the University in January and October 2021, in accordance with the provisions of the Message of the President of the Republic of Kazakhstan Tokayev K.K. people of Kazakhstan, the State Program "Digital Kazakhstan" and other documents.</w:t>
      </w:r>
    </w:p>
    <w:p w:rsidR="00A70718" w:rsidRPr="00A70718" w:rsidRDefault="00A70718" w:rsidP="00A70718">
      <w:pPr>
        <w:ind w:firstLine="709"/>
        <w:jc w:val="both"/>
        <w:rPr>
          <w:lang w:val="en-US"/>
        </w:rPr>
      </w:pPr>
      <w:r w:rsidRPr="00A70718">
        <w:rPr>
          <w:lang w:val="en-US"/>
        </w:rPr>
        <w:t>The university has a well-functioning system of career guidance. Every year, the university receives accurate information from the department of education about graduates of secondary schools, lyceums, and colleges. A plan of work with graduates is being drawn up. Responsible for career guidance at the Agrotechnical Institute named after S.Sadvakasov is Samigullov R.B. prepare videos, advertising booklets on specialties, and post information materials on social networks facebook, instagram, https://shokan.edu.kz. The teaching staff of the department visit schools in cities, district centers according to the approved schedule (supporting documents are in the nomenclature of affairs of the ICT department). https://m.facebook.com/story.php?story_fbid=449143276940244&amp;id=100055337264506</w:t>
      </w:r>
    </w:p>
    <w:p w:rsidR="00AB1091" w:rsidRPr="006F576D" w:rsidRDefault="00A70718" w:rsidP="00A70718">
      <w:pPr>
        <w:ind w:firstLine="709"/>
        <w:jc w:val="both"/>
        <w:rPr>
          <w:lang w:val="en-US"/>
        </w:rPr>
      </w:pPr>
      <w:r w:rsidRPr="00A70718">
        <w:rPr>
          <w:lang w:val="en-US"/>
        </w:rPr>
        <w:t xml:space="preserve">The implementation of the strategic goals of the departments is carried out gradually through the planning system. There are long-term plans for three years, annual plans. They reflect all areas of work of the departments. Human resources are approved </w:t>
      </w:r>
      <w:proofErr w:type="gramStart"/>
      <w:r w:rsidRPr="00A70718">
        <w:rPr>
          <w:lang w:val="en-US"/>
        </w:rPr>
        <w:t>annually,</w:t>
      </w:r>
      <w:proofErr w:type="gramEnd"/>
      <w:r w:rsidRPr="00A70718">
        <w:rPr>
          <w:lang w:val="en-US"/>
        </w:rPr>
        <w:t xml:space="preserve"> there is a reserve for replenishment with degree personnel OP </w:t>
      </w:r>
      <w:r w:rsidR="008C7F4A">
        <w:rPr>
          <w:lang w:val="en-US"/>
        </w:rPr>
        <w:t>6B08301</w:t>
      </w:r>
      <w:r w:rsidRPr="00A70718">
        <w:rPr>
          <w:lang w:val="en-US"/>
        </w:rPr>
        <w:t xml:space="preserve"> Forest resources and forestry.</w:t>
      </w:r>
    </w:p>
    <w:p w:rsidR="00A70718" w:rsidRPr="006F576D" w:rsidRDefault="00A70718" w:rsidP="00A70718">
      <w:pPr>
        <w:ind w:firstLine="709"/>
        <w:jc w:val="both"/>
        <w:rPr>
          <w:lang w:val="en-US"/>
        </w:rPr>
      </w:pPr>
    </w:p>
    <w:p w:rsidR="00A70718" w:rsidRPr="00A70718" w:rsidRDefault="00A70718" w:rsidP="00A70718">
      <w:pPr>
        <w:ind w:firstLine="709"/>
        <w:jc w:val="both"/>
        <w:rPr>
          <w:lang w:val="en-US"/>
        </w:rPr>
      </w:pPr>
      <w:r w:rsidRPr="00A70718">
        <w:rPr>
          <w:lang w:val="en-US"/>
        </w:rPr>
        <w:t>During the reporting period, 1 teacher of the Department of Agricultural and Biological Sciences, Edil Aishuk, entered the target doctoral program at the Department of Agricultural and Biological Sciences in 2021.</w:t>
      </w:r>
    </w:p>
    <w:p w:rsidR="00A70718" w:rsidRPr="006F576D" w:rsidRDefault="00A70718" w:rsidP="00A70718">
      <w:pPr>
        <w:ind w:firstLine="709"/>
        <w:jc w:val="both"/>
        <w:rPr>
          <w:lang w:val="en-US"/>
        </w:rPr>
      </w:pPr>
      <w:r w:rsidRPr="00A70718">
        <w:rPr>
          <w:lang w:val="en-US"/>
        </w:rPr>
        <w:t xml:space="preserve">The implementation of educational programs is facilitated by the research work of the teaching staff and students. Research planning is carried out in accordance with long-term development directions, intentions to take certain positions in the educational services market in accordance with the stated mission, goals and objectives (for more details, see Standard 5. </w:t>
      </w:r>
      <w:proofErr w:type="gramStart"/>
      <w:r w:rsidRPr="006F576D">
        <w:rPr>
          <w:lang w:val="en-US"/>
        </w:rPr>
        <w:t>Faculty).</w:t>
      </w:r>
      <w:proofErr w:type="gramEnd"/>
    </w:p>
    <w:p w:rsidR="00A70718" w:rsidRPr="00A70718" w:rsidRDefault="00A70718" w:rsidP="00A70718">
      <w:pPr>
        <w:ind w:firstLine="709"/>
        <w:jc w:val="both"/>
        <w:rPr>
          <w:lang w:val="en-US"/>
        </w:rPr>
      </w:pPr>
      <w:r w:rsidRPr="00A70718">
        <w:rPr>
          <w:lang w:val="en-US"/>
        </w:rPr>
        <w:t xml:space="preserve">The developed intra-university education quality system of NAO </w:t>
      </w:r>
      <w:r w:rsidR="008C7F4A">
        <w:rPr>
          <w:lang w:val="en-US"/>
        </w:rPr>
        <w:t>KU named after Sh. Ualikhanov</w:t>
      </w:r>
      <w:r w:rsidRPr="00A70718">
        <w:rPr>
          <w:lang w:val="en-US"/>
        </w:rPr>
        <w:t xml:space="preserve"> is provided with the necessary legal and regulatory materials </w:t>
      </w:r>
      <w:hyperlink r:id="rId7" w:history="1">
        <w:r w:rsidRPr="00796CC4">
          <w:rPr>
            <w:rStyle w:val="a9"/>
            <w:lang w:val="en-US"/>
          </w:rPr>
          <w:t>https://shokan.edu.kz</w:t>
        </w:r>
      </w:hyperlink>
      <w:r w:rsidRPr="00A70718">
        <w:rPr>
          <w:lang w:val="en-US"/>
        </w:rPr>
        <w:t>:</w:t>
      </w:r>
    </w:p>
    <w:p w:rsidR="00A70718" w:rsidRPr="00A70718" w:rsidRDefault="00A70718" w:rsidP="00A70718">
      <w:pPr>
        <w:ind w:firstLine="709"/>
        <w:jc w:val="both"/>
        <w:rPr>
          <w:lang w:val="en-US"/>
        </w:rPr>
      </w:pPr>
    </w:p>
    <w:p w:rsidR="00A70718" w:rsidRPr="00A70718" w:rsidRDefault="00A70718" w:rsidP="00A70718">
      <w:pPr>
        <w:ind w:firstLine="709"/>
        <w:jc w:val="both"/>
        <w:rPr>
          <w:rFonts w:eastAsia="Calibri"/>
          <w:kern w:val="0"/>
          <w:lang w:val="en-US" w:eastAsia="en-US"/>
        </w:rPr>
      </w:pPr>
      <w:r w:rsidRPr="00A70718">
        <w:rPr>
          <w:rFonts w:eastAsia="Calibri"/>
          <w:kern w:val="0"/>
          <w:lang w:val="en-US" w:eastAsia="en-US"/>
        </w:rPr>
        <w:t xml:space="preserve">- </w:t>
      </w:r>
      <w:proofErr w:type="gramStart"/>
      <w:r w:rsidRPr="00A70718">
        <w:rPr>
          <w:rFonts w:eastAsia="Calibri"/>
          <w:kern w:val="0"/>
          <w:lang w:val="en-US" w:eastAsia="en-US"/>
        </w:rPr>
        <w:t>strategic</w:t>
      </w:r>
      <w:proofErr w:type="gramEnd"/>
      <w:r w:rsidRPr="00A70718">
        <w:rPr>
          <w:rFonts w:eastAsia="Calibri"/>
          <w:kern w:val="0"/>
          <w:lang w:val="en-US" w:eastAsia="en-US"/>
        </w:rPr>
        <w:t xml:space="preserve"> plan for the development of NAO CU for 2016-2020;</w:t>
      </w:r>
    </w:p>
    <w:p w:rsidR="00A70718" w:rsidRPr="006F576D" w:rsidRDefault="00A70718" w:rsidP="00A70718">
      <w:pPr>
        <w:ind w:firstLine="709"/>
        <w:jc w:val="both"/>
        <w:rPr>
          <w:rFonts w:eastAsia="Calibri"/>
          <w:kern w:val="0"/>
          <w:lang w:val="en-US" w:eastAsia="en-US"/>
        </w:rPr>
      </w:pPr>
      <w:r w:rsidRPr="00A70718">
        <w:rPr>
          <w:rFonts w:eastAsia="Calibri"/>
          <w:kern w:val="0"/>
          <w:lang w:val="en-US" w:eastAsia="en-US"/>
        </w:rPr>
        <w:t xml:space="preserve">- </w:t>
      </w:r>
      <w:proofErr w:type="gramStart"/>
      <w:r w:rsidRPr="00A70718">
        <w:rPr>
          <w:rFonts w:eastAsia="Calibri"/>
          <w:kern w:val="0"/>
          <w:lang w:val="en-US" w:eastAsia="en-US"/>
        </w:rPr>
        <w:t>policy</w:t>
      </w:r>
      <w:proofErr w:type="gramEnd"/>
      <w:r w:rsidRPr="00A70718">
        <w:rPr>
          <w:rFonts w:eastAsia="Calibri"/>
          <w:kern w:val="0"/>
          <w:lang w:val="en-US" w:eastAsia="en-US"/>
        </w:rPr>
        <w:t xml:space="preserve"> and goals in the field of quality of the Kokshetau State University named after Sh. </w:t>
      </w:r>
      <w:r w:rsidRPr="006F576D">
        <w:rPr>
          <w:rFonts w:eastAsia="Calibri"/>
          <w:kern w:val="0"/>
          <w:lang w:val="en-US" w:eastAsia="en-US"/>
        </w:rPr>
        <w:t>Ualikhanov;</w:t>
      </w:r>
    </w:p>
    <w:p w:rsidR="00A70718" w:rsidRPr="006F576D" w:rsidRDefault="00A70718" w:rsidP="00A70718">
      <w:pPr>
        <w:ind w:firstLine="709"/>
        <w:jc w:val="both"/>
        <w:rPr>
          <w:rFonts w:eastAsia="Calibri"/>
          <w:kern w:val="0"/>
          <w:lang w:val="en-US" w:eastAsia="en-US"/>
        </w:rPr>
      </w:pPr>
      <w:r w:rsidRPr="006F576D">
        <w:rPr>
          <w:rFonts w:eastAsia="Calibri"/>
          <w:kern w:val="0"/>
          <w:lang w:val="en-US" w:eastAsia="en-US"/>
        </w:rPr>
        <w:t xml:space="preserve">- </w:t>
      </w:r>
      <w:proofErr w:type="gramStart"/>
      <w:r w:rsidRPr="006F576D">
        <w:rPr>
          <w:rFonts w:eastAsia="Calibri"/>
          <w:kern w:val="0"/>
          <w:lang w:val="en-US" w:eastAsia="en-US"/>
        </w:rPr>
        <w:t>university</w:t>
      </w:r>
      <w:proofErr w:type="gramEnd"/>
      <w:r w:rsidRPr="006F576D">
        <w:rPr>
          <w:rFonts w:eastAsia="Calibri"/>
          <w:kern w:val="0"/>
          <w:lang w:val="en-US" w:eastAsia="en-US"/>
        </w:rPr>
        <w:t xml:space="preserve"> standards;</w:t>
      </w:r>
    </w:p>
    <w:p w:rsidR="00A70718" w:rsidRPr="006F576D" w:rsidRDefault="00A70718" w:rsidP="00A70718">
      <w:pPr>
        <w:ind w:firstLine="709"/>
        <w:jc w:val="both"/>
        <w:rPr>
          <w:rFonts w:eastAsia="Calibri"/>
          <w:kern w:val="0"/>
          <w:lang w:val="en-US" w:eastAsia="en-US"/>
        </w:rPr>
      </w:pPr>
      <w:r w:rsidRPr="006F576D">
        <w:rPr>
          <w:rFonts w:eastAsia="Calibri"/>
          <w:kern w:val="0"/>
          <w:lang w:val="en-US" w:eastAsia="en-US"/>
        </w:rPr>
        <w:t xml:space="preserve">- </w:t>
      </w:r>
      <w:proofErr w:type="gramStart"/>
      <w:r w:rsidRPr="006F576D">
        <w:rPr>
          <w:rFonts w:eastAsia="Calibri"/>
          <w:kern w:val="0"/>
          <w:lang w:val="en-US" w:eastAsia="en-US"/>
        </w:rPr>
        <w:t>methodical</w:t>
      </w:r>
      <w:proofErr w:type="gramEnd"/>
      <w:r w:rsidRPr="006F576D">
        <w:rPr>
          <w:rFonts w:eastAsia="Calibri"/>
          <w:kern w:val="0"/>
          <w:lang w:val="en-US" w:eastAsia="en-US"/>
        </w:rPr>
        <w:t xml:space="preserve"> instructions;</w:t>
      </w:r>
    </w:p>
    <w:p w:rsidR="00A70718" w:rsidRPr="006F576D" w:rsidRDefault="00A70718" w:rsidP="00A70718">
      <w:pPr>
        <w:ind w:firstLine="709"/>
        <w:jc w:val="both"/>
        <w:rPr>
          <w:rFonts w:eastAsia="Calibri"/>
          <w:kern w:val="0"/>
          <w:lang w:val="en-US" w:eastAsia="en-US"/>
        </w:rPr>
      </w:pPr>
      <w:r w:rsidRPr="006F576D">
        <w:rPr>
          <w:rFonts w:eastAsia="Calibri"/>
          <w:kern w:val="0"/>
          <w:lang w:val="en-US" w:eastAsia="en-US"/>
        </w:rPr>
        <w:t xml:space="preserve">- </w:t>
      </w:r>
      <w:proofErr w:type="gramStart"/>
      <w:r w:rsidRPr="006F576D">
        <w:rPr>
          <w:rFonts w:eastAsia="Calibri"/>
          <w:kern w:val="0"/>
          <w:lang w:val="en-US" w:eastAsia="en-US"/>
        </w:rPr>
        <w:t>regulations</w:t>
      </w:r>
      <w:proofErr w:type="gramEnd"/>
      <w:r w:rsidRPr="006F576D">
        <w:rPr>
          <w:rFonts w:eastAsia="Calibri"/>
          <w:kern w:val="0"/>
          <w:lang w:val="en-US" w:eastAsia="en-US"/>
        </w:rPr>
        <w:t xml:space="preserve"> on types of activity.</w:t>
      </w:r>
    </w:p>
    <w:p w:rsidR="00A70718" w:rsidRPr="006F576D" w:rsidRDefault="00A70718" w:rsidP="00A70718">
      <w:pPr>
        <w:ind w:firstLine="709"/>
        <w:jc w:val="both"/>
        <w:rPr>
          <w:rFonts w:eastAsia="Calibri"/>
          <w:kern w:val="0"/>
          <w:lang w:val="en-US" w:eastAsia="en-US"/>
        </w:rPr>
      </w:pPr>
    </w:p>
    <w:p w:rsidR="00A70718" w:rsidRPr="00A70718" w:rsidRDefault="00A70718" w:rsidP="00A70718">
      <w:pPr>
        <w:ind w:firstLine="709"/>
        <w:jc w:val="both"/>
        <w:rPr>
          <w:lang w:val="en-US"/>
        </w:rPr>
      </w:pPr>
      <w:r w:rsidRPr="00A70718">
        <w:rPr>
          <w:lang w:val="en-US"/>
        </w:rPr>
        <w:t xml:space="preserve">The teaching staff of the Department of Agricultural and Biological Safety, implementing EP </w:t>
      </w:r>
      <w:r w:rsidR="008C7F4A">
        <w:rPr>
          <w:lang w:val="en-US"/>
        </w:rPr>
        <w:t>6B08301</w:t>
      </w:r>
      <w:r w:rsidRPr="00A70718">
        <w:rPr>
          <w:lang w:val="en-US"/>
        </w:rPr>
        <w:t xml:space="preserve"> Forest Resources and Forestry, has professional duties and rights corresponding to the "Job Instructions" in the context of academic titles and positions held by the departments. Acquaintance with this instruction is certified by the personal signature of the teacher and employee of the department.</w:t>
      </w:r>
    </w:p>
    <w:p w:rsidR="00A70718" w:rsidRPr="00A70718" w:rsidRDefault="00A70718" w:rsidP="00A70718">
      <w:pPr>
        <w:ind w:firstLine="709"/>
        <w:jc w:val="both"/>
        <w:rPr>
          <w:lang w:val="en-US"/>
        </w:rPr>
      </w:pPr>
      <w:r w:rsidRPr="00A70718">
        <w:rPr>
          <w:lang w:val="en-US"/>
        </w:rPr>
        <w:t xml:space="preserve">The departments have educational and methodological documents that determine the organization of teaching the disciplines of basic curricula: RUPs, UPs, academic calendars, UMKS, UMKD, </w:t>
      </w:r>
      <w:proofErr w:type="gramStart"/>
      <w:r w:rsidRPr="00A70718">
        <w:rPr>
          <w:lang w:val="en-US"/>
        </w:rPr>
        <w:t>Syllabuses</w:t>
      </w:r>
      <w:proofErr w:type="gramEnd"/>
      <w:r w:rsidRPr="00A70718">
        <w:rPr>
          <w:lang w:val="en-US"/>
        </w:rPr>
        <w:t>. Heads of the department, teaching staff and support staff have open access to these documents, since all these documents relate to the EP.</w:t>
      </w:r>
    </w:p>
    <w:p w:rsidR="00A70718" w:rsidRPr="006F576D" w:rsidRDefault="00A70718" w:rsidP="00A70718">
      <w:pPr>
        <w:ind w:firstLine="709"/>
        <w:jc w:val="both"/>
        <w:rPr>
          <w:lang w:val="en-US"/>
        </w:rPr>
      </w:pPr>
      <w:r w:rsidRPr="00A70718">
        <w:rPr>
          <w:lang w:val="en-US"/>
        </w:rPr>
        <w:t xml:space="preserve">Information is constantly collected and analyzed on the admission of students in the specialties 6B08301 Forest resources and forestry, the results of IA graduates of the EP in recent years, information on the employment of graduates of the OP (for more details, see Standard 4. </w:t>
      </w:r>
      <w:r w:rsidRPr="006F576D">
        <w:rPr>
          <w:lang w:val="en-US"/>
        </w:rPr>
        <w:t>Students: admission, support for educational achievements, certification).</w:t>
      </w:r>
    </w:p>
    <w:p w:rsidR="00A70718" w:rsidRPr="00A70718" w:rsidRDefault="00A70718" w:rsidP="00A70718">
      <w:pPr>
        <w:ind w:firstLine="709"/>
        <w:jc w:val="both"/>
        <w:rPr>
          <w:lang w:val="en-US"/>
        </w:rPr>
      </w:pPr>
      <w:r w:rsidRPr="00A70718">
        <w:rPr>
          <w:lang w:val="en-US"/>
        </w:rPr>
        <w:t>Students who study well under the state order receive scholarships, among which are scholarships established by the President of the Republic of Kazakhstan, state nominal scholarships, Rector's scholarship, scholarships to them. Sh. Ualikhanov, named after AkanSere and named after Al-Farabi, scholarship of the Academic Council of the KU named after. Sh. Ualikhanov, scholarship named after Professor O.A. Sultanyaev, scholarship of the trade union of workers of education and science of Nur-sultan and Akmola region of the Republic of Kazakhstan "For excellent studies and active work in the trade union." There are grants of the rector, discounts on tuition fees from 10 to 30%, depending on the score in the certificate. Akim of Akmola region provides scholarships in the amount of tuition fees.</w:t>
      </w:r>
    </w:p>
    <w:p w:rsidR="00A70718" w:rsidRPr="00A70718" w:rsidRDefault="00A70718" w:rsidP="00A70718">
      <w:pPr>
        <w:ind w:firstLine="709"/>
        <w:jc w:val="both"/>
        <w:rPr>
          <w:lang w:val="en-US"/>
        </w:rPr>
      </w:pPr>
      <w:r w:rsidRPr="00A70718">
        <w:rPr>
          <w:lang w:val="en-US"/>
        </w:rPr>
        <w:t>The department of "</w:t>
      </w:r>
      <w:r w:rsidR="008C7F4A">
        <w:rPr>
          <w:lang w:val="en-US"/>
        </w:rPr>
        <w:t xml:space="preserve">Agricultural and </w:t>
      </w:r>
      <w:proofErr w:type="gramStart"/>
      <w:r w:rsidR="008C7F4A">
        <w:rPr>
          <w:lang w:val="en-US"/>
        </w:rPr>
        <w:t>bioresources</w:t>
      </w:r>
      <w:r w:rsidR="008C7F4A" w:rsidRPr="00A70718">
        <w:rPr>
          <w:lang w:val="en-US"/>
        </w:rPr>
        <w:t xml:space="preserve"> </w:t>
      </w:r>
      <w:r w:rsidRPr="00A70718">
        <w:rPr>
          <w:lang w:val="en-US"/>
        </w:rPr>
        <w:t>"</w:t>
      </w:r>
      <w:proofErr w:type="gramEnd"/>
      <w:r w:rsidRPr="00A70718">
        <w:rPr>
          <w:lang w:val="en-US"/>
        </w:rPr>
        <w:t xml:space="preserve"> is engaged in planning and assistance in providing students with internship bases, concluding professional practice contracts between the university and social partners, and distributing students to places of internship. When organizing the industrial practice of graduate students, work is carried out to match the practice bases with the experimental site and the final thesis.</w:t>
      </w:r>
    </w:p>
    <w:p w:rsidR="00A70718" w:rsidRPr="00A70718" w:rsidRDefault="00A70718" w:rsidP="00A70718">
      <w:pPr>
        <w:ind w:firstLine="709"/>
        <w:jc w:val="both"/>
        <w:rPr>
          <w:lang w:val="en-US"/>
        </w:rPr>
      </w:pPr>
      <w:r w:rsidRPr="00A70718">
        <w:rPr>
          <w:lang w:val="en-US"/>
        </w:rPr>
        <w:t>The bases of practices, strategic partners are: RGU SNNP "Kokshetau", State Forestry Institution "Bukpa", SNNP "Burabai". Potential customers of graduates are: State forestry institutions of Kazakhstan, state national natural parks, nature reserves, etc.</w:t>
      </w:r>
    </w:p>
    <w:p w:rsidR="00A70718" w:rsidRPr="00A70718" w:rsidRDefault="00A70718" w:rsidP="00A70718">
      <w:pPr>
        <w:jc w:val="both"/>
        <w:rPr>
          <w:lang w:val="en-US"/>
        </w:rPr>
      </w:pPr>
      <w:r w:rsidRPr="00A70718">
        <w:rPr>
          <w:lang w:val="en-US"/>
        </w:rPr>
        <w:t xml:space="preserve">Most of the graduates of the department of </w:t>
      </w:r>
      <w:r w:rsidR="008C7F4A">
        <w:rPr>
          <w:lang w:val="en-US"/>
        </w:rPr>
        <w:t>«Agriculture and bioresources»</w:t>
      </w:r>
      <w:r w:rsidRPr="00A70718">
        <w:rPr>
          <w:lang w:val="en-US"/>
        </w:rPr>
        <w:t xml:space="preserve"> find an interesting and well-paid job long before the defense of their diploma, after passing industrial practices: they successfully work in the field of forest protection and forestry, a forester, a huntsman - a hunter, a specialist of the regional territorial inspection.</w:t>
      </w:r>
    </w:p>
    <w:p w:rsidR="00A70718" w:rsidRPr="00A70718" w:rsidRDefault="00A70718" w:rsidP="00A70718">
      <w:pPr>
        <w:jc w:val="both"/>
        <w:rPr>
          <w:lang w:val="en-US"/>
        </w:rPr>
      </w:pPr>
      <w:r w:rsidRPr="00A70718">
        <w:rPr>
          <w:lang w:val="en-US"/>
        </w:rPr>
        <w:t>The sphere of professional activity of graduates is industry, science, education, agriculture, public administration. Graduates of the OP "Forest Resources and Forestry" are employed and work at enterprises and organizations of various forms of ownership, developing, implementing and operating in various fields of human activity: "Respublikalyk orman selectionlyk t</w:t>
      </w:r>
      <w:r>
        <w:t>ұқ</w:t>
      </w:r>
      <w:r w:rsidRPr="00A70718">
        <w:rPr>
          <w:lang w:val="en-US"/>
        </w:rPr>
        <w:t xml:space="preserve">ym </w:t>
      </w:r>
      <w:r>
        <w:t>ө</w:t>
      </w:r>
      <w:r w:rsidRPr="00A70718">
        <w:rPr>
          <w:lang w:val="en-US"/>
        </w:rPr>
        <w:t>siru ortalygy" territorial forestry inspectorate.</w:t>
      </w:r>
    </w:p>
    <w:p w:rsidR="00A70718" w:rsidRPr="00A70718" w:rsidRDefault="00A70718" w:rsidP="00A70718">
      <w:pPr>
        <w:jc w:val="both"/>
        <w:rPr>
          <w:lang w:val="en-US"/>
        </w:rPr>
      </w:pPr>
      <w:r w:rsidRPr="00A70718">
        <w:rPr>
          <w:lang w:val="en-US"/>
        </w:rPr>
        <w:t xml:space="preserve">The highest collegiate governing body of the university is the Academic Council, which operates on the basis of the Charter and the Regulations on the Academic Council. The collegial governing body of the department is the meeting of the department, which operates on the basis of the Regulations on the structural unit of the management and quality system. The meetings of the departments are held once a month in accordance with the strategic plan and the plan of meetings of the </w:t>
      </w:r>
      <w:proofErr w:type="gramStart"/>
      <w:r w:rsidRPr="00A70718">
        <w:rPr>
          <w:lang w:val="en-US"/>
        </w:rPr>
        <w:t>departments,</w:t>
      </w:r>
      <w:proofErr w:type="gramEnd"/>
      <w:r w:rsidRPr="00A70718">
        <w:rPr>
          <w:lang w:val="en-US"/>
        </w:rPr>
        <w:t xml:space="preserve"> approved for each academic year. Meetings of the educational and methodological commission are held at least once every two months (Protocols are available at the Department of Agricultural and Biology).</w:t>
      </w:r>
    </w:p>
    <w:p w:rsidR="00A70718" w:rsidRPr="00A70718" w:rsidRDefault="00A70718" w:rsidP="00A70718">
      <w:pPr>
        <w:jc w:val="both"/>
        <w:rPr>
          <w:lang w:val="en-US"/>
        </w:rPr>
      </w:pPr>
      <w:r w:rsidRPr="00A70718">
        <w:rPr>
          <w:lang w:val="en-US"/>
        </w:rPr>
        <w:t xml:space="preserve">The implementation of the decisions taken is considered at a meeting of the departments at the end of the academic year. Plans and reports for 5 years are </w:t>
      </w:r>
      <w:proofErr w:type="gramStart"/>
      <w:r w:rsidRPr="00A70718">
        <w:rPr>
          <w:lang w:val="en-US"/>
        </w:rPr>
        <w:t>available,</w:t>
      </w:r>
      <w:proofErr w:type="gramEnd"/>
      <w:r w:rsidRPr="00A70718">
        <w:rPr>
          <w:lang w:val="en-US"/>
        </w:rPr>
        <w:t xml:space="preserve"> protocols are maintained in accordance with the established requirements of office work.</w:t>
      </w:r>
    </w:p>
    <w:p w:rsidR="00A70718" w:rsidRPr="00A70718" w:rsidRDefault="00A70718" w:rsidP="00A70718">
      <w:pPr>
        <w:jc w:val="both"/>
        <w:rPr>
          <w:lang w:val="en-US"/>
        </w:rPr>
      </w:pPr>
      <w:r w:rsidRPr="00A70718">
        <w:rPr>
          <w:lang w:val="en-US"/>
        </w:rPr>
        <w:t>The active participation of teaching staff, students in the development and adoption of managerial decisions is manifested in the following points:</w:t>
      </w:r>
    </w:p>
    <w:p w:rsidR="00A70718" w:rsidRPr="00A70718" w:rsidRDefault="00A70718" w:rsidP="00A70718">
      <w:pPr>
        <w:jc w:val="both"/>
        <w:rPr>
          <w:lang w:val="en-US"/>
        </w:rPr>
      </w:pPr>
      <w:r w:rsidRPr="00A70718">
        <w:rPr>
          <w:lang w:val="en-US"/>
        </w:rPr>
        <w:t xml:space="preserve">1) </w:t>
      </w:r>
      <w:proofErr w:type="gramStart"/>
      <w:r w:rsidRPr="00A70718">
        <w:rPr>
          <w:lang w:val="en-US"/>
        </w:rPr>
        <w:t>to</w:t>
      </w:r>
      <w:proofErr w:type="gramEnd"/>
      <w:r w:rsidRPr="00A70718">
        <w:rPr>
          <w:lang w:val="en-US"/>
        </w:rPr>
        <w:t xml:space="preserve"> the Academic Council, as the supreme governing body of the university, and to the Council of the Agrotechnical Institute;</w:t>
      </w:r>
    </w:p>
    <w:p w:rsidR="00A70718" w:rsidRPr="00A70718" w:rsidRDefault="00A70718" w:rsidP="00A70718">
      <w:pPr>
        <w:jc w:val="both"/>
        <w:rPr>
          <w:lang w:val="en-US"/>
        </w:rPr>
      </w:pPr>
      <w:r w:rsidRPr="00A70718">
        <w:rPr>
          <w:lang w:val="en-US"/>
        </w:rPr>
        <w:t>2) on the basis of annual surveys and questionnaires of teaching staff, students, an analysis is made of the state of labor discipline, the level of teaching and satisfaction with the policy pursued by the university management in the field of organizing the educational process, extracurricular work, working conditions and rest, which helps the university management to adjust the organization of the educational process. On all such issues, reports are heard at meetings of the rector's office;</w:t>
      </w:r>
    </w:p>
    <w:p w:rsidR="00A70718" w:rsidRPr="00A70718" w:rsidRDefault="00A70718" w:rsidP="00A70718">
      <w:pPr>
        <w:jc w:val="both"/>
        <w:rPr>
          <w:lang w:val="en-US"/>
        </w:rPr>
      </w:pPr>
      <w:r w:rsidRPr="00A70718">
        <w:rPr>
          <w:lang w:val="en-US"/>
        </w:rPr>
        <w:t>3) The Committee for Youth Affairs of the University and the Deputy for Educational Work of the Agrotechnical Institute carry out work to attract students to public life directly and through advisors of academic groups, as well as analyze and bring to the attention of the management students' appeals.</w:t>
      </w:r>
    </w:p>
    <w:p w:rsidR="00A70718" w:rsidRPr="006F576D" w:rsidRDefault="00A70718" w:rsidP="00A70718">
      <w:pPr>
        <w:jc w:val="both"/>
        <w:rPr>
          <w:lang w:val="en-US"/>
        </w:rPr>
      </w:pPr>
      <w:r w:rsidRPr="00A70718">
        <w:rPr>
          <w:lang w:val="en-US"/>
        </w:rPr>
        <w:t xml:space="preserve">Questionnaires are annually conducted among students “Teacher through the eyes of a student”, a questionnaire to identify the satisfaction of teachers and employees with working conditions at the university (for more details, see Standard 7. </w:t>
      </w:r>
      <w:proofErr w:type="gramStart"/>
      <w:r w:rsidRPr="006F576D">
        <w:rPr>
          <w:lang w:val="en-US"/>
        </w:rPr>
        <w:t>Continuous monitoring and periodic evaluation of educational programs).</w:t>
      </w:r>
      <w:proofErr w:type="gramEnd"/>
    </w:p>
    <w:p w:rsidR="004D6CA0" w:rsidRPr="00A70718" w:rsidRDefault="00A70718" w:rsidP="00A70718">
      <w:pPr>
        <w:jc w:val="both"/>
        <w:rPr>
          <w:lang w:val="en-US"/>
        </w:rPr>
      </w:pPr>
      <w:r w:rsidRPr="00A70718">
        <w:rPr>
          <w:lang w:val="en-US"/>
        </w:rPr>
        <w:t>In order to improve the work with the appeals of individuals and legal entities in NAO KU named after. Sh. Ualikhanov, the “Regulations on the work with complaints, appeals and requests in NAO KU named after Sh. Ualikhanov” (dated 10/18/2016) are in force.</w:t>
      </w:r>
    </w:p>
    <w:p w:rsidR="004D6CA0" w:rsidRPr="00A70718" w:rsidRDefault="004D6CA0" w:rsidP="0014143B">
      <w:pPr>
        <w:jc w:val="both"/>
        <w:rPr>
          <w:lang w:val="en-US"/>
        </w:rPr>
      </w:pPr>
    </w:p>
    <w:p w:rsidR="002370C5" w:rsidRPr="00A70718" w:rsidRDefault="002370C5" w:rsidP="0014143B">
      <w:pPr>
        <w:jc w:val="both"/>
        <w:rPr>
          <w:lang w:val="en-US"/>
        </w:rPr>
      </w:pPr>
    </w:p>
    <w:p w:rsidR="002370C5" w:rsidRPr="00A70718" w:rsidRDefault="002370C5" w:rsidP="0014143B">
      <w:pPr>
        <w:jc w:val="both"/>
        <w:rPr>
          <w:lang w:val="en-US"/>
        </w:rPr>
      </w:pPr>
    </w:p>
    <w:p w:rsidR="002370C5" w:rsidRPr="00A70718" w:rsidRDefault="002370C5" w:rsidP="0014143B">
      <w:pPr>
        <w:jc w:val="both"/>
        <w:rPr>
          <w:lang w:val="en-US"/>
        </w:rPr>
      </w:pPr>
    </w:p>
    <w:p w:rsidR="002370C5" w:rsidRPr="00A70718" w:rsidRDefault="002370C5" w:rsidP="0014143B">
      <w:pPr>
        <w:jc w:val="both"/>
        <w:rPr>
          <w:lang w:val="en-US"/>
        </w:rPr>
      </w:pPr>
    </w:p>
    <w:p w:rsidR="002370C5" w:rsidRPr="00A70718" w:rsidRDefault="002370C5" w:rsidP="0014143B">
      <w:pPr>
        <w:jc w:val="both"/>
        <w:rPr>
          <w:lang w:val="en-US"/>
        </w:rPr>
      </w:pPr>
    </w:p>
    <w:p w:rsidR="00830077" w:rsidRPr="00A70718" w:rsidRDefault="00830077" w:rsidP="0014143B">
      <w:pPr>
        <w:jc w:val="both"/>
        <w:rPr>
          <w:lang w:val="en-US"/>
        </w:rPr>
      </w:pPr>
    </w:p>
    <w:p w:rsidR="00830077" w:rsidRPr="00A70718" w:rsidRDefault="00830077" w:rsidP="0014143B">
      <w:pPr>
        <w:jc w:val="both"/>
        <w:rPr>
          <w:lang w:val="en-US"/>
        </w:rPr>
      </w:pPr>
    </w:p>
    <w:p w:rsidR="002370C5" w:rsidRPr="00A70718" w:rsidRDefault="00A70718" w:rsidP="0014143B">
      <w:pPr>
        <w:jc w:val="both"/>
        <w:rPr>
          <w:lang w:val="en-US"/>
        </w:rPr>
      </w:pPr>
      <w:r w:rsidRPr="00A70718">
        <w:rPr>
          <w:lang w:val="en-US"/>
        </w:rPr>
        <w:t>SWOT analysis. Implementation of the quality assurance policy</w:t>
      </w:r>
    </w:p>
    <w:p w:rsidR="004D6CA0" w:rsidRDefault="004D6CA0" w:rsidP="002370C5">
      <w:pPr>
        <w:tabs>
          <w:tab w:val="num" w:pos="1843"/>
        </w:tabs>
        <w:ind w:firstLine="567"/>
        <w:jc w:val="center"/>
        <w:rPr>
          <w:b/>
        </w:rPr>
      </w:pPr>
      <w:r w:rsidRPr="00691EEB">
        <w:rPr>
          <w:b/>
        </w:rPr>
        <w:t>SWOT–анализ. Реализация политики обеспечения качества</w:t>
      </w:r>
    </w:p>
    <w:p w:rsidR="002370C5" w:rsidRPr="00691EEB" w:rsidRDefault="002370C5" w:rsidP="004D6CA0">
      <w:pPr>
        <w:tabs>
          <w:tab w:val="num" w:pos="1843"/>
        </w:tabs>
        <w:ind w:firstLine="567"/>
        <w:rPr>
          <w:b/>
          <w:strike/>
        </w:rPr>
      </w:pPr>
    </w:p>
    <w:tbl>
      <w:tblPr>
        <w:tblW w:w="5000" w:type="pct"/>
        <w:tblLook w:val="01E0" w:firstRow="1" w:lastRow="1" w:firstColumn="1" w:lastColumn="1" w:noHBand="0" w:noVBand="0"/>
      </w:tblPr>
      <w:tblGrid>
        <w:gridCol w:w="4837"/>
        <w:gridCol w:w="4734"/>
      </w:tblGrid>
      <w:tr w:rsidR="004D6CA0" w:rsidRPr="00EC601F" w:rsidTr="00D642F8">
        <w:trPr>
          <w:trHeight w:hRule="exact" w:val="531"/>
        </w:trPr>
        <w:tc>
          <w:tcPr>
            <w:tcW w:w="2527" w:type="pct"/>
            <w:tcBorders>
              <w:top w:val="single" w:sz="5" w:space="0" w:color="000000"/>
              <w:left w:val="single" w:sz="5" w:space="0" w:color="000000"/>
              <w:bottom w:val="single" w:sz="5" w:space="0" w:color="000000"/>
              <w:right w:val="single" w:sz="5" w:space="0" w:color="000000"/>
            </w:tcBorders>
          </w:tcPr>
          <w:p w:rsidR="004D6CA0" w:rsidRPr="00A70718" w:rsidRDefault="00A70718" w:rsidP="00D642F8">
            <w:pPr>
              <w:pStyle w:val="TableParagraph"/>
              <w:tabs>
                <w:tab w:val="left" w:pos="709"/>
                <w:tab w:val="left" w:pos="8647"/>
              </w:tabs>
              <w:ind w:left="104" w:right="98"/>
              <w:jc w:val="both"/>
              <w:rPr>
                <w:rFonts w:ascii="Times New Roman" w:eastAsia="Times New Roman" w:hAnsi="Times New Roman" w:cs="Times New Roman"/>
                <w:b/>
                <w:sz w:val="20"/>
                <w:szCs w:val="20"/>
              </w:rPr>
            </w:pPr>
            <w:r w:rsidRPr="00A70718">
              <w:rPr>
                <w:rFonts w:ascii="Times New Roman" w:eastAsia="Times New Roman" w:hAnsi="Times New Roman" w:cs="Times New Roman"/>
                <w:b/>
                <w:sz w:val="20"/>
                <w:szCs w:val="20"/>
              </w:rPr>
              <w:t>S (strength) - strengths (potentially positive internal factors)</w:t>
            </w:r>
          </w:p>
        </w:tc>
        <w:tc>
          <w:tcPr>
            <w:tcW w:w="2473" w:type="pct"/>
            <w:tcBorders>
              <w:top w:val="single" w:sz="5" w:space="0" w:color="000000"/>
              <w:left w:val="single" w:sz="5" w:space="0" w:color="000000"/>
              <w:bottom w:val="single" w:sz="5" w:space="0" w:color="000000"/>
              <w:right w:val="single" w:sz="5" w:space="0" w:color="000000"/>
            </w:tcBorders>
          </w:tcPr>
          <w:p w:rsidR="004D6CA0" w:rsidRPr="00A70718" w:rsidRDefault="00A70718" w:rsidP="00D642F8">
            <w:pPr>
              <w:pStyle w:val="TableParagraph"/>
              <w:tabs>
                <w:tab w:val="left" w:pos="709"/>
                <w:tab w:val="left" w:pos="8647"/>
              </w:tabs>
              <w:ind w:left="104" w:right="99"/>
              <w:jc w:val="both"/>
              <w:rPr>
                <w:rFonts w:ascii="Times New Roman" w:eastAsia="Times New Roman" w:hAnsi="Times New Roman" w:cs="Times New Roman"/>
                <w:b/>
                <w:sz w:val="20"/>
                <w:szCs w:val="20"/>
              </w:rPr>
            </w:pPr>
            <w:r w:rsidRPr="00A70718">
              <w:rPr>
                <w:rFonts w:ascii="Times New Roman" w:eastAsia="Times New Roman" w:hAnsi="Times New Roman" w:cs="Times New Roman"/>
                <w:b/>
                <w:sz w:val="20"/>
                <w:szCs w:val="20"/>
              </w:rPr>
              <w:t>W (weakness) - weaknesses (potentially negative internal factors)</w:t>
            </w:r>
          </w:p>
        </w:tc>
      </w:tr>
      <w:tr w:rsidR="004D6CA0" w:rsidRPr="00EC601F" w:rsidTr="00D642F8">
        <w:trPr>
          <w:trHeight w:hRule="exact" w:val="6709"/>
        </w:trPr>
        <w:tc>
          <w:tcPr>
            <w:tcW w:w="2527" w:type="pct"/>
            <w:tcBorders>
              <w:top w:val="single" w:sz="5" w:space="0" w:color="000000"/>
              <w:left w:val="single" w:sz="5" w:space="0" w:color="000000"/>
              <w:bottom w:val="single" w:sz="5" w:space="0" w:color="000000"/>
              <w:right w:val="single" w:sz="5" w:space="0" w:color="000000"/>
            </w:tcBorders>
          </w:tcPr>
          <w:p w:rsidR="00A70718" w:rsidRPr="00A70718" w:rsidRDefault="00A70718" w:rsidP="00A70718">
            <w:pPr>
              <w:tabs>
                <w:tab w:val="left" w:pos="290"/>
                <w:tab w:val="left" w:pos="317"/>
                <w:tab w:val="left" w:pos="510"/>
              </w:tabs>
              <w:ind w:left="148" w:right="192"/>
              <w:rPr>
                <w:rStyle w:val="s0"/>
                <w:sz w:val="20"/>
                <w:szCs w:val="20"/>
                <w:lang w:val="en-US"/>
              </w:rPr>
            </w:pPr>
            <w:r w:rsidRPr="00A70718">
              <w:rPr>
                <w:rStyle w:val="s0"/>
                <w:sz w:val="20"/>
                <w:szCs w:val="20"/>
                <w:lang w:val="en-US"/>
              </w:rPr>
              <w:t xml:space="preserve">- compliance of the priorities of the research work implemented by the teaching staff of the </w:t>
            </w:r>
            <w:r w:rsidR="008C7F4A">
              <w:rPr>
                <w:rStyle w:val="s0"/>
                <w:sz w:val="20"/>
                <w:szCs w:val="20"/>
                <w:lang w:val="en-US"/>
              </w:rPr>
              <w:t>E</w:t>
            </w:r>
            <w:r w:rsidRPr="00A70718">
              <w:rPr>
                <w:rStyle w:val="s0"/>
                <w:sz w:val="20"/>
                <w:szCs w:val="20"/>
                <w:lang w:val="en-US"/>
              </w:rPr>
              <w:t>P with the national policy in the field of education, science and innovative development;</w:t>
            </w:r>
          </w:p>
          <w:p w:rsidR="00A70718" w:rsidRPr="00A70718" w:rsidRDefault="00A70718" w:rsidP="00A70718">
            <w:pPr>
              <w:tabs>
                <w:tab w:val="left" w:pos="290"/>
                <w:tab w:val="left" w:pos="317"/>
                <w:tab w:val="left" w:pos="510"/>
              </w:tabs>
              <w:ind w:left="148" w:right="192"/>
              <w:rPr>
                <w:rStyle w:val="s0"/>
                <w:sz w:val="20"/>
                <w:szCs w:val="20"/>
                <w:lang w:val="en-US"/>
              </w:rPr>
            </w:pPr>
            <w:r w:rsidRPr="00A70718">
              <w:rPr>
                <w:rStyle w:val="s0"/>
                <w:sz w:val="20"/>
                <w:szCs w:val="20"/>
                <w:lang w:val="en-US"/>
              </w:rPr>
              <w:t>- the presence of a developed infrastructure - providing the educational process with classrooms, computer classes, unique electronic resources;</w:t>
            </w:r>
          </w:p>
          <w:p w:rsidR="00A70718" w:rsidRPr="00A70718" w:rsidRDefault="00A70718" w:rsidP="00A70718">
            <w:pPr>
              <w:tabs>
                <w:tab w:val="left" w:pos="290"/>
                <w:tab w:val="left" w:pos="317"/>
                <w:tab w:val="left" w:pos="510"/>
              </w:tabs>
              <w:ind w:left="148" w:right="192"/>
              <w:rPr>
                <w:rStyle w:val="s0"/>
                <w:sz w:val="20"/>
                <w:szCs w:val="20"/>
                <w:lang w:val="en-US"/>
              </w:rPr>
            </w:pPr>
            <w:r w:rsidRPr="00A70718">
              <w:rPr>
                <w:rStyle w:val="s0"/>
                <w:sz w:val="20"/>
                <w:szCs w:val="20"/>
                <w:lang w:val="en-US"/>
              </w:rPr>
              <w:t>-orientation of the educational process towards the training of specialists for the branches of science and production, which are of priority importance for the development of the republic and the region;</w:t>
            </w:r>
          </w:p>
          <w:p w:rsidR="00A70718" w:rsidRPr="00A70718" w:rsidRDefault="00A70718" w:rsidP="00A70718">
            <w:pPr>
              <w:tabs>
                <w:tab w:val="left" w:pos="290"/>
                <w:tab w:val="left" w:pos="317"/>
                <w:tab w:val="left" w:pos="510"/>
              </w:tabs>
              <w:ind w:left="148" w:right="192"/>
              <w:rPr>
                <w:rStyle w:val="s0"/>
                <w:sz w:val="20"/>
                <w:szCs w:val="20"/>
                <w:lang w:val="en-US"/>
              </w:rPr>
            </w:pPr>
            <w:r w:rsidRPr="00A70718">
              <w:rPr>
                <w:rStyle w:val="s0"/>
                <w:sz w:val="20"/>
                <w:szCs w:val="20"/>
                <w:lang w:val="en-US"/>
              </w:rPr>
              <w:t>- building an organizational and managerial structure that meets all modern standards and rules of effective management;</w:t>
            </w:r>
          </w:p>
          <w:p w:rsidR="00A70718" w:rsidRPr="00A70718" w:rsidRDefault="00A70718" w:rsidP="00A70718">
            <w:pPr>
              <w:tabs>
                <w:tab w:val="left" w:pos="290"/>
                <w:tab w:val="left" w:pos="317"/>
                <w:tab w:val="left" w:pos="510"/>
              </w:tabs>
              <w:ind w:left="148" w:right="192"/>
              <w:rPr>
                <w:rStyle w:val="s0"/>
                <w:sz w:val="20"/>
                <w:szCs w:val="20"/>
                <w:lang w:val="en-US"/>
              </w:rPr>
            </w:pPr>
            <w:r w:rsidRPr="00A70718">
              <w:rPr>
                <w:rStyle w:val="s0"/>
                <w:sz w:val="20"/>
                <w:szCs w:val="20"/>
                <w:lang w:val="en-US"/>
              </w:rPr>
              <w:t>compliance of the organizational management system of the department with the mission, goals and objectives of the university;</w:t>
            </w:r>
          </w:p>
          <w:p w:rsidR="00A70718" w:rsidRPr="00A70718" w:rsidRDefault="00A70718" w:rsidP="00A70718">
            <w:pPr>
              <w:tabs>
                <w:tab w:val="left" w:pos="290"/>
                <w:tab w:val="left" w:pos="317"/>
                <w:tab w:val="left" w:pos="510"/>
              </w:tabs>
              <w:ind w:left="148" w:right="192"/>
              <w:rPr>
                <w:rStyle w:val="s0"/>
                <w:sz w:val="20"/>
                <w:szCs w:val="20"/>
                <w:lang w:val="en-US"/>
              </w:rPr>
            </w:pPr>
            <w:r w:rsidRPr="00A70718">
              <w:rPr>
                <w:rStyle w:val="s0"/>
                <w:sz w:val="20"/>
                <w:szCs w:val="20"/>
                <w:lang w:val="en-US"/>
              </w:rPr>
              <w:t>- the availability of information systems and databases, the use of the Internet for information, the presence of a portal and an Internet site containing information reflecting the planning processes and the results of evaluating its effectiveness for students, employees and the public.</w:t>
            </w:r>
          </w:p>
          <w:p w:rsidR="00A70718" w:rsidRPr="00A70718" w:rsidRDefault="00A70718" w:rsidP="00A70718">
            <w:pPr>
              <w:tabs>
                <w:tab w:val="left" w:pos="290"/>
                <w:tab w:val="left" w:pos="317"/>
                <w:tab w:val="left" w:pos="510"/>
              </w:tabs>
              <w:ind w:left="148" w:right="192"/>
              <w:rPr>
                <w:rStyle w:val="s0"/>
                <w:sz w:val="20"/>
                <w:szCs w:val="20"/>
                <w:lang w:val="en-US"/>
              </w:rPr>
            </w:pPr>
            <w:r w:rsidRPr="00A70718">
              <w:rPr>
                <w:rStyle w:val="s0"/>
                <w:sz w:val="20"/>
                <w:szCs w:val="20"/>
                <w:lang w:val="en-US"/>
              </w:rPr>
              <w:t>-opportunities for students to independently determine disciplines of their choice;</w:t>
            </w:r>
          </w:p>
          <w:p w:rsidR="004D6CA0" w:rsidRPr="00A70718" w:rsidRDefault="00A70718" w:rsidP="00A70718">
            <w:pPr>
              <w:pStyle w:val="TableParagraph"/>
              <w:tabs>
                <w:tab w:val="left" w:pos="709"/>
                <w:tab w:val="left" w:pos="8647"/>
              </w:tabs>
              <w:ind w:left="179" w:right="192"/>
              <w:jc w:val="both"/>
              <w:rPr>
                <w:rFonts w:ascii="Times New Roman" w:eastAsia="Symbol" w:hAnsi="Times New Roman" w:cs="Times New Roman"/>
                <w:sz w:val="20"/>
                <w:szCs w:val="20"/>
              </w:rPr>
            </w:pPr>
            <w:r w:rsidRPr="00A70718">
              <w:rPr>
                <w:rStyle w:val="s0"/>
                <w:sz w:val="20"/>
                <w:szCs w:val="20"/>
              </w:rPr>
              <w:t>-improving material base of the university.</w:t>
            </w:r>
          </w:p>
        </w:tc>
        <w:tc>
          <w:tcPr>
            <w:tcW w:w="2473" w:type="pct"/>
            <w:tcBorders>
              <w:top w:val="single" w:sz="5" w:space="0" w:color="000000"/>
              <w:left w:val="single" w:sz="5" w:space="0" w:color="000000"/>
              <w:bottom w:val="single" w:sz="5" w:space="0" w:color="000000"/>
              <w:right w:val="single" w:sz="5" w:space="0" w:color="000000"/>
            </w:tcBorders>
          </w:tcPr>
          <w:p w:rsidR="004D6CA0" w:rsidRPr="00A70718" w:rsidRDefault="00B35450" w:rsidP="00D642F8">
            <w:pPr>
              <w:pStyle w:val="TableParagraph"/>
              <w:tabs>
                <w:tab w:val="left" w:pos="709"/>
                <w:tab w:val="left" w:pos="8647"/>
              </w:tabs>
              <w:ind w:left="464"/>
              <w:jc w:val="both"/>
              <w:rPr>
                <w:rFonts w:ascii="Times New Roman" w:eastAsia="Symbol" w:hAnsi="Times New Roman" w:cs="Times New Roman"/>
                <w:sz w:val="20"/>
                <w:szCs w:val="20"/>
              </w:rPr>
            </w:pPr>
            <w:r w:rsidRPr="00B35450">
              <w:rPr>
                <w:rFonts w:ascii="Times New Roman" w:eastAsia="Symbol" w:hAnsi="Times New Roman" w:cs="Times New Roman"/>
                <w:sz w:val="20"/>
                <w:szCs w:val="20"/>
              </w:rPr>
              <w:t>Lack of students to study on a fee basis.</w:t>
            </w:r>
          </w:p>
        </w:tc>
      </w:tr>
    </w:tbl>
    <w:p w:rsidR="004D6CA0" w:rsidRPr="00A70718" w:rsidRDefault="004D6CA0" w:rsidP="004D6CA0">
      <w:pPr>
        <w:tabs>
          <w:tab w:val="num" w:pos="1843"/>
        </w:tabs>
        <w:autoSpaceDE w:val="0"/>
        <w:autoSpaceDN w:val="0"/>
        <w:adjustRightInd w:val="0"/>
        <w:ind w:right="567" w:firstLine="567"/>
        <w:jc w:val="both"/>
        <w:rPr>
          <w:lang w:val="en-US"/>
        </w:rPr>
      </w:pPr>
    </w:p>
    <w:p w:rsidR="004D6CA0" w:rsidRPr="00A70718" w:rsidRDefault="004D6CA0" w:rsidP="004D6CA0">
      <w:pPr>
        <w:rPr>
          <w:lang w:val="en-US"/>
        </w:rPr>
      </w:pPr>
    </w:p>
    <w:p w:rsidR="004D6CA0" w:rsidRPr="00A70718" w:rsidRDefault="004D6CA0" w:rsidP="004D6CA0">
      <w:pPr>
        <w:rPr>
          <w:lang w:val="en-US"/>
        </w:rPr>
      </w:pPr>
      <w:r w:rsidRPr="00A70718">
        <w:rPr>
          <w:lang w:val="en-US"/>
        </w:rPr>
        <w:tab/>
      </w:r>
    </w:p>
    <w:p w:rsidR="004D6CA0" w:rsidRPr="00A70718" w:rsidRDefault="004D6CA0" w:rsidP="004D6CA0">
      <w:pPr>
        <w:rPr>
          <w:lang w:val="en-US"/>
        </w:rPr>
      </w:pPr>
    </w:p>
    <w:p w:rsidR="004D6CA0" w:rsidRPr="00A70718" w:rsidRDefault="004D6CA0" w:rsidP="004D6CA0">
      <w:pPr>
        <w:rPr>
          <w:lang w:val="en-US"/>
        </w:rPr>
      </w:pPr>
    </w:p>
    <w:p w:rsidR="00027571" w:rsidRPr="00EC601F" w:rsidRDefault="004D6CA0" w:rsidP="008C7F4A">
      <w:pPr>
        <w:widowControl/>
        <w:suppressAutoHyphens w:val="0"/>
        <w:spacing w:after="200" w:line="276" w:lineRule="auto"/>
        <w:rPr>
          <w:rFonts w:eastAsia="Times New Roman"/>
          <w:b/>
          <w:bCs/>
          <w:kern w:val="0"/>
          <w:lang w:val="en-US" w:eastAsia="ru-RU"/>
        </w:rPr>
      </w:pPr>
      <w:bookmarkStart w:id="1" w:name="_Toc86443356"/>
      <w:r w:rsidRPr="00A70718">
        <w:rPr>
          <w:b/>
          <w:bCs/>
          <w:i/>
          <w:iCs/>
          <w:smallCaps/>
          <w:kern w:val="0"/>
          <w:lang w:val="en-US" w:eastAsia="ru-RU"/>
        </w:rPr>
        <w:br w:type="page"/>
      </w:r>
      <w:bookmarkStart w:id="2" w:name="_Toc84403276"/>
      <w:bookmarkStart w:id="3" w:name="_Toc86443361"/>
      <w:bookmarkEnd w:id="1"/>
      <w:proofErr w:type="gramStart"/>
      <w:r w:rsidR="006F576D" w:rsidRPr="006F576D">
        <w:rPr>
          <w:rFonts w:eastAsia="Times New Roman"/>
          <w:b/>
          <w:bCs/>
          <w:kern w:val="0"/>
          <w:lang w:val="en-US" w:eastAsia="ru-RU"/>
        </w:rPr>
        <w:t>Chapter 2.</w:t>
      </w:r>
      <w:proofErr w:type="gramEnd"/>
      <w:r w:rsidR="006F576D" w:rsidRPr="006F576D">
        <w:rPr>
          <w:rFonts w:eastAsia="Times New Roman"/>
          <w:b/>
          <w:bCs/>
          <w:kern w:val="0"/>
          <w:lang w:val="en-US" w:eastAsia="ru-RU"/>
        </w:rPr>
        <w:t xml:space="preserve"> EDUCATIONAL PROGRAMS: DEVELOPMENT AND APPROVAL</w:t>
      </w:r>
    </w:p>
    <w:p w:rsidR="006F576D" w:rsidRPr="00EC601F" w:rsidRDefault="006F576D" w:rsidP="006F576D">
      <w:pPr>
        <w:jc w:val="center"/>
        <w:rPr>
          <w:lang w:val="en-US" w:eastAsia="ru-RU"/>
        </w:rPr>
      </w:pPr>
    </w:p>
    <w:p w:rsidR="006F576D" w:rsidRPr="006F576D" w:rsidRDefault="006F576D" w:rsidP="008C7F4A">
      <w:pPr>
        <w:jc w:val="both"/>
        <w:rPr>
          <w:rFonts w:eastAsia="Calibri"/>
          <w:lang w:val="en-US"/>
        </w:rPr>
      </w:pPr>
      <w:r w:rsidRPr="006F576D">
        <w:rPr>
          <w:rFonts w:eastAsia="Calibri"/>
          <w:lang w:val="en-US"/>
        </w:rPr>
        <w:t>In KU named after Sh. Ualikhanov, the collection, processing and analysis of information related to the educational program is regularly carried out. All the necessary data is posted on the university website (shokan.edu.kz).</w:t>
      </w:r>
    </w:p>
    <w:p w:rsidR="006F576D" w:rsidRPr="006F576D" w:rsidRDefault="006F576D" w:rsidP="008C7F4A">
      <w:pPr>
        <w:jc w:val="both"/>
        <w:rPr>
          <w:rFonts w:eastAsia="Calibri"/>
          <w:lang w:val="en-US"/>
        </w:rPr>
      </w:pPr>
      <w:r w:rsidRPr="006F576D">
        <w:rPr>
          <w:rFonts w:eastAsia="Calibri"/>
          <w:lang w:val="en-US"/>
        </w:rPr>
        <w:t>The University has defined procedures for the development and approval of educational programs.</w:t>
      </w:r>
    </w:p>
    <w:p w:rsidR="006F576D" w:rsidRPr="006F576D" w:rsidRDefault="006F576D" w:rsidP="008C7F4A">
      <w:pPr>
        <w:jc w:val="both"/>
        <w:rPr>
          <w:rFonts w:eastAsia="Calibri"/>
          <w:lang w:val="en-US"/>
        </w:rPr>
      </w:pPr>
      <w:r w:rsidRPr="006F576D">
        <w:rPr>
          <w:rFonts w:eastAsia="Calibri"/>
          <w:lang w:val="en-US"/>
        </w:rPr>
        <w:t>The EP is aimed at the formation of professional competencies defined in the State Educational Standard and in the qualification characteristics of the specialty.</w:t>
      </w:r>
    </w:p>
    <w:p w:rsidR="006F576D" w:rsidRPr="006F576D" w:rsidRDefault="006F576D" w:rsidP="008C7F4A">
      <w:pPr>
        <w:jc w:val="both"/>
        <w:rPr>
          <w:rFonts w:eastAsia="Calibri"/>
          <w:lang w:val="en-US"/>
        </w:rPr>
      </w:pPr>
      <w:r w:rsidRPr="006F576D">
        <w:rPr>
          <w:rFonts w:eastAsia="Calibri"/>
          <w:lang w:val="en-US"/>
        </w:rPr>
        <w:t>The implementation of educational programs and their scientific level are determined by the formulated goals, consistent with the tasks of the Department of Agriculture and Bioresources. The goals of the programs correspond to the interests of consumers of educational services and sufficiently ensure the expected level of professional training of graduates.</w:t>
      </w:r>
    </w:p>
    <w:p w:rsidR="006F576D" w:rsidRPr="006F576D" w:rsidRDefault="006F576D" w:rsidP="008C7F4A">
      <w:pPr>
        <w:jc w:val="both"/>
        <w:rPr>
          <w:rFonts w:eastAsia="Calibri"/>
          <w:lang w:val="en-US"/>
        </w:rPr>
      </w:pPr>
      <w:r w:rsidRPr="006F576D">
        <w:rPr>
          <w:rFonts w:eastAsia="Calibri"/>
          <w:lang w:val="en-US"/>
        </w:rPr>
        <w:t>Educational program 6B08301 Forest resources and forestry was developed on the basis of the "State Compulsory Standard" to the order of the Minister of Education and Science of the Republic of Kazakhstan dated October 31, 2018 No. 604 "On approval of state compulsory standards of education at all levels of education", professional standards, university development strategy and examples best practice.</w:t>
      </w:r>
    </w:p>
    <w:p w:rsidR="006F576D" w:rsidRPr="00EC601F" w:rsidRDefault="006F576D" w:rsidP="008C7F4A">
      <w:pPr>
        <w:widowControl/>
        <w:suppressAutoHyphens w:val="0"/>
        <w:ind w:right="-45" w:firstLine="567"/>
        <w:contextualSpacing/>
        <w:jc w:val="both"/>
        <w:rPr>
          <w:rFonts w:eastAsia="Calibri"/>
          <w:lang w:val="en-US"/>
        </w:rPr>
      </w:pPr>
      <w:r w:rsidRPr="006F576D">
        <w:rPr>
          <w:rFonts w:eastAsia="Calibri"/>
          <w:lang w:val="en-US"/>
        </w:rPr>
        <w:t>On the website of the University of Sh. Ualikhanov, an applicant or student can find all the information on the MEP, elective disciplines, themes of theses, contracts, a strategic development plan for the specialty, etc.</w:t>
      </w:r>
    </w:p>
    <w:p w:rsidR="00027571" w:rsidRDefault="00EC601F" w:rsidP="006F576D">
      <w:pPr>
        <w:widowControl/>
        <w:suppressAutoHyphens w:val="0"/>
        <w:ind w:right="-45" w:firstLine="567"/>
        <w:contextualSpacing/>
        <w:jc w:val="both"/>
        <w:rPr>
          <w:rFonts w:eastAsia="Calibri"/>
          <w:kern w:val="0"/>
          <w:lang w:val="kk-KZ" w:eastAsia="en-US"/>
        </w:rPr>
      </w:pPr>
      <w:hyperlink r:id="rId8" w:history="1">
        <w:r w:rsidR="00027571" w:rsidRPr="00EC601F">
          <w:rPr>
            <w:rStyle w:val="a9"/>
            <w:rFonts w:eastAsia="Calibri"/>
            <w:kern w:val="0"/>
            <w:highlight w:val="yellow"/>
            <w:lang w:val="en-US" w:eastAsia="en-US"/>
          </w:rPr>
          <w:t>https://shokan.edu.kz/educational-programs/lesnye-resursy-i-lesovodstvo/</w:t>
        </w:r>
      </w:hyperlink>
    </w:p>
    <w:p w:rsidR="00E94166" w:rsidRPr="00E94166" w:rsidRDefault="00E94166" w:rsidP="00E94166">
      <w:pPr>
        <w:widowControl/>
        <w:suppressAutoHyphens w:val="0"/>
        <w:ind w:right="-45" w:firstLine="567"/>
        <w:contextualSpacing/>
        <w:jc w:val="both"/>
        <w:rPr>
          <w:rFonts w:eastAsia="Calibri"/>
          <w:kern w:val="0"/>
          <w:lang w:val="en-US" w:eastAsia="en-US"/>
        </w:rPr>
      </w:pPr>
      <w:r w:rsidRPr="00E94166">
        <w:rPr>
          <w:rFonts w:eastAsia="Calibri"/>
          <w:kern w:val="0"/>
          <w:lang w:val="en-US" w:eastAsia="en-US"/>
        </w:rPr>
        <w:t>When developing the program, the university provides:</w:t>
      </w:r>
    </w:p>
    <w:p w:rsidR="00E94166" w:rsidRPr="00E94166" w:rsidRDefault="00E94166" w:rsidP="00E94166">
      <w:pPr>
        <w:widowControl/>
        <w:suppressAutoHyphens w:val="0"/>
        <w:ind w:right="-45" w:firstLine="567"/>
        <w:contextualSpacing/>
        <w:jc w:val="both"/>
        <w:rPr>
          <w:rFonts w:eastAsia="Calibri"/>
          <w:kern w:val="0"/>
          <w:lang w:val="en-US" w:eastAsia="en-US"/>
        </w:rPr>
      </w:pPr>
      <w:r>
        <w:rPr>
          <w:rFonts w:eastAsia="Calibri"/>
          <w:kern w:val="0"/>
          <w:lang w:val="en-US" w:eastAsia="en-US"/>
        </w:rPr>
        <w:t>-</w:t>
      </w:r>
      <w:r w:rsidRPr="00E94166">
        <w:rPr>
          <w:rFonts w:eastAsia="Calibri"/>
          <w:kern w:val="0"/>
          <w:lang w:val="en-US" w:eastAsia="en-US"/>
        </w:rPr>
        <w:t xml:space="preserve"> </w:t>
      </w:r>
      <w:proofErr w:type="gramStart"/>
      <w:r w:rsidRPr="00E94166">
        <w:rPr>
          <w:rFonts w:eastAsia="Calibri"/>
          <w:kern w:val="0"/>
          <w:lang w:val="en-US" w:eastAsia="en-US"/>
        </w:rPr>
        <w:t>compliance</w:t>
      </w:r>
      <w:proofErr w:type="gramEnd"/>
      <w:r w:rsidRPr="00E94166">
        <w:rPr>
          <w:rFonts w:eastAsia="Calibri"/>
          <w:kern w:val="0"/>
          <w:lang w:val="en-US" w:eastAsia="en-US"/>
        </w:rPr>
        <w:t xml:space="preserve"> of the goals of educational programs with the development strategy of the university;</w:t>
      </w:r>
    </w:p>
    <w:p w:rsidR="00E94166" w:rsidRPr="00E94166" w:rsidRDefault="00E94166" w:rsidP="00E94166">
      <w:pPr>
        <w:widowControl/>
        <w:suppressAutoHyphens w:val="0"/>
        <w:ind w:right="-45" w:firstLine="567"/>
        <w:contextualSpacing/>
        <w:jc w:val="both"/>
        <w:rPr>
          <w:rFonts w:eastAsia="Calibri"/>
          <w:kern w:val="0"/>
          <w:lang w:val="en-US" w:eastAsia="en-US"/>
        </w:rPr>
      </w:pPr>
      <w:r>
        <w:rPr>
          <w:rFonts w:eastAsia="Calibri"/>
          <w:kern w:val="0"/>
          <w:lang w:val="en-US" w:eastAsia="en-US"/>
        </w:rPr>
        <w:t>-</w:t>
      </w:r>
      <w:r w:rsidRPr="00E94166">
        <w:rPr>
          <w:rFonts w:eastAsia="Calibri"/>
          <w:kern w:val="0"/>
          <w:lang w:val="en-US" w:eastAsia="en-US"/>
        </w:rPr>
        <w:t xml:space="preserve"> </w:t>
      </w:r>
      <w:proofErr w:type="gramStart"/>
      <w:r w:rsidRPr="00E94166">
        <w:rPr>
          <w:rFonts w:eastAsia="Calibri"/>
          <w:kern w:val="0"/>
          <w:lang w:val="en-US" w:eastAsia="en-US"/>
        </w:rPr>
        <w:t>the</w:t>
      </w:r>
      <w:proofErr w:type="gramEnd"/>
      <w:r w:rsidRPr="00E94166">
        <w:rPr>
          <w:rFonts w:eastAsia="Calibri"/>
          <w:kern w:val="0"/>
          <w:lang w:val="en-US" w:eastAsia="en-US"/>
        </w:rPr>
        <w:t xml:space="preserve"> presence of clearly defined expected learning outcomes;</w:t>
      </w:r>
    </w:p>
    <w:p w:rsidR="00E94166" w:rsidRPr="00E94166" w:rsidRDefault="00E94166" w:rsidP="00E94166">
      <w:pPr>
        <w:widowControl/>
        <w:suppressAutoHyphens w:val="0"/>
        <w:ind w:right="-45" w:firstLine="567"/>
        <w:contextualSpacing/>
        <w:jc w:val="both"/>
        <w:rPr>
          <w:rFonts w:eastAsia="Calibri"/>
          <w:kern w:val="0"/>
          <w:lang w:val="en-US" w:eastAsia="en-US"/>
        </w:rPr>
      </w:pPr>
      <w:r>
        <w:rPr>
          <w:rFonts w:eastAsia="Calibri"/>
          <w:kern w:val="0"/>
          <w:lang w:val="en-US" w:eastAsia="en-US"/>
        </w:rPr>
        <w:t>-</w:t>
      </w:r>
      <w:r w:rsidRPr="00E94166">
        <w:rPr>
          <w:rFonts w:eastAsia="Calibri"/>
          <w:kern w:val="0"/>
          <w:lang w:val="en-US" w:eastAsia="en-US"/>
        </w:rPr>
        <w:t xml:space="preserve"> </w:t>
      </w:r>
      <w:proofErr w:type="gramStart"/>
      <w:r w:rsidRPr="00E94166">
        <w:rPr>
          <w:rFonts w:eastAsia="Calibri"/>
          <w:kern w:val="0"/>
          <w:lang w:val="en-US" w:eastAsia="en-US"/>
        </w:rPr>
        <w:t>participation</w:t>
      </w:r>
      <w:proofErr w:type="gramEnd"/>
      <w:r w:rsidRPr="00E94166">
        <w:rPr>
          <w:rFonts w:eastAsia="Calibri"/>
          <w:kern w:val="0"/>
          <w:lang w:val="en-US" w:eastAsia="en-US"/>
        </w:rPr>
        <w:t xml:space="preserve"> of students and other stakeholders in the development of educational programs;</w:t>
      </w:r>
    </w:p>
    <w:p w:rsidR="00E94166" w:rsidRPr="00E94166" w:rsidRDefault="00E94166" w:rsidP="00E94166">
      <w:pPr>
        <w:widowControl/>
        <w:suppressAutoHyphens w:val="0"/>
        <w:ind w:right="-45" w:firstLine="567"/>
        <w:contextualSpacing/>
        <w:jc w:val="both"/>
        <w:rPr>
          <w:rFonts w:eastAsia="Calibri"/>
          <w:kern w:val="0"/>
          <w:lang w:val="en-US" w:eastAsia="en-US"/>
        </w:rPr>
      </w:pPr>
      <w:r>
        <w:rPr>
          <w:rFonts w:eastAsia="Calibri"/>
          <w:kern w:val="0"/>
          <w:lang w:val="en-US" w:eastAsia="en-US"/>
        </w:rPr>
        <w:t>-</w:t>
      </w:r>
      <w:r w:rsidRPr="00E94166">
        <w:rPr>
          <w:rFonts w:eastAsia="Calibri"/>
          <w:kern w:val="0"/>
          <w:lang w:val="en-US" w:eastAsia="en-US"/>
        </w:rPr>
        <w:t xml:space="preserve"> carrying out external examinations and availability of reference and information resources;</w:t>
      </w:r>
    </w:p>
    <w:p w:rsidR="00E94166" w:rsidRPr="00E94166" w:rsidRDefault="00E94166" w:rsidP="00E94166">
      <w:pPr>
        <w:widowControl/>
        <w:suppressAutoHyphens w:val="0"/>
        <w:ind w:right="-45" w:firstLine="567"/>
        <w:contextualSpacing/>
        <w:jc w:val="both"/>
        <w:rPr>
          <w:rFonts w:eastAsia="Calibri"/>
          <w:kern w:val="0"/>
          <w:lang w:val="en-US" w:eastAsia="en-US"/>
        </w:rPr>
      </w:pPr>
      <w:r>
        <w:rPr>
          <w:rFonts w:eastAsia="Calibri"/>
          <w:kern w:val="0"/>
          <w:lang w:val="en-US" w:eastAsia="en-US"/>
        </w:rPr>
        <w:t>-</w:t>
      </w:r>
      <w:r w:rsidRPr="00E94166">
        <w:rPr>
          <w:rFonts w:eastAsia="Calibri"/>
          <w:kern w:val="0"/>
          <w:lang w:val="en-US" w:eastAsia="en-US"/>
        </w:rPr>
        <w:t>constant unhindered advancement of the student in the process of mastering the program;</w:t>
      </w:r>
    </w:p>
    <w:p w:rsidR="00E94166" w:rsidRPr="00E94166" w:rsidRDefault="00E94166" w:rsidP="00E94166">
      <w:pPr>
        <w:widowControl/>
        <w:suppressAutoHyphens w:val="0"/>
        <w:ind w:right="-45" w:firstLine="567"/>
        <w:contextualSpacing/>
        <w:jc w:val="both"/>
        <w:rPr>
          <w:rFonts w:eastAsia="Calibri"/>
          <w:kern w:val="0"/>
          <w:lang w:val="en-US" w:eastAsia="en-US"/>
        </w:rPr>
      </w:pPr>
      <w:r>
        <w:rPr>
          <w:rFonts w:eastAsia="Calibri"/>
          <w:kern w:val="0"/>
          <w:lang w:val="en-US" w:eastAsia="en-US"/>
        </w:rPr>
        <w:t>-</w:t>
      </w:r>
      <w:r w:rsidRPr="00E94166">
        <w:rPr>
          <w:rFonts w:eastAsia="Calibri"/>
          <w:kern w:val="0"/>
          <w:lang w:val="en-US" w:eastAsia="en-US"/>
        </w:rPr>
        <w:t xml:space="preserve"> </w:t>
      </w:r>
      <w:proofErr w:type="gramStart"/>
      <w:r w:rsidRPr="00E94166">
        <w:rPr>
          <w:rFonts w:eastAsia="Calibri"/>
          <w:kern w:val="0"/>
          <w:lang w:val="en-US" w:eastAsia="en-US"/>
        </w:rPr>
        <w:t>determination</w:t>
      </w:r>
      <w:proofErr w:type="gramEnd"/>
      <w:r w:rsidRPr="00E94166">
        <w:rPr>
          <w:rFonts w:eastAsia="Calibri"/>
          <w:kern w:val="0"/>
          <w:lang w:val="en-US" w:eastAsia="en-US"/>
        </w:rPr>
        <w:t xml:space="preserve"> of the expected workload of students;</w:t>
      </w:r>
    </w:p>
    <w:p w:rsidR="00E94166" w:rsidRPr="00E94166" w:rsidRDefault="00E94166" w:rsidP="00E94166">
      <w:pPr>
        <w:widowControl/>
        <w:suppressAutoHyphens w:val="0"/>
        <w:ind w:right="-45" w:firstLine="567"/>
        <w:contextualSpacing/>
        <w:jc w:val="both"/>
        <w:rPr>
          <w:rFonts w:eastAsia="Calibri"/>
          <w:kern w:val="0"/>
          <w:lang w:val="en-US" w:eastAsia="en-US"/>
        </w:rPr>
      </w:pPr>
      <w:r>
        <w:rPr>
          <w:rFonts w:eastAsia="Calibri"/>
          <w:kern w:val="0"/>
          <w:lang w:val="en-US" w:eastAsia="en-US"/>
        </w:rPr>
        <w:t>-</w:t>
      </w:r>
      <w:r w:rsidRPr="00E94166">
        <w:rPr>
          <w:rFonts w:eastAsia="Calibri"/>
          <w:kern w:val="0"/>
          <w:lang w:val="en-US" w:eastAsia="en-US"/>
        </w:rPr>
        <w:t>providing opportunities for internships and internships;</w:t>
      </w:r>
    </w:p>
    <w:p w:rsidR="00E94166" w:rsidRPr="00E94166" w:rsidRDefault="00E94166" w:rsidP="00E94166">
      <w:pPr>
        <w:widowControl/>
        <w:suppressAutoHyphens w:val="0"/>
        <w:ind w:right="-45" w:firstLine="567"/>
        <w:contextualSpacing/>
        <w:jc w:val="both"/>
        <w:rPr>
          <w:rFonts w:eastAsia="Calibri"/>
          <w:kern w:val="0"/>
          <w:lang w:val="en-US" w:eastAsia="en-US"/>
        </w:rPr>
      </w:pPr>
      <w:r>
        <w:rPr>
          <w:rFonts w:eastAsia="Calibri"/>
          <w:kern w:val="0"/>
          <w:lang w:val="en-US" w:eastAsia="en-US"/>
        </w:rPr>
        <w:t>-</w:t>
      </w:r>
      <w:r w:rsidRPr="00E94166">
        <w:rPr>
          <w:rFonts w:eastAsia="Calibri"/>
          <w:kern w:val="0"/>
          <w:lang w:val="en-US" w:eastAsia="en-US"/>
        </w:rPr>
        <w:t xml:space="preserve"> Program approval process.</w:t>
      </w:r>
    </w:p>
    <w:p w:rsidR="00E94166" w:rsidRDefault="00E94166" w:rsidP="00E94166">
      <w:pPr>
        <w:widowControl/>
        <w:suppressAutoHyphens w:val="0"/>
        <w:ind w:right="-45" w:firstLine="567"/>
        <w:contextualSpacing/>
        <w:jc w:val="both"/>
        <w:rPr>
          <w:rFonts w:eastAsia="Calibri"/>
          <w:kern w:val="0"/>
          <w:lang w:val="en-US" w:eastAsia="en-US"/>
        </w:rPr>
      </w:pPr>
      <w:r w:rsidRPr="00E94166">
        <w:rPr>
          <w:rFonts w:eastAsia="Calibri"/>
          <w:kern w:val="0"/>
          <w:lang w:val="en-US" w:eastAsia="en-US"/>
        </w:rPr>
        <w:t>Educational programs are developed by academic committees, which include leading teachers, representatives of employers, and students.</w:t>
      </w:r>
    </w:p>
    <w:p w:rsidR="00027571" w:rsidRPr="00E94166" w:rsidRDefault="00EC601F" w:rsidP="00E94166">
      <w:pPr>
        <w:widowControl/>
        <w:suppressAutoHyphens w:val="0"/>
        <w:ind w:right="-45" w:firstLine="567"/>
        <w:contextualSpacing/>
        <w:jc w:val="both"/>
        <w:rPr>
          <w:rFonts w:eastAsia="Calibri"/>
          <w:kern w:val="0"/>
          <w:lang w:val="en-US" w:eastAsia="en-US"/>
        </w:rPr>
      </w:pPr>
      <w:hyperlink r:id="rId9" w:history="1">
        <w:r w:rsidR="00027571" w:rsidRPr="00E94166">
          <w:rPr>
            <w:rStyle w:val="a9"/>
            <w:rFonts w:eastAsia="Calibri"/>
            <w:kern w:val="0"/>
            <w:lang w:val="en-US" w:eastAsia="en-US"/>
          </w:rPr>
          <w:t>https://m.facebook.com/story.php?story_fbid=408658887655350&amp;id=100055337264506</w:t>
        </w:r>
      </w:hyperlink>
    </w:p>
    <w:p w:rsidR="00E94166" w:rsidRPr="00E94166" w:rsidRDefault="00E94166" w:rsidP="00E94166">
      <w:pPr>
        <w:widowControl/>
        <w:suppressAutoHyphens w:val="0"/>
        <w:ind w:right="-45" w:firstLine="567"/>
        <w:contextualSpacing/>
        <w:jc w:val="both"/>
        <w:rPr>
          <w:rFonts w:eastAsia="Calibri"/>
          <w:kern w:val="0"/>
          <w:lang w:val="en-US" w:eastAsia="en-US"/>
        </w:rPr>
      </w:pPr>
      <w:r w:rsidRPr="00E94166">
        <w:rPr>
          <w:rFonts w:eastAsia="Calibri"/>
          <w:kern w:val="0"/>
          <w:lang w:val="en-US" w:eastAsia="en-US"/>
        </w:rPr>
        <w:t>Educational programs are developed in the context of a competency-based model of training specialists and are focused on the learning outcome expressed in the form of competencies.</w:t>
      </w:r>
    </w:p>
    <w:p w:rsidR="00E94166" w:rsidRPr="00E94166" w:rsidRDefault="00E94166" w:rsidP="00E94166">
      <w:pPr>
        <w:widowControl/>
        <w:suppressAutoHyphens w:val="0"/>
        <w:ind w:right="-45" w:firstLine="567"/>
        <w:contextualSpacing/>
        <w:jc w:val="both"/>
        <w:rPr>
          <w:rFonts w:eastAsia="Calibri"/>
          <w:kern w:val="0"/>
          <w:lang w:val="en-US" w:eastAsia="en-US"/>
        </w:rPr>
      </w:pPr>
      <w:r w:rsidRPr="00E94166">
        <w:rPr>
          <w:rFonts w:eastAsia="Calibri"/>
          <w:kern w:val="0"/>
          <w:lang w:val="en-US" w:eastAsia="en-US"/>
        </w:rPr>
        <w:t>Educational programs are formed according to the modular principle. Each module of the educational program is focused on achieving a certain learning outcome, that is, competence. Learning outcomes are formulated for the program as a whole, for each module and individual discipline.</w:t>
      </w:r>
    </w:p>
    <w:p w:rsidR="00027571" w:rsidRPr="00E94166" w:rsidRDefault="00E94166" w:rsidP="00E94166">
      <w:pPr>
        <w:widowControl/>
        <w:suppressAutoHyphens w:val="0"/>
        <w:ind w:right="-45" w:firstLine="567"/>
        <w:contextualSpacing/>
        <w:jc w:val="both"/>
        <w:rPr>
          <w:rFonts w:eastAsia="Calibri"/>
          <w:kern w:val="0"/>
          <w:lang w:val="en-US" w:eastAsia="en-US"/>
        </w:rPr>
      </w:pPr>
      <w:r w:rsidRPr="00E94166">
        <w:rPr>
          <w:rFonts w:eastAsia="Calibri"/>
          <w:kern w:val="0"/>
          <w:lang w:val="en-US" w:eastAsia="en-US"/>
        </w:rPr>
        <w:t>The procedure for developing an educational program includes</w:t>
      </w:r>
      <w:r w:rsidR="00027571" w:rsidRPr="00E94166">
        <w:rPr>
          <w:rFonts w:eastAsia="Calibri"/>
          <w:kern w:val="0"/>
          <w:lang w:val="en-US" w:eastAsia="en-US"/>
        </w:rPr>
        <w:t>:</w:t>
      </w:r>
    </w:p>
    <w:p w:rsidR="00E94166" w:rsidRPr="00E94166" w:rsidRDefault="00E94166" w:rsidP="00E94166">
      <w:pPr>
        <w:widowControl/>
        <w:tabs>
          <w:tab w:val="left" w:pos="0"/>
          <w:tab w:val="left" w:pos="1134"/>
        </w:tabs>
        <w:suppressAutoHyphens w:val="0"/>
        <w:ind w:left="284"/>
        <w:contextualSpacing/>
        <w:jc w:val="both"/>
        <w:rPr>
          <w:rFonts w:eastAsia="Calibri"/>
          <w:kern w:val="0"/>
          <w:lang w:val="en-US" w:eastAsia="en-US"/>
        </w:rPr>
      </w:pPr>
      <w:r w:rsidRPr="00E94166">
        <w:rPr>
          <w:rFonts w:eastAsia="Calibri"/>
          <w:kern w:val="0"/>
          <w:lang w:val="en-US" w:eastAsia="en-US"/>
        </w:rPr>
        <w:t>1) Determining the qualification characteristics of a graduate based on the content of the professional standard and / or research on the requirements of employers.</w:t>
      </w:r>
    </w:p>
    <w:p w:rsidR="00E94166" w:rsidRPr="00E94166" w:rsidRDefault="00E94166" w:rsidP="00E94166">
      <w:pPr>
        <w:widowControl/>
        <w:tabs>
          <w:tab w:val="left" w:pos="0"/>
          <w:tab w:val="left" w:pos="1134"/>
        </w:tabs>
        <w:suppressAutoHyphens w:val="0"/>
        <w:ind w:left="284"/>
        <w:contextualSpacing/>
        <w:jc w:val="both"/>
        <w:rPr>
          <w:rFonts w:eastAsia="Calibri"/>
          <w:kern w:val="0"/>
          <w:lang w:val="en-US" w:eastAsia="en-US"/>
        </w:rPr>
      </w:pPr>
      <w:r w:rsidRPr="00E94166">
        <w:rPr>
          <w:rFonts w:eastAsia="Calibri"/>
          <w:kern w:val="0"/>
          <w:lang w:val="en-US" w:eastAsia="en-US"/>
        </w:rPr>
        <w:t>2) Establishment of possible educational directions within the framework of one program, taking into account the requirements of consumers.</w:t>
      </w:r>
    </w:p>
    <w:p w:rsidR="00E94166" w:rsidRPr="00E94166" w:rsidRDefault="00E94166" w:rsidP="00E94166">
      <w:pPr>
        <w:widowControl/>
        <w:tabs>
          <w:tab w:val="left" w:pos="0"/>
          <w:tab w:val="left" w:pos="1134"/>
        </w:tabs>
        <w:suppressAutoHyphens w:val="0"/>
        <w:ind w:left="284"/>
        <w:contextualSpacing/>
        <w:jc w:val="both"/>
        <w:rPr>
          <w:rFonts w:eastAsia="Calibri"/>
          <w:kern w:val="0"/>
          <w:lang w:val="en-US" w:eastAsia="en-US"/>
        </w:rPr>
      </w:pPr>
      <w:r w:rsidRPr="00E94166">
        <w:rPr>
          <w:rFonts w:eastAsia="Calibri"/>
          <w:kern w:val="0"/>
          <w:lang w:val="en-US" w:eastAsia="en-US"/>
        </w:rPr>
        <w:t>3) Definition of expected learning outcomes in accordance with the Dublin descriptors, the qualification characteristics of the graduate and taking into account the requirements of internal and external stakeholders.</w:t>
      </w:r>
    </w:p>
    <w:p w:rsidR="00E94166" w:rsidRPr="00EC601F" w:rsidRDefault="00E94166" w:rsidP="00E94166">
      <w:pPr>
        <w:widowControl/>
        <w:tabs>
          <w:tab w:val="left" w:pos="0"/>
          <w:tab w:val="left" w:pos="1134"/>
        </w:tabs>
        <w:suppressAutoHyphens w:val="0"/>
        <w:ind w:left="284"/>
        <w:contextualSpacing/>
        <w:jc w:val="both"/>
        <w:rPr>
          <w:rFonts w:eastAsia="Times New Roman"/>
          <w:kern w:val="0"/>
          <w:lang w:val="en-US" w:eastAsia="ru-RU"/>
        </w:rPr>
      </w:pPr>
      <w:r w:rsidRPr="00EC601F">
        <w:rPr>
          <w:rFonts w:eastAsia="Calibri"/>
          <w:kern w:val="0"/>
          <w:lang w:val="en-US" w:eastAsia="en-US"/>
        </w:rPr>
        <w:t>When determining expected results and developing educational programs, the following recommendations are taken into account:</w:t>
      </w:r>
    </w:p>
    <w:p w:rsidR="00E94166" w:rsidRPr="00E94166" w:rsidRDefault="00E94166" w:rsidP="00E94166">
      <w:pPr>
        <w:widowControl/>
        <w:numPr>
          <w:ilvl w:val="0"/>
          <w:numId w:val="8"/>
        </w:numPr>
        <w:tabs>
          <w:tab w:val="left" w:pos="0"/>
          <w:tab w:val="left" w:pos="1134"/>
        </w:tabs>
        <w:suppressAutoHyphens w:val="0"/>
        <w:contextualSpacing/>
        <w:jc w:val="both"/>
        <w:rPr>
          <w:rFonts w:eastAsia="Times New Roman"/>
          <w:kern w:val="0"/>
          <w:lang w:val="en-US" w:eastAsia="ru-RU"/>
        </w:rPr>
      </w:pPr>
      <w:r w:rsidRPr="00E94166">
        <w:rPr>
          <w:rFonts w:eastAsia="Times New Roman"/>
          <w:kern w:val="0"/>
          <w:lang w:val="en-US" w:eastAsia="ru-RU"/>
        </w:rPr>
        <w:t>academic staff from related subject areas through participation in the work of academic committees;</w:t>
      </w:r>
    </w:p>
    <w:p w:rsidR="00E94166" w:rsidRPr="00E94166" w:rsidRDefault="00E94166" w:rsidP="00E94166">
      <w:pPr>
        <w:widowControl/>
        <w:numPr>
          <w:ilvl w:val="0"/>
          <w:numId w:val="8"/>
        </w:numPr>
        <w:tabs>
          <w:tab w:val="left" w:pos="0"/>
          <w:tab w:val="left" w:pos="1134"/>
        </w:tabs>
        <w:suppressAutoHyphens w:val="0"/>
        <w:contextualSpacing/>
        <w:jc w:val="both"/>
        <w:rPr>
          <w:rFonts w:eastAsia="Times New Roman"/>
          <w:kern w:val="0"/>
          <w:lang w:val="en-US" w:eastAsia="ru-RU"/>
        </w:rPr>
      </w:pPr>
      <w:r w:rsidRPr="00E94166">
        <w:rPr>
          <w:rFonts w:eastAsia="Times New Roman"/>
          <w:kern w:val="0"/>
          <w:lang w:val="en-US" w:eastAsia="ru-RU"/>
        </w:rPr>
        <w:t>employers through participation in the examination of educational programs, questionnaires to assess the quality of graduate training;</w:t>
      </w:r>
    </w:p>
    <w:p w:rsidR="00E94166" w:rsidRPr="00E94166" w:rsidRDefault="00E94166" w:rsidP="00E94166">
      <w:pPr>
        <w:widowControl/>
        <w:numPr>
          <w:ilvl w:val="0"/>
          <w:numId w:val="8"/>
        </w:numPr>
        <w:tabs>
          <w:tab w:val="left" w:pos="0"/>
          <w:tab w:val="left" w:pos="1134"/>
        </w:tabs>
        <w:suppressAutoHyphens w:val="0"/>
        <w:contextualSpacing/>
        <w:jc w:val="both"/>
        <w:rPr>
          <w:rFonts w:eastAsia="Times New Roman"/>
          <w:kern w:val="0"/>
          <w:lang w:val="en-US" w:eastAsia="ru-RU"/>
        </w:rPr>
      </w:pPr>
      <w:r w:rsidRPr="00E94166">
        <w:rPr>
          <w:rFonts w:eastAsia="Times New Roman"/>
          <w:kern w:val="0"/>
          <w:lang w:val="en-US" w:eastAsia="ru-RU"/>
        </w:rPr>
        <w:t>students through participation in the work of academic committees, evaluation of educational programs during the survey;</w:t>
      </w:r>
    </w:p>
    <w:p w:rsidR="00027571" w:rsidRPr="00E94166" w:rsidRDefault="00E94166" w:rsidP="00E94166">
      <w:pPr>
        <w:widowControl/>
        <w:numPr>
          <w:ilvl w:val="0"/>
          <w:numId w:val="8"/>
        </w:numPr>
        <w:tabs>
          <w:tab w:val="left" w:pos="0"/>
          <w:tab w:val="left" w:pos="1134"/>
        </w:tabs>
        <w:suppressAutoHyphens w:val="0"/>
        <w:contextualSpacing/>
        <w:jc w:val="both"/>
        <w:rPr>
          <w:rFonts w:eastAsia="Times New Roman"/>
          <w:kern w:val="0"/>
          <w:lang w:val="en-US" w:eastAsia="ru-RU"/>
        </w:rPr>
      </w:pPr>
      <w:proofErr w:type="gramStart"/>
      <w:r w:rsidRPr="00E94166">
        <w:rPr>
          <w:rFonts w:eastAsia="Times New Roman"/>
          <w:kern w:val="0"/>
          <w:lang w:val="en-US" w:eastAsia="ru-RU"/>
        </w:rPr>
        <w:t>other</w:t>
      </w:r>
      <w:proofErr w:type="gramEnd"/>
      <w:r w:rsidRPr="00E94166">
        <w:rPr>
          <w:rFonts w:eastAsia="Times New Roman"/>
          <w:kern w:val="0"/>
          <w:lang w:val="en-US" w:eastAsia="ru-RU"/>
        </w:rPr>
        <w:t xml:space="preserve"> educational institutions, industrial enterprises and public organizations through feedback mechanisms</w:t>
      </w:r>
      <w:r w:rsidR="00027571" w:rsidRPr="00E94166">
        <w:rPr>
          <w:rFonts w:eastAsia="Times New Roman"/>
          <w:kern w:val="0"/>
          <w:lang w:val="en-US" w:eastAsia="ru-RU"/>
        </w:rPr>
        <w:t>.</w:t>
      </w:r>
    </w:p>
    <w:p w:rsidR="00E94166" w:rsidRPr="00E94166" w:rsidRDefault="00E94166" w:rsidP="00E94166">
      <w:pPr>
        <w:ind w:firstLine="567"/>
        <w:jc w:val="both"/>
        <w:rPr>
          <w:rFonts w:eastAsia="Calibri"/>
          <w:kern w:val="0"/>
          <w:lang w:val="en-US" w:eastAsia="en-US"/>
        </w:rPr>
      </w:pPr>
      <w:r w:rsidRPr="00E94166">
        <w:rPr>
          <w:rFonts w:eastAsia="Calibri"/>
          <w:kern w:val="0"/>
          <w:lang w:val="en-US" w:eastAsia="en-US"/>
        </w:rPr>
        <w:t>1) Determining the list and volume of training modules, determining the expected learning outcomes for each module.</w:t>
      </w:r>
    </w:p>
    <w:p w:rsidR="00E94166" w:rsidRPr="00E94166" w:rsidRDefault="00E94166" w:rsidP="00E94166">
      <w:pPr>
        <w:ind w:firstLine="567"/>
        <w:jc w:val="both"/>
        <w:rPr>
          <w:rFonts w:eastAsia="Calibri"/>
          <w:kern w:val="0"/>
          <w:lang w:val="en-US" w:eastAsia="en-US"/>
        </w:rPr>
      </w:pPr>
      <w:r w:rsidRPr="00E94166">
        <w:rPr>
          <w:rFonts w:eastAsia="Calibri"/>
          <w:kern w:val="0"/>
          <w:lang w:val="en-US" w:eastAsia="en-US"/>
        </w:rPr>
        <w:t>2) Determination of the list of disciplines, their volume, content and expected learning outcomes.</w:t>
      </w:r>
    </w:p>
    <w:p w:rsidR="00E94166" w:rsidRPr="00E94166" w:rsidRDefault="00E94166" w:rsidP="00E94166">
      <w:pPr>
        <w:ind w:firstLine="567"/>
        <w:jc w:val="both"/>
        <w:rPr>
          <w:rFonts w:eastAsia="Calibri"/>
          <w:kern w:val="0"/>
          <w:lang w:val="en-US" w:eastAsia="en-US"/>
        </w:rPr>
      </w:pPr>
      <w:r w:rsidRPr="00E94166">
        <w:rPr>
          <w:rFonts w:eastAsia="Calibri"/>
          <w:kern w:val="0"/>
          <w:lang w:val="en-US" w:eastAsia="en-US"/>
        </w:rPr>
        <w:t>Educational program 6B08301 Forest resources and forestry (link) was developed by the academic council of the university in the direction of "Education". Academic committees are formed from among the representatives of departments and students on the recommendation of members of the council of university faculties by open voting.</w:t>
      </w:r>
    </w:p>
    <w:p w:rsidR="00E94166" w:rsidRPr="00E94166" w:rsidRDefault="00E94166" w:rsidP="00E94166">
      <w:pPr>
        <w:ind w:firstLine="567"/>
        <w:jc w:val="both"/>
        <w:rPr>
          <w:rFonts w:eastAsia="Calibri"/>
          <w:kern w:val="0"/>
          <w:lang w:val="en-US" w:eastAsia="en-US"/>
        </w:rPr>
      </w:pPr>
      <w:r w:rsidRPr="00E94166">
        <w:rPr>
          <w:rFonts w:eastAsia="Calibri"/>
          <w:kern w:val="0"/>
          <w:lang w:val="en-US" w:eastAsia="en-US"/>
        </w:rPr>
        <w:t>So, for the development and improvement of accredited programs, the Academic Committee in the direction of "Education" functions.</w:t>
      </w:r>
    </w:p>
    <w:p w:rsidR="00027571" w:rsidRPr="00EC601F" w:rsidRDefault="00E94166" w:rsidP="00E94166">
      <w:pPr>
        <w:ind w:firstLine="567"/>
        <w:jc w:val="both"/>
        <w:rPr>
          <w:color w:val="000000" w:themeColor="text1"/>
          <w:kern w:val="2"/>
          <w:lang w:val="en-US" w:eastAsia="zh-CN"/>
        </w:rPr>
      </w:pPr>
      <w:r w:rsidRPr="00E94166">
        <w:rPr>
          <w:rFonts w:eastAsia="Calibri"/>
          <w:kern w:val="0"/>
          <w:lang w:val="en-US" w:eastAsia="en-US"/>
        </w:rPr>
        <w:t>Representatives of employers, students and members of the academic committee in the specialty take part in the development of the EP. For example, for EP 6B08301 Forest resources and forestry, Table 2.1 shows examples of the participation of representatives, employers, students and members of the academic committee in the specialty</w:t>
      </w:r>
      <w:r w:rsidR="00027571" w:rsidRPr="00E94166">
        <w:rPr>
          <w:color w:val="000000" w:themeColor="text1"/>
          <w:kern w:val="2"/>
          <w:lang w:val="en-US" w:eastAsia="zh-CN"/>
        </w:rPr>
        <w:t xml:space="preserve">. </w:t>
      </w:r>
      <w:hyperlink r:id="rId10" w:history="1">
        <w:r w:rsidR="00027571" w:rsidRPr="00EC601F">
          <w:rPr>
            <w:rStyle w:val="a9"/>
            <w:kern w:val="2"/>
            <w:lang w:val="en-US" w:eastAsia="zh-CN"/>
          </w:rPr>
          <w:t>https://m.facebook.com/story.php?story_fbid=141271394439474&amp;id=100056698416371</w:t>
        </w:r>
      </w:hyperlink>
    </w:p>
    <w:p w:rsidR="00E94166" w:rsidRPr="00E94166" w:rsidRDefault="00E94166" w:rsidP="00E94166">
      <w:pPr>
        <w:widowControl/>
        <w:suppressAutoHyphens w:val="0"/>
        <w:ind w:firstLine="567"/>
        <w:jc w:val="both"/>
        <w:rPr>
          <w:color w:val="000000" w:themeColor="text1"/>
          <w:kern w:val="0"/>
          <w:lang w:val="en-US"/>
        </w:rPr>
      </w:pPr>
      <w:r w:rsidRPr="00E94166">
        <w:rPr>
          <w:color w:val="000000" w:themeColor="text1"/>
          <w:kern w:val="0"/>
          <w:lang w:val="en-US"/>
        </w:rPr>
        <w:t>The educational program is considered and recommended for approval at a meeting of the Educational and Methodological Council of the University; approved at a meeting of the Academic Council of the University.</w:t>
      </w:r>
    </w:p>
    <w:p w:rsidR="00E94166" w:rsidRPr="00E94166" w:rsidRDefault="00E94166" w:rsidP="00E94166">
      <w:pPr>
        <w:widowControl/>
        <w:suppressAutoHyphens w:val="0"/>
        <w:ind w:firstLine="567"/>
        <w:jc w:val="both"/>
        <w:rPr>
          <w:color w:val="000000" w:themeColor="text1"/>
          <w:kern w:val="0"/>
          <w:lang w:val="en-US"/>
        </w:rPr>
      </w:pPr>
      <w:r w:rsidRPr="00E94166">
        <w:rPr>
          <w:color w:val="000000" w:themeColor="text1"/>
          <w:kern w:val="0"/>
          <w:lang w:val="en-US"/>
        </w:rPr>
        <w:t>Also, the educational program 6B08301 Forest resources and forestry is included in the register of educational programs of higher education.</w:t>
      </w:r>
    </w:p>
    <w:p w:rsidR="00E94166" w:rsidRPr="00E94166" w:rsidRDefault="00E94166" w:rsidP="00E94166">
      <w:pPr>
        <w:widowControl/>
        <w:suppressAutoHyphens w:val="0"/>
        <w:ind w:firstLine="567"/>
        <w:jc w:val="both"/>
        <w:rPr>
          <w:color w:val="000000" w:themeColor="text1"/>
          <w:kern w:val="0"/>
          <w:lang w:val="en-US"/>
        </w:rPr>
      </w:pPr>
      <w:r w:rsidRPr="00E94166">
        <w:rPr>
          <w:b/>
          <w:color w:val="000000" w:themeColor="text1"/>
          <w:kern w:val="0"/>
          <w:lang w:val="en-US"/>
        </w:rPr>
        <w:t>The purpose</w:t>
      </w:r>
      <w:r w:rsidRPr="00E94166">
        <w:rPr>
          <w:color w:val="000000" w:themeColor="text1"/>
          <w:kern w:val="0"/>
          <w:lang w:val="en-US"/>
        </w:rPr>
        <w:t xml:space="preserve"> of the educational program: Training of highly qualified personnel with a competitive level of knowledge, skills and professional skills that are in demand in the field of forestry with the necessary professional and personal competencies sufficient for successful activities in enterprises and organizations in various industries.</w:t>
      </w:r>
    </w:p>
    <w:p w:rsidR="00E94166" w:rsidRPr="00E94166" w:rsidRDefault="00E94166" w:rsidP="00E94166">
      <w:pPr>
        <w:widowControl/>
        <w:suppressAutoHyphens w:val="0"/>
        <w:ind w:firstLine="567"/>
        <w:jc w:val="both"/>
        <w:rPr>
          <w:color w:val="000000" w:themeColor="text1"/>
          <w:kern w:val="0"/>
          <w:lang w:val="en-US"/>
        </w:rPr>
      </w:pPr>
      <w:r w:rsidRPr="00E94166">
        <w:rPr>
          <w:b/>
          <w:color w:val="000000" w:themeColor="text1"/>
          <w:kern w:val="0"/>
          <w:lang w:val="en-US"/>
        </w:rPr>
        <w:t>Code and classification</w:t>
      </w:r>
      <w:r w:rsidRPr="00E94166">
        <w:rPr>
          <w:color w:val="000000" w:themeColor="text1"/>
          <w:kern w:val="0"/>
          <w:lang w:val="en-US"/>
        </w:rPr>
        <w:t xml:space="preserve"> of the field of education: 6B08 Agriculture and bioresources.</w:t>
      </w:r>
    </w:p>
    <w:p w:rsidR="00E94166" w:rsidRPr="00E94166" w:rsidRDefault="00E94166" w:rsidP="00E94166">
      <w:pPr>
        <w:widowControl/>
        <w:suppressAutoHyphens w:val="0"/>
        <w:ind w:firstLine="567"/>
        <w:jc w:val="both"/>
        <w:rPr>
          <w:color w:val="000000" w:themeColor="text1"/>
          <w:kern w:val="0"/>
          <w:lang w:val="en-US"/>
        </w:rPr>
      </w:pPr>
      <w:r w:rsidRPr="00E94166">
        <w:rPr>
          <w:b/>
          <w:color w:val="000000" w:themeColor="text1"/>
          <w:kern w:val="0"/>
          <w:lang w:val="en-US"/>
        </w:rPr>
        <w:t>Code and classification</w:t>
      </w:r>
      <w:r w:rsidRPr="00E94166">
        <w:rPr>
          <w:color w:val="000000" w:themeColor="text1"/>
          <w:kern w:val="0"/>
          <w:lang w:val="en-US"/>
        </w:rPr>
        <w:t xml:space="preserve"> of the field of study: 6B083 Forestry.</w:t>
      </w:r>
    </w:p>
    <w:p w:rsidR="00E94166" w:rsidRPr="00E94166" w:rsidRDefault="00E94166" w:rsidP="00E94166">
      <w:pPr>
        <w:widowControl/>
        <w:suppressAutoHyphens w:val="0"/>
        <w:ind w:firstLine="567"/>
        <w:jc w:val="both"/>
        <w:rPr>
          <w:color w:val="000000" w:themeColor="text1"/>
          <w:kern w:val="0"/>
          <w:lang w:val="en-US"/>
        </w:rPr>
      </w:pPr>
      <w:r w:rsidRPr="00E94166">
        <w:rPr>
          <w:color w:val="000000" w:themeColor="text1"/>
          <w:kern w:val="0"/>
          <w:lang w:val="en-US"/>
        </w:rPr>
        <w:t>The period of study of students is determined by the period of development of at least 240 academic credits for the entire period of study and 60 credits for the academic year. Accordingly, the training period is at least 4 years.</w:t>
      </w:r>
    </w:p>
    <w:p w:rsidR="00E94166" w:rsidRPr="00E94166" w:rsidRDefault="00E94166" w:rsidP="00E94166">
      <w:pPr>
        <w:widowControl/>
        <w:suppressAutoHyphens w:val="0"/>
        <w:ind w:firstLine="567"/>
        <w:jc w:val="both"/>
        <w:rPr>
          <w:color w:val="000000" w:themeColor="text1"/>
          <w:kern w:val="0"/>
          <w:lang w:val="en-US"/>
        </w:rPr>
      </w:pPr>
      <w:r w:rsidRPr="00E94166">
        <w:rPr>
          <w:color w:val="000000" w:themeColor="text1"/>
          <w:kern w:val="0"/>
          <w:lang w:val="en-US"/>
        </w:rPr>
        <w:t>Upon graduation, students are awarded an academic degree - Bachelor of Agriculture and Bioresources in the educational program 6B08301 Forest Resources and Forestry. The field of professional activity of graduates of the EP 6B08301 Forest resources and forestry is a forestry institution.</w:t>
      </w:r>
    </w:p>
    <w:p w:rsidR="00027571" w:rsidRPr="00E94166" w:rsidRDefault="00E94166" w:rsidP="00E94166">
      <w:pPr>
        <w:widowControl/>
        <w:suppressAutoHyphens w:val="0"/>
        <w:ind w:firstLine="567"/>
        <w:jc w:val="both"/>
        <w:rPr>
          <w:rFonts w:eastAsia="Calibri"/>
          <w:kern w:val="0"/>
          <w:lang w:val="en-US" w:eastAsia="en-US"/>
        </w:rPr>
      </w:pPr>
      <w:r w:rsidRPr="00E94166">
        <w:rPr>
          <w:color w:val="000000" w:themeColor="text1"/>
          <w:kern w:val="0"/>
          <w:lang w:val="en-US"/>
        </w:rPr>
        <w:t>The main objects of professional activity</w:t>
      </w:r>
      <w:r w:rsidR="00027571" w:rsidRPr="00E94166">
        <w:rPr>
          <w:rFonts w:eastAsia="Calibri"/>
          <w:kern w:val="0"/>
          <w:lang w:val="en-US" w:eastAsia="en-US"/>
        </w:rPr>
        <w:t>:</w:t>
      </w:r>
    </w:p>
    <w:p w:rsidR="00E94166" w:rsidRPr="00E94166" w:rsidRDefault="00E94166" w:rsidP="00E94166">
      <w:pPr>
        <w:pStyle w:val="a7"/>
        <w:numPr>
          <w:ilvl w:val="0"/>
          <w:numId w:val="43"/>
        </w:numPr>
        <w:tabs>
          <w:tab w:val="left" w:pos="357"/>
        </w:tabs>
        <w:rPr>
          <w:lang w:val="en-US"/>
        </w:rPr>
      </w:pPr>
      <w:r w:rsidRPr="00E94166">
        <w:rPr>
          <w:lang w:val="en-US"/>
        </w:rPr>
        <w:t>state forestry institutions;</w:t>
      </w:r>
    </w:p>
    <w:p w:rsidR="00E94166" w:rsidRPr="00E94166" w:rsidRDefault="00E94166" w:rsidP="00E94166">
      <w:pPr>
        <w:pStyle w:val="a7"/>
        <w:numPr>
          <w:ilvl w:val="0"/>
          <w:numId w:val="43"/>
        </w:numPr>
        <w:tabs>
          <w:tab w:val="left" w:pos="357"/>
        </w:tabs>
        <w:rPr>
          <w:lang w:val="en-US"/>
        </w:rPr>
      </w:pPr>
      <w:r w:rsidRPr="00E94166">
        <w:rPr>
          <w:lang w:val="en-US"/>
        </w:rPr>
        <w:t>state national natural parks;</w:t>
      </w:r>
    </w:p>
    <w:p w:rsidR="00E94166" w:rsidRPr="00E94166" w:rsidRDefault="00E94166" w:rsidP="00E94166">
      <w:pPr>
        <w:pStyle w:val="a7"/>
        <w:numPr>
          <w:ilvl w:val="0"/>
          <w:numId w:val="43"/>
        </w:numPr>
        <w:tabs>
          <w:tab w:val="left" w:pos="357"/>
        </w:tabs>
        <w:rPr>
          <w:lang w:val="en-US"/>
        </w:rPr>
      </w:pPr>
      <w:r w:rsidRPr="00E94166">
        <w:rPr>
          <w:lang w:val="en-US"/>
        </w:rPr>
        <w:t>nature reserves, reserves;</w:t>
      </w:r>
    </w:p>
    <w:p w:rsidR="00E94166" w:rsidRPr="00E94166" w:rsidRDefault="00E94166" w:rsidP="00E94166">
      <w:pPr>
        <w:pStyle w:val="a7"/>
        <w:numPr>
          <w:ilvl w:val="0"/>
          <w:numId w:val="43"/>
        </w:numPr>
        <w:tabs>
          <w:tab w:val="left" w:pos="357"/>
        </w:tabs>
        <w:rPr>
          <w:lang w:val="en-US"/>
        </w:rPr>
      </w:pPr>
      <w:r w:rsidRPr="00E94166">
        <w:rPr>
          <w:lang w:val="en-US"/>
        </w:rPr>
        <w:t>forest management and design enterprises;</w:t>
      </w:r>
    </w:p>
    <w:p w:rsidR="00E94166" w:rsidRPr="00E94166" w:rsidRDefault="00E94166" w:rsidP="00E94166">
      <w:pPr>
        <w:pStyle w:val="a7"/>
        <w:numPr>
          <w:ilvl w:val="0"/>
          <w:numId w:val="43"/>
        </w:numPr>
        <w:tabs>
          <w:tab w:val="left" w:pos="357"/>
        </w:tabs>
        <w:rPr>
          <w:lang w:val="en-US"/>
        </w:rPr>
      </w:pPr>
      <w:r w:rsidRPr="00E94166">
        <w:rPr>
          <w:lang w:val="en-US"/>
        </w:rPr>
        <w:t>gardening organizations;</w:t>
      </w:r>
    </w:p>
    <w:p w:rsidR="00E94166" w:rsidRPr="00E94166" w:rsidRDefault="00E94166" w:rsidP="00E94166">
      <w:pPr>
        <w:pStyle w:val="a7"/>
        <w:numPr>
          <w:ilvl w:val="0"/>
          <w:numId w:val="43"/>
        </w:numPr>
        <w:tabs>
          <w:tab w:val="left" w:pos="357"/>
        </w:tabs>
        <w:rPr>
          <w:lang w:val="en-US"/>
        </w:rPr>
      </w:pPr>
      <w:r w:rsidRPr="00E94166">
        <w:rPr>
          <w:lang w:val="en-US"/>
        </w:rPr>
        <w:t>forest nurseries;</w:t>
      </w:r>
    </w:p>
    <w:p w:rsidR="00E94166" w:rsidRPr="00E94166" w:rsidRDefault="00E94166" w:rsidP="00E94166">
      <w:pPr>
        <w:pStyle w:val="a7"/>
        <w:numPr>
          <w:ilvl w:val="0"/>
          <w:numId w:val="43"/>
        </w:numPr>
        <w:tabs>
          <w:tab w:val="left" w:pos="357"/>
        </w:tabs>
        <w:rPr>
          <w:lang w:val="en-US"/>
        </w:rPr>
      </w:pPr>
      <w:r w:rsidRPr="00E94166">
        <w:rPr>
          <w:lang w:val="en-US"/>
        </w:rPr>
        <w:t>forest seed and selection stations, etc.;</w:t>
      </w:r>
    </w:p>
    <w:p w:rsidR="00E94166" w:rsidRPr="00E94166" w:rsidRDefault="00E94166" w:rsidP="00E94166">
      <w:pPr>
        <w:pStyle w:val="a7"/>
        <w:numPr>
          <w:ilvl w:val="0"/>
          <w:numId w:val="43"/>
        </w:numPr>
        <w:tabs>
          <w:tab w:val="left" w:pos="357"/>
        </w:tabs>
        <w:rPr>
          <w:lang w:val="en-US"/>
        </w:rPr>
      </w:pPr>
      <w:r w:rsidRPr="00E94166">
        <w:rPr>
          <w:lang w:val="en-US"/>
        </w:rPr>
        <w:t>territorial inspections;</w:t>
      </w:r>
    </w:p>
    <w:p w:rsidR="00E94166" w:rsidRPr="00E94166" w:rsidRDefault="00E94166" w:rsidP="00E94166">
      <w:pPr>
        <w:pStyle w:val="a7"/>
        <w:numPr>
          <w:ilvl w:val="0"/>
          <w:numId w:val="43"/>
        </w:numPr>
        <w:tabs>
          <w:tab w:val="left" w:pos="357"/>
        </w:tabs>
        <w:rPr>
          <w:lang w:val="en-US"/>
        </w:rPr>
      </w:pPr>
      <w:r w:rsidRPr="00E94166">
        <w:rPr>
          <w:lang w:val="en-US"/>
        </w:rPr>
        <w:t>teacher in secondary special and higher educational institutions;</w:t>
      </w:r>
    </w:p>
    <w:p w:rsidR="00E94166" w:rsidRDefault="00E94166" w:rsidP="00E94166">
      <w:pPr>
        <w:pStyle w:val="a7"/>
        <w:numPr>
          <w:ilvl w:val="0"/>
          <w:numId w:val="43"/>
        </w:numPr>
        <w:tabs>
          <w:tab w:val="left" w:pos="357"/>
        </w:tabs>
        <w:spacing w:before="0" w:after="0"/>
        <w:jc w:val="left"/>
        <w:rPr>
          <w:lang w:val="en-US"/>
        </w:rPr>
      </w:pPr>
      <w:r>
        <w:t>research institutes.</w:t>
      </w:r>
    </w:p>
    <w:p w:rsidR="00E94166" w:rsidRDefault="00027571" w:rsidP="00E94166">
      <w:pPr>
        <w:pStyle w:val="a7"/>
        <w:tabs>
          <w:tab w:val="left" w:pos="357"/>
        </w:tabs>
        <w:spacing w:before="0" w:after="0"/>
        <w:ind w:left="73" w:firstLine="0"/>
        <w:jc w:val="left"/>
        <w:rPr>
          <w:lang w:val="en-US"/>
        </w:rPr>
      </w:pPr>
      <w:r w:rsidRPr="003F42CE">
        <w:tab/>
      </w:r>
    </w:p>
    <w:p w:rsidR="00E94166" w:rsidRPr="00E94166" w:rsidRDefault="00E94166" w:rsidP="00E94166">
      <w:pPr>
        <w:ind w:firstLine="567"/>
        <w:jc w:val="both"/>
        <w:rPr>
          <w:rFonts w:eastAsia="Calibri"/>
          <w:color w:val="000000"/>
          <w:kern w:val="0"/>
          <w:lang w:val="en-US" w:eastAsia="en-US"/>
        </w:rPr>
      </w:pPr>
      <w:r w:rsidRPr="00E94166">
        <w:rPr>
          <w:rFonts w:eastAsia="Calibri"/>
          <w:color w:val="000000"/>
          <w:kern w:val="0"/>
          <w:lang w:val="en-US" w:eastAsia="en-US"/>
        </w:rPr>
        <w:t>The educational program EP 6B08301 Forest resources and forestry was developed on the basis of:</w:t>
      </w:r>
    </w:p>
    <w:p w:rsidR="00E94166" w:rsidRPr="00E94166" w:rsidRDefault="00E94166" w:rsidP="00E94166">
      <w:pPr>
        <w:ind w:firstLine="567"/>
        <w:jc w:val="both"/>
        <w:rPr>
          <w:rFonts w:eastAsia="Calibri"/>
          <w:color w:val="000000"/>
          <w:kern w:val="0"/>
          <w:lang w:val="en-US" w:eastAsia="en-US"/>
        </w:rPr>
      </w:pPr>
      <w:r w:rsidRPr="00E94166">
        <w:rPr>
          <w:rFonts w:eastAsia="Calibri"/>
          <w:color w:val="000000"/>
          <w:kern w:val="0"/>
          <w:lang w:val="en-US" w:eastAsia="en-US"/>
        </w:rPr>
        <w:t>- the national qualifications framework, approved by the Republican tripartite commission on social partnership and regulation of social and labor relations by the protocol of March 16, 2016;</w:t>
      </w:r>
    </w:p>
    <w:p w:rsidR="00E94166" w:rsidRPr="00E94166" w:rsidRDefault="00E94166" w:rsidP="00E94166">
      <w:pPr>
        <w:ind w:firstLine="567"/>
        <w:jc w:val="both"/>
        <w:rPr>
          <w:rFonts w:eastAsia="Calibri"/>
          <w:color w:val="000000"/>
          <w:kern w:val="0"/>
          <w:lang w:val="en-US" w:eastAsia="en-US"/>
        </w:rPr>
      </w:pPr>
      <w:r w:rsidRPr="00E94166">
        <w:rPr>
          <w:rFonts w:eastAsia="Calibri"/>
          <w:color w:val="000000"/>
          <w:kern w:val="0"/>
          <w:lang w:val="en-US" w:eastAsia="en-US"/>
        </w:rPr>
        <w:t>- sectoral qualifications framework for the education sector, approved by the meeting of the sectoral tripartite commission on social partnership and regulation of social and labor relations under the Ministry of Education and Science of the Republic of Kazakhstan by protocol No. 2 dated November 23, 2016;</w:t>
      </w:r>
    </w:p>
    <w:p w:rsidR="00E94166" w:rsidRPr="00E94166" w:rsidRDefault="00E94166" w:rsidP="00E94166">
      <w:pPr>
        <w:ind w:firstLine="567"/>
        <w:jc w:val="both"/>
        <w:rPr>
          <w:rFonts w:eastAsia="Calibri"/>
          <w:color w:val="000000"/>
          <w:kern w:val="0"/>
          <w:lang w:val="en-US" w:eastAsia="en-US"/>
        </w:rPr>
      </w:pPr>
      <w:r w:rsidRPr="00E94166">
        <w:rPr>
          <w:rFonts w:eastAsia="Calibri"/>
          <w:color w:val="000000"/>
          <w:kern w:val="0"/>
          <w:lang w:val="en-US" w:eastAsia="en-US"/>
        </w:rPr>
        <w:t>- Professional standard "Forestry" No. 339 of December 11, 2018;</w:t>
      </w:r>
    </w:p>
    <w:p w:rsidR="00E94166" w:rsidRPr="00E94166" w:rsidRDefault="00E94166" w:rsidP="00E94166">
      <w:pPr>
        <w:ind w:firstLine="567"/>
        <w:jc w:val="both"/>
        <w:rPr>
          <w:rFonts w:eastAsia="Calibri"/>
          <w:color w:val="000000"/>
          <w:kern w:val="0"/>
          <w:lang w:val="en-US" w:eastAsia="en-US"/>
        </w:rPr>
      </w:pPr>
      <w:r w:rsidRPr="00E94166">
        <w:rPr>
          <w:rFonts w:eastAsia="Calibri"/>
          <w:color w:val="000000"/>
          <w:kern w:val="0"/>
          <w:lang w:val="en-US" w:eastAsia="en-US"/>
        </w:rPr>
        <w:t>The content of the educational program OP 6B08301 Forest resources and forestry of the university provides for modernization and updating in the areas of training and prospects for the development of the profession, ensuring the implementation of the scientific and technical program for the development of forestry.</w:t>
      </w:r>
    </w:p>
    <w:p w:rsidR="00E94166" w:rsidRPr="00E94166" w:rsidRDefault="00E94166" w:rsidP="00E94166">
      <w:pPr>
        <w:ind w:firstLine="567"/>
        <w:jc w:val="both"/>
        <w:rPr>
          <w:rFonts w:eastAsia="Calibri"/>
          <w:color w:val="000000"/>
          <w:kern w:val="0"/>
          <w:lang w:val="en-US" w:eastAsia="en-US"/>
        </w:rPr>
      </w:pPr>
      <w:r w:rsidRPr="00E94166">
        <w:rPr>
          <w:rFonts w:eastAsia="Calibri"/>
          <w:color w:val="000000"/>
          <w:kern w:val="0"/>
          <w:lang w:val="en-US" w:eastAsia="en-US"/>
        </w:rPr>
        <w:t>For example, the following disciplines have been introduced into the curriculum of EP 6B08301 Forest resources and forestry at the request of employers and students:</w:t>
      </w:r>
    </w:p>
    <w:p w:rsidR="00E94166" w:rsidRPr="00E94166" w:rsidRDefault="00E94166" w:rsidP="00E94166">
      <w:pPr>
        <w:ind w:firstLine="567"/>
        <w:jc w:val="both"/>
        <w:rPr>
          <w:rFonts w:eastAsia="Calibri"/>
          <w:color w:val="000000"/>
          <w:kern w:val="0"/>
          <w:lang w:val="en-US" w:eastAsia="en-US"/>
        </w:rPr>
      </w:pPr>
      <w:r w:rsidRPr="00E94166">
        <w:rPr>
          <w:rFonts w:eastAsia="Calibri"/>
          <w:color w:val="000000"/>
          <w:kern w:val="0"/>
          <w:lang w:val="en-US" w:eastAsia="en-US"/>
        </w:rPr>
        <w:t>"Geoinformation systems in forestry";</w:t>
      </w:r>
    </w:p>
    <w:p w:rsidR="00E94166" w:rsidRPr="00E94166" w:rsidRDefault="00E94166" w:rsidP="00E94166">
      <w:pPr>
        <w:ind w:firstLine="567"/>
        <w:jc w:val="both"/>
        <w:rPr>
          <w:rFonts w:eastAsia="Calibri"/>
          <w:color w:val="000000"/>
          <w:kern w:val="0"/>
          <w:lang w:val="en-US" w:eastAsia="en-US"/>
        </w:rPr>
      </w:pPr>
      <w:r w:rsidRPr="00E94166">
        <w:rPr>
          <w:rFonts w:eastAsia="Calibri"/>
          <w:color w:val="000000"/>
          <w:kern w:val="0"/>
          <w:lang w:val="en-US" w:eastAsia="en-US"/>
        </w:rPr>
        <w:t>- "Labor safety in forestry";</w:t>
      </w:r>
    </w:p>
    <w:p w:rsidR="00E94166" w:rsidRPr="00E94166" w:rsidRDefault="00E94166" w:rsidP="00E94166">
      <w:pPr>
        <w:ind w:firstLine="567"/>
        <w:jc w:val="both"/>
        <w:rPr>
          <w:rFonts w:eastAsia="Calibri"/>
          <w:color w:val="000000"/>
          <w:kern w:val="0"/>
          <w:lang w:val="en-US" w:eastAsia="en-US"/>
        </w:rPr>
      </w:pPr>
      <w:r w:rsidRPr="00E94166">
        <w:rPr>
          <w:rFonts w:eastAsia="Calibri"/>
          <w:color w:val="000000"/>
          <w:kern w:val="0"/>
          <w:lang w:val="en-US" w:eastAsia="en-US"/>
        </w:rPr>
        <w:t>- "Academic writing";</w:t>
      </w:r>
    </w:p>
    <w:p w:rsidR="00E94166" w:rsidRPr="00E94166" w:rsidRDefault="00E94166" w:rsidP="00E94166">
      <w:pPr>
        <w:ind w:firstLine="567"/>
        <w:jc w:val="both"/>
        <w:rPr>
          <w:rFonts w:eastAsia="Calibri"/>
          <w:color w:val="000000"/>
          <w:kern w:val="0"/>
          <w:lang w:val="en-US" w:eastAsia="en-US"/>
        </w:rPr>
      </w:pPr>
      <w:r w:rsidRPr="00E94166">
        <w:rPr>
          <w:rFonts w:eastAsia="Calibri"/>
          <w:color w:val="000000"/>
          <w:kern w:val="0"/>
          <w:lang w:val="en-US" w:eastAsia="en-US"/>
        </w:rPr>
        <w:t>- DB KV included the disciplines "Fundamentals of Economics and Entrepreneurship" - 5 credits "Entrepreneurship by Industry" -3 credits, "Technological Entrepreneurship and Startups" - 5 credits.</w:t>
      </w:r>
    </w:p>
    <w:p w:rsidR="00E94166" w:rsidRPr="00E94166" w:rsidRDefault="00E94166" w:rsidP="00E94166">
      <w:pPr>
        <w:ind w:firstLine="567"/>
        <w:jc w:val="both"/>
        <w:rPr>
          <w:rFonts w:eastAsia="Calibri"/>
          <w:color w:val="000000"/>
          <w:kern w:val="0"/>
          <w:lang w:val="en-US" w:eastAsia="en-US"/>
        </w:rPr>
      </w:pPr>
    </w:p>
    <w:p w:rsidR="00E94166" w:rsidRDefault="00E94166" w:rsidP="00E94166">
      <w:pPr>
        <w:ind w:firstLine="567"/>
        <w:jc w:val="both"/>
        <w:rPr>
          <w:rFonts w:eastAsia="Calibri"/>
          <w:color w:val="000000"/>
          <w:kern w:val="0"/>
          <w:lang w:val="en-US" w:eastAsia="en-US"/>
        </w:rPr>
      </w:pPr>
      <w:r w:rsidRPr="00E94166">
        <w:rPr>
          <w:rFonts w:eastAsia="Calibri"/>
          <w:color w:val="000000"/>
          <w:kern w:val="0"/>
          <w:lang w:val="en-US" w:eastAsia="en-US"/>
        </w:rPr>
        <w:t>Table 2.2b provides information on the participation of stakeholders in the revision of OP 6B08301 Forest resources and forestry</w:t>
      </w:r>
    </w:p>
    <w:p w:rsidR="00027571" w:rsidRPr="00E94166" w:rsidRDefault="00E94166" w:rsidP="00E94166">
      <w:pPr>
        <w:ind w:firstLine="567"/>
        <w:jc w:val="both"/>
        <w:rPr>
          <w:color w:val="000000" w:themeColor="text1"/>
          <w:kern w:val="2"/>
          <w:lang w:val="en-US" w:eastAsia="zh-CN"/>
        </w:rPr>
      </w:pPr>
      <w:r w:rsidRPr="00E94166">
        <w:rPr>
          <w:color w:val="000000" w:themeColor="text1"/>
          <w:kern w:val="2"/>
          <w:lang w:val="en-US" w:eastAsia="zh-CN"/>
        </w:rPr>
        <w:t>Table 2.1b - Participation of stakeholders in the revision of the EP</w:t>
      </w:r>
    </w:p>
    <w:tbl>
      <w:tblPr>
        <w:tblW w:w="0" w:type="auto"/>
        <w:jc w:val="center"/>
        <w:tblLayout w:type="fixed"/>
        <w:tblLook w:val="0000" w:firstRow="0" w:lastRow="0" w:firstColumn="0" w:lastColumn="0" w:noHBand="0" w:noVBand="0"/>
      </w:tblPr>
      <w:tblGrid>
        <w:gridCol w:w="3194"/>
        <w:gridCol w:w="5742"/>
      </w:tblGrid>
      <w:tr w:rsidR="00E94166" w:rsidRPr="00D21039" w:rsidTr="00972237">
        <w:trPr>
          <w:trHeight w:val="78"/>
          <w:jc w:val="center"/>
        </w:trPr>
        <w:tc>
          <w:tcPr>
            <w:tcW w:w="3194" w:type="dxa"/>
            <w:tcBorders>
              <w:top w:val="single" w:sz="4" w:space="0" w:color="000000"/>
              <w:left w:val="single" w:sz="4" w:space="0" w:color="000000"/>
              <w:bottom w:val="single" w:sz="4" w:space="0" w:color="000000"/>
            </w:tcBorders>
            <w:shd w:val="clear" w:color="auto" w:fill="auto"/>
          </w:tcPr>
          <w:p w:rsidR="00E94166" w:rsidRPr="008A3DEB" w:rsidRDefault="00E94166" w:rsidP="00972237">
            <w:r w:rsidRPr="008A3DEB">
              <w:t>Organization</w:t>
            </w:r>
          </w:p>
        </w:tc>
        <w:tc>
          <w:tcPr>
            <w:tcW w:w="5742" w:type="dxa"/>
            <w:tcBorders>
              <w:top w:val="single" w:sz="4" w:space="0" w:color="000000"/>
              <w:left w:val="single" w:sz="4" w:space="0" w:color="000000"/>
              <w:bottom w:val="single" w:sz="4" w:space="0" w:color="000000"/>
              <w:right w:val="single" w:sz="4" w:space="0" w:color="000000"/>
            </w:tcBorders>
            <w:shd w:val="clear" w:color="auto" w:fill="auto"/>
          </w:tcPr>
          <w:p w:rsidR="00E94166" w:rsidRPr="00E3746E" w:rsidRDefault="00E94166" w:rsidP="00972237">
            <w:r w:rsidRPr="00E3746E">
              <w:t>Events-employers</w:t>
            </w:r>
          </w:p>
        </w:tc>
      </w:tr>
      <w:tr w:rsidR="00E94166" w:rsidRPr="00EC601F" w:rsidTr="00972237">
        <w:trPr>
          <w:trHeight w:val="78"/>
          <w:jc w:val="center"/>
        </w:trPr>
        <w:tc>
          <w:tcPr>
            <w:tcW w:w="3194" w:type="dxa"/>
            <w:tcBorders>
              <w:top w:val="single" w:sz="4" w:space="0" w:color="000000"/>
              <w:left w:val="single" w:sz="4" w:space="0" w:color="000000"/>
              <w:bottom w:val="single" w:sz="4" w:space="0" w:color="000000"/>
            </w:tcBorders>
            <w:shd w:val="clear" w:color="auto" w:fill="auto"/>
          </w:tcPr>
          <w:p w:rsidR="00E94166" w:rsidRPr="00E94166" w:rsidRDefault="00E94166" w:rsidP="00972237">
            <w:pPr>
              <w:rPr>
                <w:lang w:val="en-US"/>
              </w:rPr>
            </w:pPr>
            <w:r w:rsidRPr="00E94166">
              <w:rPr>
                <w:lang w:val="en-US"/>
              </w:rPr>
              <w:t>RGU "Akmola Regional Territorial Inspection of Forestry and Wildlife of the Committee of Forestry and Wildlife of the Ministry of Ecology, Geology and Natural Resources of the Republic of Kazakhstan</w:t>
            </w:r>
          </w:p>
        </w:tc>
        <w:tc>
          <w:tcPr>
            <w:tcW w:w="5742" w:type="dxa"/>
            <w:tcBorders>
              <w:top w:val="single" w:sz="4" w:space="0" w:color="000000"/>
              <w:left w:val="single" w:sz="4" w:space="0" w:color="000000"/>
              <w:bottom w:val="single" w:sz="4" w:space="0" w:color="000000"/>
              <w:right w:val="single" w:sz="4" w:space="0" w:color="000000"/>
            </w:tcBorders>
            <w:shd w:val="clear" w:color="auto" w:fill="auto"/>
          </w:tcPr>
          <w:p w:rsidR="00E94166" w:rsidRPr="00E94166" w:rsidRDefault="00E94166" w:rsidP="00972237">
            <w:pPr>
              <w:rPr>
                <w:lang w:val="en-US"/>
              </w:rPr>
            </w:pPr>
            <w:r w:rsidRPr="00E94166">
              <w:rPr>
                <w:lang w:val="en-US"/>
              </w:rPr>
              <w:t xml:space="preserve">- participation in the development of the </w:t>
            </w:r>
            <w:r w:rsidRPr="00E94166">
              <w:rPr>
                <w:highlight w:val="yellow"/>
                <w:lang w:val="en-US"/>
              </w:rPr>
              <w:t>MOP</w:t>
            </w:r>
          </w:p>
        </w:tc>
      </w:tr>
      <w:tr w:rsidR="00E94166" w:rsidRPr="00EC601F" w:rsidTr="00972237">
        <w:trPr>
          <w:trHeight w:val="78"/>
          <w:jc w:val="center"/>
        </w:trPr>
        <w:tc>
          <w:tcPr>
            <w:tcW w:w="3194" w:type="dxa"/>
            <w:tcBorders>
              <w:top w:val="single" w:sz="4" w:space="0" w:color="000000"/>
              <w:left w:val="single" w:sz="4" w:space="0" w:color="000000"/>
              <w:bottom w:val="single" w:sz="4" w:space="0" w:color="000000"/>
            </w:tcBorders>
            <w:shd w:val="clear" w:color="auto" w:fill="auto"/>
          </w:tcPr>
          <w:p w:rsidR="00E94166" w:rsidRPr="00E65C43" w:rsidRDefault="00E94166" w:rsidP="00972237">
            <w:r w:rsidRPr="00E65C43">
              <w:t>KSU "Forestry Institution "Bukpa"</w:t>
            </w:r>
          </w:p>
        </w:tc>
        <w:tc>
          <w:tcPr>
            <w:tcW w:w="5742" w:type="dxa"/>
            <w:tcBorders>
              <w:top w:val="single" w:sz="4" w:space="0" w:color="000000"/>
              <w:left w:val="single" w:sz="4" w:space="0" w:color="000000"/>
              <w:bottom w:val="single" w:sz="4" w:space="0" w:color="000000"/>
              <w:right w:val="single" w:sz="4" w:space="0" w:color="000000"/>
            </w:tcBorders>
            <w:shd w:val="clear" w:color="auto" w:fill="auto"/>
          </w:tcPr>
          <w:p w:rsidR="00E94166" w:rsidRPr="00E94166" w:rsidRDefault="00E94166" w:rsidP="00972237">
            <w:pPr>
              <w:rPr>
                <w:lang w:val="en-US"/>
              </w:rPr>
            </w:pPr>
            <w:r w:rsidRPr="00E94166">
              <w:rPr>
                <w:lang w:val="en-US"/>
              </w:rPr>
              <w:t xml:space="preserve">- participation in the development of the </w:t>
            </w:r>
            <w:r w:rsidRPr="00E94166">
              <w:rPr>
                <w:highlight w:val="yellow"/>
                <w:lang w:val="en-US"/>
              </w:rPr>
              <w:t>MOP</w:t>
            </w:r>
          </w:p>
        </w:tc>
      </w:tr>
      <w:tr w:rsidR="00E94166" w:rsidRPr="002B4030" w:rsidTr="00972237">
        <w:trPr>
          <w:trHeight w:val="78"/>
          <w:jc w:val="center"/>
        </w:trPr>
        <w:tc>
          <w:tcPr>
            <w:tcW w:w="3194" w:type="dxa"/>
            <w:tcBorders>
              <w:top w:val="single" w:sz="4" w:space="0" w:color="000000"/>
              <w:left w:val="single" w:sz="4" w:space="0" w:color="000000"/>
              <w:bottom w:val="single" w:sz="4" w:space="0" w:color="000000"/>
            </w:tcBorders>
            <w:shd w:val="clear" w:color="auto" w:fill="auto"/>
          </w:tcPr>
          <w:p w:rsidR="00E94166" w:rsidRDefault="00E94166" w:rsidP="00972237">
            <w:r w:rsidRPr="00E65C43">
              <w:t>KSU Forestry Sokolovskoe</w:t>
            </w:r>
          </w:p>
        </w:tc>
        <w:tc>
          <w:tcPr>
            <w:tcW w:w="5742" w:type="dxa"/>
            <w:tcBorders>
              <w:top w:val="single" w:sz="4" w:space="0" w:color="000000"/>
              <w:left w:val="single" w:sz="4" w:space="0" w:color="000000"/>
              <w:bottom w:val="single" w:sz="4" w:space="0" w:color="000000"/>
              <w:right w:val="single" w:sz="4" w:space="0" w:color="000000"/>
            </w:tcBorders>
            <w:shd w:val="clear" w:color="auto" w:fill="auto"/>
          </w:tcPr>
          <w:p w:rsidR="00E94166" w:rsidRDefault="00E94166" w:rsidP="00972237">
            <w:r w:rsidRPr="00E3746E">
              <w:t xml:space="preserve">- </w:t>
            </w:r>
            <w:r w:rsidRPr="00E94166">
              <w:rPr>
                <w:highlight w:val="yellow"/>
              </w:rPr>
              <w:t>MOP</w:t>
            </w:r>
            <w:r w:rsidRPr="00E3746E">
              <w:t xml:space="preserve"> expertise</w:t>
            </w:r>
          </w:p>
        </w:tc>
      </w:tr>
    </w:tbl>
    <w:p w:rsidR="00027571" w:rsidRDefault="00027571" w:rsidP="00027571">
      <w:pPr>
        <w:pStyle w:val="Default"/>
        <w:ind w:firstLine="567"/>
        <w:jc w:val="both"/>
        <w:rPr>
          <w:color w:val="000000" w:themeColor="text1"/>
          <w:lang w:eastAsia="ru-RU"/>
        </w:rPr>
      </w:pPr>
    </w:p>
    <w:p w:rsidR="00E94166" w:rsidRPr="00E94166" w:rsidRDefault="00E94166" w:rsidP="00E94166">
      <w:pPr>
        <w:ind w:left="360"/>
        <w:jc w:val="both"/>
        <w:rPr>
          <w:rFonts w:eastAsia="Arial"/>
          <w:color w:val="000000" w:themeColor="text1"/>
          <w:lang w:val="en-US" w:eastAsia="ru-RU"/>
        </w:rPr>
      </w:pPr>
      <w:r w:rsidRPr="00E94166">
        <w:rPr>
          <w:rFonts w:eastAsia="Arial"/>
          <w:color w:val="000000" w:themeColor="text1"/>
          <w:lang w:val="en-US" w:eastAsia="ru-RU"/>
        </w:rPr>
        <w:t>The purpose of the EP corresponds to the strategy, program and plan for the development of educational programs of the specialty 6B08B301 "Forest resources and forestry" for 2021-2025.</w:t>
      </w:r>
    </w:p>
    <w:p w:rsidR="00E94166" w:rsidRPr="00E94166" w:rsidRDefault="00E94166" w:rsidP="00E94166">
      <w:pPr>
        <w:ind w:left="360"/>
        <w:jc w:val="both"/>
        <w:rPr>
          <w:rFonts w:eastAsia="Arial"/>
          <w:color w:val="000000" w:themeColor="text1"/>
          <w:lang w:val="en-US" w:eastAsia="ru-RU"/>
        </w:rPr>
      </w:pPr>
      <w:r w:rsidRPr="00E94166">
        <w:rPr>
          <w:rFonts w:eastAsia="Arial"/>
          <w:color w:val="000000" w:themeColor="text1"/>
          <w:lang w:val="en-US" w:eastAsia="ru-RU"/>
        </w:rPr>
        <w:t>The Strategic Development Plan for 2020-2025 includes such areas as “Ensuring the quality of higher and postgraduate education”, “Expanding the scope of scientific research and innovation”.</w:t>
      </w:r>
    </w:p>
    <w:p w:rsidR="00E94166" w:rsidRPr="00E94166" w:rsidRDefault="00E94166" w:rsidP="00E94166">
      <w:pPr>
        <w:ind w:left="360"/>
        <w:jc w:val="both"/>
        <w:rPr>
          <w:rFonts w:eastAsia="Arial"/>
          <w:color w:val="000000" w:themeColor="text1"/>
          <w:lang w:val="en-US" w:eastAsia="ru-RU"/>
        </w:rPr>
      </w:pPr>
      <w:r w:rsidRPr="00E94166">
        <w:rPr>
          <w:rFonts w:eastAsia="Arial"/>
          <w:color w:val="000000" w:themeColor="text1"/>
          <w:lang w:val="en-US" w:eastAsia="ru-RU"/>
        </w:rPr>
        <w:t xml:space="preserve">Fulfillment of the goal of </w:t>
      </w:r>
      <w:r>
        <w:rPr>
          <w:rFonts w:eastAsia="Arial"/>
          <w:color w:val="000000" w:themeColor="text1"/>
          <w:lang w:val="en-US" w:eastAsia="ru-RU"/>
        </w:rPr>
        <w:t>E</w:t>
      </w:r>
      <w:r w:rsidRPr="00E94166">
        <w:rPr>
          <w:rFonts w:eastAsia="Arial"/>
          <w:color w:val="000000" w:themeColor="text1"/>
          <w:lang w:val="en-US" w:eastAsia="ru-RU"/>
        </w:rPr>
        <w:t xml:space="preserve">P 6B08301 Forest resources and forestry cannot be completed without the implementation of these areas. For example, it is impossible to train a highly skilled worker if the quality of education is </w:t>
      </w:r>
      <w:proofErr w:type="gramStart"/>
      <w:r w:rsidRPr="00E94166">
        <w:rPr>
          <w:rFonts w:eastAsia="Arial"/>
          <w:color w:val="000000" w:themeColor="text1"/>
          <w:lang w:val="en-US" w:eastAsia="ru-RU"/>
        </w:rPr>
        <w:t>low,</w:t>
      </w:r>
      <w:proofErr w:type="gramEnd"/>
      <w:r w:rsidRPr="00E94166">
        <w:rPr>
          <w:rFonts w:eastAsia="Arial"/>
          <w:color w:val="000000" w:themeColor="text1"/>
          <w:lang w:val="en-US" w:eastAsia="ru-RU"/>
        </w:rPr>
        <w:t xml:space="preserve"> therefore, to achieve this goal, it is necessary to ensure the quality of education.</w:t>
      </w:r>
    </w:p>
    <w:p w:rsidR="00E94166" w:rsidRPr="00E94166" w:rsidRDefault="00E94166" w:rsidP="00E94166">
      <w:pPr>
        <w:ind w:left="360"/>
        <w:jc w:val="both"/>
        <w:rPr>
          <w:rFonts w:eastAsia="Arial"/>
          <w:color w:val="000000" w:themeColor="text1"/>
          <w:lang w:val="en-US" w:eastAsia="ru-RU"/>
        </w:rPr>
      </w:pPr>
      <w:r w:rsidRPr="00E94166">
        <w:rPr>
          <w:rFonts w:eastAsia="Arial"/>
          <w:color w:val="000000" w:themeColor="text1"/>
          <w:lang w:val="en-US" w:eastAsia="ru-RU"/>
        </w:rPr>
        <w:t>In accordance with the requirements of the Dublin descriptors - the expectations and needs of the organization of the agro-industrial complex in the Republic of Kazakhstan and the society, the competencies of graduates are divided into two groups:</w:t>
      </w:r>
    </w:p>
    <w:p w:rsidR="00E94166" w:rsidRPr="00E94166" w:rsidRDefault="00E94166" w:rsidP="00E94166">
      <w:pPr>
        <w:ind w:left="360"/>
        <w:jc w:val="both"/>
        <w:rPr>
          <w:rFonts w:eastAsia="Arial"/>
          <w:color w:val="000000" w:themeColor="text1"/>
          <w:lang w:val="en-US" w:eastAsia="ru-RU"/>
        </w:rPr>
      </w:pPr>
      <w:r w:rsidRPr="00E94166">
        <w:rPr>
          <w:rFonts w:eastAsia="Arial"/>
          <w:color w:val="000000" w:themeColor="text1"/>
          <w:lang w:val="en-US" w:eastAsia="ru-RU"/>
        </w:rPr>
        <w:t xml:space="preserve">- </w:t>
      </w:r>
      <w:proofErr w:type="gramStart"/>
      <w:r w:rsidRPr="00E94166">
        <w:rPr>
          <w:rFonts w:eastAsia="Arial"/>
          <w:color w:val="000000" w:themeColor="text1"/>
          <w:lang w:val="en-US" w:eastAsia="ru-RU"/>
        </w:rPr>
        <w:t>universal</w:t>
      </w:r>
      <w:proofErr w:type="gramEnd"/>
      <w:r w:rsidRPr="00E94166">
        <w:rPr>
          <w:rFonts w:eastAsia="Arial"/>
          <w:color w:val="000000" w:themeColor="text1"/>
          <w:lang w:val="en-US" w:eastAsia="ru-RU"/>
        </w:rPr>
        <w:t xml:space="preserve"> competencies;</w:t>
      </w:r>
    </w:p>
    <w:p w:rsidR="00E94166" w:rsidRPr="00E94166" w:rsidRDefault="00E94166" w:rsidP="00E94166">
      <w:pPr>
        <w:ind w:left="360"/>
        <w:jc w:val="both"/>
        <w:rPr>
          <w:rFonts w:eastAsia="Arial"/>
          <w:color w:val="000000" w:themeColor="text1"/>
          <w:lang w:val="en-US" w:eastAsia="ru-RU"/>
        </w:rPr>
      </w:pPr>
      <w:r w:rsidRPr="00E94166">
        <w:rPr>
          <w:rFonts w:eastAsia="Arial"/>
          <w:color w:val="000000" w:themeColor="text1"/>
          <w:lang w:val="en-US" w:eastAsia="ru-RU"/>
        </w:rPr>
        <w:t xml:space="preserve">- </w:t>
      </w:r>
      <w:proofErr w:type="gramStart"/>
      <w:r w:rsidRPr="00E94166">
        <w:rPr>
          <w:rFonts w:eastAsia="Arial"/>
          <w:color w:val="000000" w:themeColor="text1"/>
          <w:lang w:val="en-US" w:eastAsia="ru-RU"/>
        </w:rPr>
        <w:t>professional</w:t>
      </w:r>
      <w:proofErr w:type="gramEnd"/>
      <w:r w:rsidRPr="00E94166">
        <w:rPr>
          <w:rFonts w:eastAsia="Arial"/>
          <w:color w:val="000000" w:themeColor="text1"/>
          <w:lang w:val="en-US" w:eastAsia="ru-RU"/>
        </w:rPr>
        <w:t xml:space="preserve"> competencies;</w:t>
      </w:r>
    </w:p>
    <w:p w:rsidR="00E94166" w:rsidRPr="00E94166" w:rsidRDefault="00E94166" w:rsidP="00E94166">
      <w:pPr>
        <w:ind w:left="360"/>
        <w:jc w:val="both"/>
        <w:rPr>
          <w:rFonts w:eastAsia="Arial"/>
          <w:color w:val="000000" w:themeColor="text1"/>
          <w:lang w:val="en-US" w:eastAsia="ru-RU"/>
        </w:rPr>
      </w:pPr>
      <w:r w:rsidRPr="00E94166">
        <w:rPr>
          <w:rFonts w:eastAsia="Arial"/>
          <w:color w:val="000000" w:themeColor="text1"/>
          <w:lang w:val="en-US" w:eastAsia="ru-RU"/>
        </w:rPr>
        <w:t>The group of key competencies refers to all types of professional activity.</w:t>
      </w:r>
    </w:p>
    <w:p w:rsidR="00E94166" w:rsidRPr="00E94166" w:rsidRDefault="00E94166" w:rsidP="00E94166">
      <w:pPr>
        <w:ind w:left="360"/>
        <w:jc w:val="both"/>
        <w:rPr>
          <w:rFonts w:eastAsia="Arial"/>
          <w:color w:val="000000" w:themeColor="text1"/>
          <w:lang w:val="en-US" w:eastAsia="ru-RU"/>
        </w:rPr>
      </w:pPr>
      <w:r w:rsidRPr="00E94166">
        <w:rPr>
          <w:rFonts w:eastAsia="Arial"/>
          <w:color w:val="000000" w:themeColor="text1"/>
          <w:lang w:val="en-US" w:eastAsia="ru-RU"/>
        </w:rPr>
        <w:t>Universal competencies are understood as an integral system of universal knowledge, skills, experience of independent activity and personal responsibility of students, which leads to the formation of social competence and personal development of students.</w:t>
      </w:r>
    </w:p>
    <w:p w:rsidR="00E94166" w:rsidRPr="00E94166" w:rsidRDefault="00E94166" w:rsidP="00E94166">
      <w:pPr>
        <w:ind w:left="360"/>
        <w:jc w:val="both"/>
        <w:rPr>
          <w:rFonts w:eastAsia="Arial"/>
          <w:color w:val="000000" w:themeColor="text1"/>
          <w:lang w:val="en-US" w:eastAsia="ru-RU"/>
        </w:rPr>
      </w:pPr>
      <w:r w:rsidRPr="00E94166">
        <w:rPr>
          <w:rFonts w:eastAsia="Arial"/>
          <w:color w:val="000000" w:themeColor="text1"/>
          <w:lang w:val="en-US" w:eastAsia="ru-RU"/>
        </w:rPr>
        <w:t>The characteristic of social competence and personal development of a graduate in the specialty "Forest resources and forestry" includes the following components:</w:t>
      </w:r>
    </w:p>
    <w:p w:rsidR="00E94166" w:rsidRPr="00E94166" w:rsidRDefault="00E94166" w:rsidP="00E94166">
      <w:pPr>
        <w:ind w:left="360"/>
        <w:jc w:val="both"/>
        <w:rPr>
          <w:rFonts w:eastAsia="Arial"/>
          <w:color w:val="000000" w:themeColor="text1"/>
          <w:lang w:val="en-US" w:eastAsia="ru-RU"/>
        </w:rPr>
      </w:pPr>
      <w:r w:rsidRPr="00E94166">
        <w:rPr>
          <w:rFonts w:eastAsia="Arial"/>
          <w:color w:val="000000" w:themeColor="text1"/>
          <w:lang w:val="en-US" w:eastAsia="ru-RU"/>
        </w:rPr>
        <w:t>- Systemic (social and ethical skills) (UK 1)</w:t>
      </w:r>
    </w:p>
    <w:p w:rsidR="00E94166" w:rsidRPr="00E94166" w:rsidRDefault="00E94166" w:rsidP="00E94166">
      <w:pPr>
        <w:ind w:left="360"/>
        <w:jc w:val="both"/>
        <w:rPr>
          <w:rFonts w:eastAsia="Arial"/>
          <w:color w:val="000000" w:themeColor="text1"/>
          <w:lang w:val="en-US" w:eastAsia="ru-RU"/>
        </w:rPr>
      </w:pPr>
      <w:r w:rsidRPr="00E94166">
        <w:rPr>
          <w:rFonts w:eastAsia="Arial"/>
          <w:color w:val="000000" w:themeColor="text1"/>
          <w:lang w:val="en-US" w:eastAsia="ru-RU"/>
        </w:rPr>
        <w:t>- Systemic (communication skills) (UK 2)</w:t>
      </w:r>
    </w:p>
    <w:p w:rsidR="00E94166" w:rsidRPr="00E94166" w:rsidRDefault="00E94166" w:rsidP="00E94166">
      <w:pPr>
        <w:ind w:left="360"/>
        <w:jc w:val="both"/>
        <w:rPr>
          <w:rFonts w:eastAsia="Arial"/>
          <w:color w:val="000000" w:themeColor="text1"/>
          <w:lang w:val="en-US" w:eastAsia="ru-RU"/>
        </w:rPr>
      </w:pPr>
      <w:r w:rsidRPr="00E94166">
        <w:rPr>
          <w:rFonts w:eastAsia="Arial"/>
          <w:color w:val="000000" w:themeColor="text1"/>
          <w:lang w:val="en-US" w:eastAsia="ru-RU"/>
        </w:rPr>
        <w:t>- Interpersonal (teamwork skill) (UK 3)</w:t>
      </w:r>
    </w:p>
    <w:p w:rsidR="00E94166" w:rsidRPr="00E94166" w:rsidRDefault="00E94166" w:rsidP="00E94166">
      <w:pPr>
        <w:ind w:left="360"/>
        <w:jc w:val="both"/>
        <w:rPr>
          <w:rFonts w:eastAsia="Arial"/>
          <w:color w:val="000000" w:themeColor="text1"/>
          <w:lang w:val="en-US" w:eastAsia="ru-RU"/>
        </w:rPr>
      </w:pPr>
      <w:r w:rsidRPr="00E94166">
        <w:rPr>
          <w:rFonts w:eastAsia="Arial"/>
          <w:color w:val="000000" w:themeColor="text1"/>
          <w:lang w:val="en-US" w:eastAsia="ru-RU"/>
        </w:rPr>
        <w:t>- Instrumental (knowledge of IT technology) (UK 4)</w:t>
      </w:r>
    </w:p>
    <w:p w:rsidR="00E94166" w:rsidRPr="00E94166" w:rsidRDefault="00E94166" w:rsidP="00E94166">
      <w:pPr>
        <w:ind w:left="360"/>
        <w:jc w:val="both"/>
        <w:rPr>
          <w:rFonts w:eastAsia="Arial"/>
          <w:color w:val="000000" w:themeColor="text1"/>
          <w:lang w:val="en-US" w:eastAsia="ru-RU"/>
        </w:rPr>
      </w:pPr>
      <w:r w:rsidRPr="00E94166">
        <w:rPr>
          <w:rFonts w:eastAsia="Arial"/>
          <w:color w:val="000000" w:themeColor="text1"/>
          <w:lang w:val="en-US" w:eastAsia="ru-RU"/>
        </w:rPr>
        <w:t>- Instrumental (knowledge of foreign languages) (UK 5)</w:t>
      </w:r>
    </w:p>
    <w:p w:rsidR="00E94166" w:rsidRPr="00E94166" w:rsidRDefault="00E94166" w:rsidP="00E94166">
      <w:pPr>
        <w:ind w:left="360"/>
        <w:jc w:val="both"/>
        <w:rPr>
          <w:rFonts w:eastAsia="Arial"/>
          <w:color w:val="000000" w:themeColor="text1"/>
          <w:lang w:val="en-US" w:eastAsia="ru-RU"/>
        </w:rPr>
      </w:pPr>
      <w:r w:rsidRPr="00E94166">
        <w:rPr>
          <w:rFonts w:eastAsia="Arial"/>
          <w:color w:val="000000" w:themeColor="text1"/>
          <w:lang w:val="en-US" w:eastAsia="ru-RU"/>
        </w:rPr>
        <w:t>- Interpersonal (legal skills) (UK 6)</w:t>
      </w:r>
    </w:p>
    <w:p w:rsidR="00E94166" w:rsidRPr="00E94166" w:rsidRDefault="00E94166" w:rsidP="00E94166">
      <w:pPr>
        <w:ind w:left="360"/>
        <w:jc w:val="both"/>
        <w:rPr>
          <w:rFonts w:eastAsia="Arial"/>
          <w:color w:val="000000" w:themeColor="text1"/>
          <w:lang w:val="en-US" w:eastAsia="ru-RU"/>
        </w:rPr>
      </w:pPr>
      <w:r w:rsidRPr="00E94166">
        <w:rPr>
          <w:rFonts w:eastAsia="Arial"/>
          <w:color w:val="000000" w:themeColor="text1"/>
          <w:lang w:val="en-US" w:eastAsia="ru-RU"/>
        </w:rPr>
        <w:t>- Interpersonal (the skill of continuous self-improvement) (UK 7)</w:t>
      </w:r>
    </w:p>
    <w:p w:rsidR="00E94166" w:rsidRDefault="00E94166" w:rsidP="00E94166">
      <w:pPr>
        <w:ind w:left="360"/>
        <w:jc w:val="both"/>
        <w:rPr>
          <w:rFonts w:eastAsia="Arial"/>
          <w:color w:val="000000" w:themeColor="text1"/>
          <w:lang w:val="en-US" w:eastAsia="ru-RU"/>
        </w:rPr>
      </w:pPr>
      <w:r w:rsidRPr="00E94166">
        <w:rPr>
          <w:rFonts w:eastAsia="Arial"/>
          <w:color w:val="000000" w:themeColor="text1"/>
          <w:lang w:val="en-US" w:eastAsia="ru-RU"/>
        </w:rPr>
        <w:t>Professional competencies mean the readiness (ability) of a graduate, on the basis of consciously acquired knowledge, skills, experience, all his internal resources, to independently analyze and practically solve significant professional problems, key and typical production tasks.</w:t>
      </w:r>
    </w:p>
    <w:p w:rsidR="00E94166" w:rsidRPr="00E94166" w:rsidRDefault="00E94166" w:rsidP="00E94166">
      <w:pPr>
        <w:ind w:left="360"/>
        <w:jc w:val="both"/>
        <w:rPr>
          <w:lang w:val="en-US"/>
        </w:rPr>
      </w:pPr>
      <w:r w:rsidRPr="00E94166">
        <w:rPr>
          <w:lang w:val="en-US"/>
        </w:rPr>
        <w:t>The characteristic of the professional activity of a graduate in the specialty "Forest resources and forestry" includes the following components:</w:t>
      </w:r>
    </w:p>
    <w:p w:rsidR="00E94166" w:rsidRPr="00E94166" w:rsidRDefault="00E94166" w:rsidP="00E94166">
      <w:pPr>
        <w:ind w:left="360"/>
        <w:jc w:val="both"/>
        <w:rPr>
          <w:lang w:val="en-US"/>
        </w:rPr>
      </w:pPr>
      <w:r w:rsidRPr="00E94166">
        <w:rPr>
          <w:lang w:val="en-US"/>
        </w:rPr>
        <w:t>- Subject - specialized (Management) (PC 1)</w:t>
      </w:r>
    </w:p>
    <w:p w:rsidR="00E94166" w:rsidRPr="00E94166" w:rsidRDefault="00E94166" w:rsidP="00E94166">
      <w:pPr>
        <w:ind w:left="360"/>
        <w:jc w:val="both"/>
        <w:rPr>
          <w:lang w:val="en-US"/>
        </w:rPr>
      </w:pPr>
      <w:r w:rsidRPr="00E94166">
        <w:rPr>
          <w:lang w:val="en-US"/>
        </w:rPr>
        <w:t>- Subject - specialized (Ethics and professionalism) (PC 2)</w:t>
      </w:r>
    </w:p>
    <w:p w:rsidR="00E94166" w:rsidRPr="00E94166" w:rsidRDefault="00E94166" w:rsidP="00E94166">
      <w:pPr>
        <w:ind w:left="360"/>
        <w:jc w:val="both"/>
        <w:rPr>
          <w:lang w:val="en-US"/>
        </w:rPr>
      </w:pPr>
      <w:r w:rsidRPr="00E94166">
        <w:rPr>
          <w:lang w:val="en-US"/>
        </w:rPr>
        <w:t>- Subject - specialized (Communication, partnership and teamwork) (PC 3)</w:t>
      </w:r>
    </w:p>
    <w:p w:rsidR="00E94166" w:rsidRPr="00E94166" w:rsidRDefault="00E94166" w:rsidP="00E94166">
      <w:pPr>
        <w:ind w:left="360"/>
        <w:jc w:val="both"/>
        <w:rPr>
          <w:lang w:val="en-US"/>
        </w:rPr>
      </w:pPr>
      <w:r w:rsidRPr="00E94166">
        <w:rPr>
          <w:lang w:val="en-US"/>
        </w:rPr>
        <w:t>- Subject - specialized (Forestry) (PC 4)</w:t>
      </w:r>
    </w:p>
    <w:p w:rsidR="00E94166" w:rsidRPr="00E94166" w:rsidRDefault="00E94166" w:rsidP="00E94166">
      <w:pPr>
        <w:ind w:left="360"/>
        <w:jc w:val="both"/>
        <w:rPr>
          <w:lang w:val="en-US"/>
        </w:rPr>
      </w:pPr>
      <w:r w:rsidRPr="00E94166">
        <w:rPr>
          <w:lang w:val="en-US"/>
        </w:rPr>
        <w:t>- Subject - specialized (Forest inventory) (PC 5)</w:t>
      </w:r>
    </w:p>
    <w:p w:rsidR="00E94166" w:rsidRPr="00E94166" w:rsidRDefault="00E94166" w:rsidP="00E94166">
      <w:pPr>
        <w:ind w:left="360"/>
        <w:jc w:val="both"/>
        <w:rPr>
          <w:lang w:val="en-US"/>
        </w:rPr>
      </w:pPr>
      <w:r w:rsidRPr="00E94166">
        <w:rPr>
          <w:lang w:val="en-US"/>
        </w:rPr>
        <w:t>- Subject - specialized (Forest pyrology) (PC 6)</w:t>
      </w:r>
    </w:p>
    <w:p w:rsidR="00E94166" w:rsidRDefault="00E94166" w:rsidP="00E94166">
      <w:pPr>
        <w:ind w:left="360"/>
        <w:jc w:val="both"/>
        <w:rPr>
          <w:lang w:val="en-US"/>
        </w:rPr>
      </w:pPr>
      <w:r w:rsidRPr="00E94166">
        <w:rPr>
          <w:lang w:val="en-US"/>
        </w:rPr>
        <w:t>- Subject - specialized (Forest management) (PC 7)</w:t>
      </w:r>
    </w:p>
    <w:p w:rsidR="00E94166" w:rsidRDefault="00E94166" w:rsidP="00E94166">
      <w:pPr>
        <w:ind w:left="360"/>
        <w:jc w:val="both"/>
        <w:rPr>
          <w:lang w:val="en-US"/>
        </w:rPr>
      </w:pPr>
    </w:p>
    <w:p w:rsidR="00E94166" w:rsidRPr="00E94166" w:rsidRDefault="00E94166" w:rsidP="00E94166">
      <w:pPr>
        <w:ind w:left="360"/>
        <w:jc w:val="both"/>
        <w:rPr>
          <w:lang w:val="en-US"/>
        </w:rPr>
      </w:pPr>
      <w:r w:rsidRPr="00E94166">
        <w:rPr>
          <w:lang w:val="en-US"/>
        </w:rPr>
        <w:t>8. Practical significance of the content of the EP</w:t>
      </w:r>
    </w:p>
    <w:p w:rsidR="00E94166" w:rsidRPr="00E94166" w:rsidRDefault="00E94166" w:rsidP="00E94166">
      <w:pPr>
        <w:ind w:left="360"/>
        <w:jc w:val="both"/>
        <w:rPr>
          <w:rFonts w:eastAsia="Calibri"/>
          <w:kern w:val="0"/>
          <w:lang w:val="en-US" w:eastAsia="en-US"/>
        </w:rPr>
      </w:pPr>
      <w:r w:rsidRPr="00E94166">
        <w:rPr>
          <w:lang w:val="en-US"/>
        </w:rPr>
        <w:t>Introduction to educational programs of elective disciplines on modern innovations in the field of agriculture; training of graduates who own modern production technologies and prospects for the development of the profession, ensuring the implementation of the scientific and technical program for the development of forestry</w:t>
      </w:r>
    </w:p>
    <w:p w:rsidR="00E94166" w:rsidRPr="00E94166" w:rsidRDefault="00E94166" w:rsidP="00E94166">
      <w:pPr>
        <w:widowControl/>
        <w:suppressAutoHyphens w:val="0"/>
        <w:spacing w:before="120" w:after="200"/>
        <w:ind w:right="-45" w:firstLine="567"/>
        <w:contextualSpacing/>
        <w:jc w:val="both"/>
        <w:rPr>
          <w:lang w:val="en-US"/>
        </w:rPr>
      </w:pPr>
      <w:r w:rsidRPr="00E94166">
        <w:rPr>
          <w:lang w:val="en-US"/>
        </w:rPr>
        <w:t>The list of recommended competencies for bachelors in the specialty is to be able to use the acquired knowledge in the field of agriculture in practice, to have the ability to make independent decisions in difficult professional situations, which, ultimately, determines their competitiveness in the modern labor market.</w:t>
      </w:r>
    </w:p>
    <w:p w:rsidR="00E94166" w:rsidRPr="00E94166" w:rsidRDefault="00E94166" w:rsidP="00E94166">
      <w:pPr>
        <w:widowControl/>
        <w:suppressAutoHyphens w:val="0"/>
        <w:spacing w:before="120" w:after="200"/>
        <w:ind w:right="-45" w:firstLine="567"/>
        <w:contextualSpacing/>
        <w:jc w:val="both"/>
        <w:rPr>
          <w:lang w:val="en-US"/>
        </w:rPr>
      </w:pPr>
      <w:r w:rsidRPr="00E94166">
        <w:rPr>
          <w:lang w:val="en-US"/>
        </w:rPr>
        <w:t>To build an individual learning trajectory and vary the content of the EP, a systematic list of all disciplines of the elective component is developed and updated annually - a catalog of elective disciplines (QED), which provides for a choice. Catalogs of elective disciplines are developed taking into account the interests of students and are updated every year taking into account the needs of the labor market and the development of technology and technology. Individual training planning is carried out for the academic year. For students of the 1st course, consulting and methodological work is carried out in the choice of disciplines and teachers in the first week of the odd (autumn) semester. The procedure for enrolling students in the study of disciplines is organized by the Student Service and Registration Center with the involvement of the educational and methodological department, dean's offices, departments, advisors, the department of student statistics and analysis.</w:t>
      </w:r>
    </w:p>
    <w:p w:rsidR="00E94166" w:rsidRPr="00E94166" w:rsidRDefault="00E94166" w:rsidP="00E94166">
      <w:pPr>
        <w:widowControl/>
        <w:suppressAutoHyphens w:val="0"/>
        <w:spacing w:before="120" w:after="200"/>
        <w:ind w:right="-45" w:firstLine="567"/>
        <w:contextualSpacing/>
        <w:jc w:val="both"/>
        <w:rPr>
          <w:lang w:val="en-US"/>
        </w:rPr>
      </w:pPr>
      <w:r w:rsidRPr="00E94166">
        <w:rPr>
          <w:lang w:val="en-US"/>
        </w:rPr>
        <w:t>The load of students is determined by the modular educational program and the standard curriculum of EP 6B08301 Forest resources and forestry based on the order of the Minister of Education and Science of the Republic of Kazakhstan dated October 31, 2018 No. 604 "State Compulsory Standard of Postgraduate Education", as well as on the basis of the order of the Minister of Education and Science of the Republic of Kazakhstan dated April 20, 2011 No. 152 "On approval of the Rules for the organization of the educational process on credit technology of education."</w:t>
      </w:r>
    </w:p>
    <w:p w:rsidR="00E94166" w:rsidRPr="00E94166" w:rsidRDefault="00E94166" w:rsidP="00E94166">
      <w:pPr>
        <w:widowControl/>
        <w:suppressAutoHyphens w:val="0"/>
        <w:spacing w:before="120" w:after="200"/>
        <w:ind w:right="-45" w:firstLine="567"/>
        <w:contextualSpacing/>
        <w:jc w:val="both"/>
        <w:rPr>
          <w:lang w:val="en-US"/>
        </w:rPr>
      </w:pPr>
      <w:r w:rsidRPr="00E94166">
        <w:rPr>
          <w:lang w:val="en-US"/>
        </w:rPr>
        <w:t>The term of study is determined by the period of mastering 240 academic credits (7200 hours) for the entire period of study and 60 academic credits (1800 hours) for the academic year. Accordingly, the training period is 4 years. (Appendix A2)</w:t>
      </w:r>
    </w:p>
    <w:p w:rsidR="00E94166" w:rsidRPr="00E94166" w:rsidRDefault="00E94166" w:rsidP="00E94166">
      <w:pPr>
        <w:widowControl/>
        <w:suppressAutoHyphens w:val="0"/>
        <w:spacing w:before="120" w:after="200"/>
        <w:ind w:right="-45" w:firstLine="567"/>
        <w:contextualSpacing/>
        <w:jc w:val="both"/>
        <w:rPr>
          <w:lang w:val="en-US"/>
        </w:rPr>
      </w:pPr>
      <w:r w:rsidRPr="00E94166">
        <w:rPr>
          <w:lang w:val="en-US"/>
        </w:rPr>
        <w:t>In order to identify the needs of various categories of students, data from a regularly conducted analysis of progress in the context of courses, faculties, specialties and students are used; information is used on the nature of students' appeals to the dean's offices / registrar's office / other structural units.</w:t>
      </w:r>
    </w:p>
    <w:p w:rsidR="00E94166" w:rsidRPr="00E94166" w:rsidRDefault="00E94166" w:rsidP="00E94166">
      <w:pPr>
        <w:widowControl/>
        <w:suppressAutoHyphens w:val="0"/>
        <w:spacing w:before="120" w:after="200"/>
        <w:ind w:right="-45" w:firstLine="567"/>
        <w:contextualSpacing/>
        <w:jc w:val="both"/>
        <w:rPr>
          <w:lang w:val="en-US"/>
        </w:rPr>
      </w:pPr>
      <w:r w:rsidRPr="00E94166">
        <w:rPr>
          <w:lang w:val="en-US"/>
        </w:rPr>
        <w:t>OP 6B08301 "Forest resources and forestry" is not adapted for inclusive education of persons with disabilities, since there are no persons with special educational needs among the contingent of students. The university has opened a center for inclusive education. Teachers who conduct classes for students in EP 6B08301 "Forest Resources and Forestry" can undergo advanced training at the university in the direction of inclusive education. This will allow further adaptation of EP 6B08301 "Forest resources and forestry" for inclusive education.</w:t>
      </w:r>
    </w:p>
    <w:p w:rsidR="00E94166" w:rsidRPr="00E94166" w:rsidRDefault="00E94166" w:rsidP="00E94166">
      <w:pPr>
        <w:widowControl/>
        <w:suppressAutoHyphens w:val="0"/>
        <w:spacing w:before="120" w:after="200"/>
        <w:ind w:right="-45" w:firstLine="567"/>
        <w:contextualSpacing/>
        <w:jc w:val="both"/>
        <w:rPr>
          <w:lang w:val="en-US"/>
        </w:rPr>
      </w:pPr>
      <w:r w:rsidRPr="00E94166">
        <w:rPr>
          <w:lang w:val="en-US"/>
        </w:rPr>
        <w:t xml:space="preserve">The university's own distance learning management system Moodle has been introduced into the educational process of the university. A special place in the system is occupied by pedagogical modeling of the educational activities of </w:t>
      </w:r>
      <w:proofErr w:type="gramStart"/>
      <w:r w:rsidRPr="00E94166">
        <w:rPr>
          <w:lang w:val="en-US"/>
        </w:rPr>
        <w:t>students,</w:t>
      </w:r>
      <w:proofErr w:type="gramEnd"/>
      <w:r w:rsidRPr="00E94166">
        <w:rPr>
          <w:lang w:val="en-US"/>
        </w:rPr>
        <w:t xml:space="preserve"> teachers build a full-fledged, systematic course based on the curriculum of the educational program.</w:t>
      </w:r>
    </w:p>
    <w:p w:rsidR="00E94166" w:rsidRDefault="00E94166" w:rsidP="00E94166">
      <w:pPr>
        <w:widowControl/>
        <w:suppressAutoHyphens w:val="0"/>
        <w:spacing w:before="120" w:after="200"/>
        <w:ind w:right="-45" w:firstLine="567"/>
        <w:contextualSpacing/>
        <w:jc w:val="both"/>
        <w:rPr>
          <w:lang w:val="en-US"/>
        </w:rPr>
      </w:pPr>
      <w:r w:rsidRPr="00E94166">
        <w:rPr>
          <w:lang w:val="en-US"/>
        </w:rPr>
        <w:t>After registering in the system, the student has access to the modules posted on the main page, presented and understandable to each student:</w:t>
      </w:r>
    </w:p>
    <w:p w:rsidR="00EC2C1C" w:rsidRPr="00EC2C1C" w:rsidRDefault="00EC2C1C" w:rsidP="00EC2C1C">
      <w:pPr>
        <w:pStyle w:val="a5"/>
        <w:widowControl/>
        <w:tabs>
          <w:tab w:val="left" w:pos="993"/>
        </w:tabs>
        <w:suppressAutoHyphens w:val="0"/>
        <w:ind w:firstLine="567"/>
        <w:jc w:val="both"/>
        <w:rPr>
          <w:rFonts w:eastAsia="Calibri"/>
          <w:bCs/>
          <w:kern w:val="0"/>
          <w:lang w:val="en-US" w:eastAsia="en-US"/>
        </w:rPr>
      </w:pPr>
      <w:r w:rsidRPr="00EC2C1C">
        <w:rPr>
          <w:rFonts w:eastAsia="Calibri"/>
          <w:bCs/>
          <w:kern w:val="0"/>
          <w:lang w:val="en-US" w:eastAsia="en-US"/>
        </w:rPr>
        <w:t>Distance learning sessions are conducted online and/or offline in the following form:</w:t>
      </w:r>
    </w:p>
    <w:p w:rsidR="00EC2C1C" w:rsidRPr="00EC2C1C" w:rsidRDefault="00EC2C1C" w:rsidP="00EC2C1C">
      <w:pPr>
        <w:pStyle w:val="a5"/>
        <w:widowControl/>
        <w:tabs>
          <w:tab w:val="left" w:pos="993"/>
        </w:tabs>
        <w:suppressAutoHyphens w:val="0"/>
        <w:ind w:firstLine="567"/>
        <w:jc w:val="both"/>
        <w:rPr>
          <w:rFonts w:eastAsia="Calibri"/>
          <w:bCs/>
          <w:kern w:val="0"/>
          <w:lang w:val="en-US" w:eastAsia="en-US"/>
        </w:rPr>
      </w:pPr>
      <w:r w:rsidRPr="00EC2C1C">
        <w:rPr>
          <w:rFonts w:eastAsia="Calibri"/>
          <w:bCs/>
          <w:kern w:val="0"/>
          <w:lang w:val="en-US" w:eastAsia="en-US"/>
        </w:rPr>
        <w:t xml:space="preserve">– </w:t>
      </w:r>
      <w:proofErr w:type="gramStart"/>
      <w:r w:rsidRPr="00EC2C1C">
        <w:rPr>
          <w:rFonts w:eastAsia="Calibri"/>
          <w:bCs/>
          <w:kern w:val="0"/>
          <w:lang w:val="en-US" w:eastAsia="en-US"/>
        </w:rPr>
        <w:t>lecture</w:t>
      </w:r>
      <w:proofErr w:type="gramEnd"/>
      <w:r w:rsidRPr="00EC2C1C">
        <w:rPr>
          <w:rFonts w:eastAsia="Calibri"/>
          <w:bCs/>
          <w:kern w:val="0"/>
          <w:lang w:val="en-US" w:eastAsia="en-US"/>
        </w:rPr>
        <w:t xml:space="preserve"> – video lesson, webinar;</w:t>
      </w:r>
    </w:p>
    <w:p w:rsidR="00EC2C1C" w:rsidRPr="00EC2C1C" w:rsidRDefault="00EC2C1C" w:rsidP="00EC2C1C">
      <w:pPr>
        <w:pStyle w:val="a5"/>
        <w:widowControl/>
        <w:tabs>
          <w:tab w:val="left" w:pos="993"/>
        </w:tabs>
        <w:suppressAutoHyphens w:val="0"/>
        <w:ind w:firstLine="567"/>
        <w:jc w:val="both"/>
        <w:rPr>
          <w:rFonts w:eastAsia="Calibri"/>
          <w:bCs/>
          <w:kern w:val="0"/>
          <w:lang w:val="en-US" w:eastAsia="en-US"/>
        </w:rPr>
      </w:pPr>
      <w:r w:rsidRPr="00EC2C1C">
        <w:rPr>
          <w:rFonts w:eastAsia="Calibri"/>
          <w:bCs/>
          <w:kern w:val="0"/>
          <w:lang w:val="en-US" w:eastAsia="en-US"/>
        </w:rPr>
        <w:t xml:space="preserve">– </w:t>
      </w:r>
      <w:proofErr w:type="gramStart"/>
      <w:r w:rsidRPr="00EC2C1C">
        <w:rPr>
          <w:rFonts w:eastAsia="Calibri"/>
          <w:bCs/>
          <w:kern w:val="0"/>
          <w:lang w:val="en-US" w:eastAsia="en-US"/>
        </w:rPr>
        <w:t>practical</w:t>
      </w:r>
      <w:proofErr w:type="gramEnd"/>
      <w:r w:rsidRPr="00EC2C1C">
        <w:rPr>
          <w:rFonts w:eastAsia="Calibri"/>
          <w:bCs/>
          <w:kern w:val="0"/>
          <w:lang w:val="en-US" w:eastAsia="en-US"/>
        </w:rPr>
        <w:t xml:space="preserve"> and seminar lesson – video lesson, webinar, forum discussion, file sharing and online and offline messaging in Moodle;</w:t>
      </w:r>
    </w:p>
    <w:p w:rsidR="00EC2C1C" w:rsidRPr="00EC2C1C" w:rsidRDefault="00EC2C1C" w:rsidP="00EC2C1C">
      <w:pPr>
        <w:pStyle w:val="a5"/>
        <w:widowControl/>
        <w:tabs>
          <w:tab w:val="left" w:pos="993"/>
        </w:tabs>
        <w:suppressAutoHyphens w:val="0"/>
        <w:ind w:firstLine="567"/>
        <w:jc w:val="both"/>
        <w:rPr>
          <w:rFonts w:eastAsia="Calibri"/>
          <w:bCs/>
          <w:kern w:val="0"/>
          <w:lang w:val="en-US" w:eastAsia="en-US"/>
        </w:rPr>
      </w:pPr>
      <w:r w:rsidRPr="00EC2C1C">
        <w:rPr>
          <w:rFonts w:eastAsia="Calibri"/>
          <w:bCs/>
          <w:kern w:val="0"/>
          <w:lang w:val="en-US" w:eastAsia="en-US"/>
        </w:rPr>
        <w:t>- laboratory lesson - video lesson, file sharing, virtual laboratory workshops using multimedia technologies, GIS technologies, simulation modeling, etc.; training computer programs (training, gaming, research, testing, etc.), classes on computer models, classes in remote access laboratories;</w:t>
      </w:r>
    </w:p>
    <w:p w:rsidR="00EC2C1C" w:rsidRPr="00EC2C1C" w:rsidRDefault="00EC2C1C" w:rsidP="00EC2C1C">
      <w:pPr>
        <w:pStyle w:val="a5"/>
        <w:widowControl/>
        <w:tabs>
          <w:tab w:val="left" w:pos="993"/>
        </w:tabs>
        <w:suppressAutoHyphens w:val="0"/>
        <w:ind w:firstLine="567"/>
        <w:jc w:val="both"/>
        <w:rPr>
          <w:rFonts w:eastAsia="Calibri"/>
          <w:bCs/>
          <w:kern w:val="0"/>
          <w:lang w:val="en-US" w:eastAsia="en-US"/>
        </w:rPr>
      </w:pPr>
      <w:r w:rsidRPr="00EC2C1C">
        <w:rPr>
          <w:rFonts w:eastAsia="Calibri"/>
          <w:bCs/>
          <w:kern w:val="0"/>
          <w:lang w:val="en-US" w:eastAsia="en-US"/>
        </w:rPr>
        <w:t xml:space="preserve">- </w:t>
      </w:r>
      <w:proofErr w:type="gramStart"/>
      <w:r w:rsidRPr="00EC2C1C">
        <w:rPr>
          <w:rFonts w:eastAsia="Calibri"/>
          <w:bCs/>
          <w:kern w:val="0"/>
          <w:lang w:val="en-US" w:eastAsia="en-US"/>
        </w:rPr>
        <w:t>independent</w:t>
      </w:r>
      <w:proofErr w:type="gramEnd"/>
      <w:r w:rsidRPr="00EC2C1C">
        <w:rPr>
          <w:rFonts w:eastAsia="Calibri"/>
          <w:bCs/>
          <w:kern w:val="0"/>
          <w:lang w:val="en-US" w:eastAsia="en-US"/>
        </w:rPr>
        <w:t xml:space="preserve"> work of the student with the teacher (SROP) - webinar, file exchange and messaging online and offline in Moodle;</w:t>
      </w:r>
    </w:p>
    <w:p w:rsidR="00EC2C1C" w:rsidRPr="00EC2C1C" w:rsidRDefault="00EC2C1C" w:rsidP="00EC2C1C">
      <w:pPr>
        <w:pStyle w:val="a5"/>
        <w:widowControl/>
        <w:tabs>
          <w:tab w:val="left" w:pos="993"/>
        </w:tabs>
        <w:suppressAutoHyphens w:val="0"/>
        <w:ind w:firstLine="567"/>
        <w:jc w:val="both"/>
        <w:rPr>
          <w:rFonts w:eastAsia="Calibri"/>
          <w:bCs/>
          <w:kern w:val="0"/>
          <w:lang w:val="en-US" w:eastAsia="en-US"/>
        </w:rPr>
      </w:pPr>
      <w:r w:rsidRPr="00EC2C1C">
        <w:rPr>
          <w:rFonts w:eastAsia="Calibri"/>
          <w:bCs/>
          <w:kern w:val="0"/>
          <w:lang w:val="en-US" w:eastAsia="en-US"/>
        </w:rPr>
        <w:t xml:space="preserve">– </w:t>
      </w:r>
      <w:proofErr w:type="gramStart"/>
      <w:r w:rsidRPr="00EC2C1C">
        <w:rPr>
          <w:rFonts w:eastAsia="Calibri"/>
          <w:bCs/>
          <w:kern w:val="0"/>
          <w:lang w:val="en-US" w:eastAsia="en-US"/>
        </w:rPr>
        <w:t>computer</w:t>
      </w:r>
      <w:proofErr w:type="gramEnd"/>
      <w:r w:rsidRPr="00EC2C1C">
        <w:rPr>
          <w:rFonts w:eastAsia="Calibri"/>
          <w:bCs/>
          <w:kern w:val="0"/>
          <w:lang w:val="en-US" w:eastAsia="en-US"/>
        </w:rPr>
        <w:t xml:space="preserve"> testing in self-test mode (online only).</w:t>
      </w:r>
    </w:p>
    <w:p w:rsidR="00EC2C1C" w:rsidRPr="00EC2C1C" w:rsidRDefault="00EC2C1C" w:rsidP="00EC2C1C">
      <w:pPr>
        <w:pStyle w:val="a5"/>
        <w:widowControl/>
        <w:tabs>
          <w:tab w:val="left" w:pos="993"/>
        </w:tabs>
        <w:suppressAutoHyphens w:val="0"/>
        <w:ind w:firstLine="567"/>
        <w:jc w:val="both"/>
        <w:rPr>
          <w:rFonts w:eastAsia="Calibri"/>
          <w:bCs/>
          <w:kern w:val="0"/>
          <w:lang w:val="en-US" w:eastAsia="en-US"/>
        </w:rPr>
      </w:pPr>
      <w:r w:rsidRPr="00EC2C1C">
        <w:rPr>
          <w:rFonts w:eastAsia="Calibri"/>
          <w:bCs/>
          <w:kern w:val="0"/>
          <w:lang w:val="en-US" w:eastAsia="en-US"/>
        </w:rPr>
        <w:t>The system allows you to save all educational materials not only in its database, but also on the student's personal computer. Thus, the student will always be able to easily fill in the gaps in certification and communication with the teacher.</w:t>
      </w:r>
    </w:p>
    <w:p w:rsidR="00027571" w:rsidRDefault="00EC2C1C" w:rsidP="00EC2C1C">
      <w:pPr>
        <w:pStyle w:val="a5"/>
        <w:widowControl/>
        <w:tabs>
          <w:tab w:val="left" w:pos="993"/>
        </w:tabs>
        <w:suppressAutoHyphens w:val="0"/>
        <w:spacing w:after="0"/>
        <w:ind w:firstLine="567"/>
        <w:jc w:val="both"/>
        <w:rPr>
          <w:rFonts w:eastAsia="Calibri"/>
          <w:bCs/>
          <w:kern w:val="0"/>
          <w:lang w:val="en-US" w:eastAsia="en-US"/>
        </w:rPr>
      </w:pPr>
      <w:r w:rsidRPr="00EC2C1C">
        <w:rPr>
          <w:rFonts w:eastAsia="Calibri"/>
          <w:bCs/>
          <w:kern w:val="0"/>
          <w:lang w:val="en-US" w:eastAsia="en-US"/>
        </w:rPr>
        <w:t xml:space="preserve">The effectiveness of distance learning will be justified in the case of the high quality of the tools created by the teacher for a comfortable educational process: curricula, electronic manuals, interactive platforms, etc. In each case, these tools are personal, depending on the specific area of ​​knowledge being studied. The use of a remote format in organizing theoretical, practical and control classes has become our daily routine and is an important factor in improving the efficiency of the process based on the current situation in the world. An important part is the interweaving of modern technologies and the traditional system of education. In addition to the theoretical aspect and the experience of the teacher, the ability to use modern technologies is important. The creation of such training courses is possible on various platforms, we used the Moodle platform - there is an opportunity to create your own author's program, personalized for the target audience. In the current pandemic situation and a sharp increase in the workload of teachers, it is most convenient to choose the Moodle platform, which allows you to choose a ready-made course for the curriculum you are working with. The advantages are also obvious in the automation of the process, you do not need to spend time creating a course, </w:t>
      </w:r>
      <w:proofErr w:type="gramStart"/>
      <w:r w:rsidRPr="00EC2C1C">
        <w:rPr>
          <w:rFonts w:eastAsia="Calibri"/>
          <w:bCs/>
          <w:kern w:val="0"/>
          <w:lang w:val="en-US" w:eastAsia="en-US"/>
        </w:rPr>
        <w:t>the</w:t>
      </w:r>
      <w:proofErr w:type="gramEnd"/>
      <w:r w:rsidRPr="00EC2C1C">
        <w:rPr>
          <w:rFonts w:eastAsia="Calibri"/>
          <w:bCs/>
          <w:kern w:val="0"/>
          <w:lang w:val="en-US" w:eastAsia="en-US"/>
        </w:rPr>
        <w:t xml:space="preserve"> knowledge assessment system on this platform has been worked out and is also automated.</w:t>
      </w:r>
    </w:p>
    <w:p w:rsidR="00EC2C1C" w:rsidRPr="00EC2C1C" w:rsidRDefault="00EC2C1C" w:rsidP="00EC2C1C">
      <w:pPr>
        <w:pStyle w:val="a5"/>
        <w:widowControl/>
        <w:tabs>
          <w:tab w:val="left" w:pos="993"/>
        </w:tabs>
        <w:suppressAutoHyphens w:val="0"/>
        <w:spacing w:after="0"/>
        <w:ind w:firstLine="567"/>
        <w:jc w:val="both"/>
        <w:rPr>
          <w:rFonts w:eastAsia="Times New Roman"/>
          <w:kern w:val="0"/>
          <w:lang w:val="en-US" w:eastAsia="ru-RU"/>
        </w:rPr>
      </w:pPr>
    </w:p>
    <w:p w:rsidR="00027571" w:rsidRPr="00EC2C1C" w:rsidRDefault="00EC2C1C" w:rsidP="00027571">
      <w:pPr>
        <w:widowControl/>
        <w:suppressAutoHyphens w:val="0"/>
        <w:ind w:firstLine="567"/>
        <w:jc w:val="both"/>
        <w:rPr>
          <w:rFonts w:eastAsia="Calibri"/>
          <w:b/>
          <w:kern w:val="0"/>
          <w:lang w:val="en-US" w:eastAsia="en-US"/>
        </w:rPr>
      </w:pPr>
      <w:proofErr w:type="gramStart"/>
      <w:r w:rsidRPr="00EC2C1C">
        <w:rPr>
          <w:b/>
          <w:lang w:val="en-US"/>
        </w:rPr>
        <w:t>SWOT - ANALYSIS.</w:t>
      </w:r>
      <w:proofErr w:type="gramEnd"/>
      <w:r w:rsidRPr="00EC2C1C">
        <w:rPr>
          <w:b/>
          <w:lang w:val="en-US"/>
        </w:rPr>
        <w:t xml:space="preserve"> EDUCATIONAL PROGRAMS: DEVELOPMENT AND APPROVAL</w:t>
      </w:r>
    </w:p>
    <w:tbl>
      <w:tblPr>
        <w:tblW w:w="5000" w:type="pct"/>
        <w:tblLayout w:type="fixed"/>
        <w:tblLook w:val="01E0" w:firstRow="1" w:lastRow="1" w:firstColumn="1" w:lastColumn="1" w:noHBand="0" w:noVBand="0"/>
      </w:tblPr>
      <w:tblGrid>
        <w:gridCol w:w="4785"/>
        <w:gridCol w:w="4786"/>
      </w:tblGrid>
      <w:tr w:rsidR="00027571" w:rsidRPr="00EC601F" w:rsidTr="00027571">
        <w:trPr>
          <w:trHeight w:hRule="exact" w:val="1890"/>
        </w:trPr>
        <w:tc>
          <w:tcPr>
            <w:tcW w:w="2500" w:type="pct"/>
            <w:tcBorders>
              <w:top w:val="single" w:sz="5" w:space="0" w:color="000000"/>
              <w:left w:val="single" w:sz="5" w:space="0" w:color="000000"/>
              <w:bottom w:val="single" w:sz="5" w:space="0" w:color="000000"/>
              <w:right w:val="single" w:sz="5" w:space="0" w:color="000000"/>
            </w:tcBorders>
          </w:tcPr>
          <w:p w:rsidR="00EC2C1C" w:rsidRPr="00EC2C1C" w:rsidRDefault="00EC2C1C" w:rsidP="00EC2C1C">
            <w:pPr>
              <w:pStyle w:val="TableParagraph"/>
              <w:tabs>
                <w:tab w:val="left" w:pos="709"/>
                <w:tab w:val="left" w:pos="8647"/>
              </w:tabs>
              <w:ind w:left="104" w:right="98"/>
              <w:jc w:val="center"/>
              <w:rPr>
                <w:rFonts w:ascii="Times New Roman" w:eastAsia="Times New Roman" w:hAnsi="Times New Roman" w:cs="Times New Roman"/>
                <w:b/>
                <w:sz w:val="24"/>
                <w:szCs w:val="24"/>
              </w:rPr>
            </w:pPr>
            <w:r w:rsidRPr="00EC2C1C">
              <w:rPr>
                <w:rFonts w:ascii="Times New Roman" w:eastAsia="Times New Roman" w:hAnsi="Times New Roman" w:cs="Times New Roman"/>
                <w:b/>
                <w:sz w:val="24"/>
                <w:szCs w:val="24"/>
              </w:rPr>
              <w:t>S(strength) – strengths (potentially</w:t>
            </w:r>
          </w:p>
          <w:p w:rsidR="00EC2C1C" w:rsidRPr="00EC2C1C" w:rsidRDefault="00EC2C1C" w:rsidP="00EC2C1C">
            <w:pPr>
              <w:pStyle w:val="TableParagraph"/>
              <w:tabs>
                <w:tab w:val="left" w:pos="709"/>
                <w:tab w:val="left" w:pos="8647"/>
              </w:tabs>
              <w:ind w:left="104" w:right="98"/>
              <w:jc w:val="center"/>
              <w:rPr>
                <w:rFonts w:ascii="Times New Roman" w:eastAsia="Times New Roman" w:hAnsi="Times New Roman" w:cs="Times New Roman"/>
                <w:b/>
                <w:sz w:val="24"/>
                <w:szCs w:val="24"/>
              </w:rPr>
            </w:pPr>
            <w:r w:rsidRPr="00EC2C1C">
              <w:rPr>
                <w:rFonts w:ascii="Times New Roman" w:eastAsia="Times New Roman" w:hAnsi="Times New Roman" w:cs="Times New Roman"/>
                <w:b/>
                <w:sz w:val="24"/>
                <w:szCs w:val="24"/>
              </w:rPr>
              <w:t>Positive</w:t>
            </w:r>
          </w:p>
          <w:p w:rsidR="00027571" w:rsidRPr="00EC601F" w:rsidRDefault="00EC2C1C" w:rsidP="00EC2C1C">
            <w:pPr>
              <w:pStyle w:val="TableParagraph"/>
              <w:tabs>
                <w:tab w:val="left" w:pos="709"/>
                <w:tab w:val="left" w:pos="8647"/>
              </w:tabs>
              <w:ind w:left="104" w:right="98"/>
              <w:jc w:val="center"/>
              <w:rPr>
                <w:rFonts w:ascii="Times New Roman" w:eastAsia="Times New Roman" w:hAnsi="Times New Roman" w:cs="Times New Roman"/>
                <w:b/>
                <w:sz w:val="24"/>
                <w:szCs w:val="24"/>
              </w:rPr>
            </w:pPr>
            <w:r w:rsidRPr="00EC2C1C">
              <w:rPr>
                <w:rFonts w:ascii="Times New Roman" w:eastAsia="Times New Roman" w:hAnsi="Times New Roman" w:cs="Times New Roman"/>
                <w:b/>
                <w:sz w:val="24"/>
                <w:szCs w:val="24"/>
              </w:rPr>
              <w:t>internal factors</w:t>
            </w:r>
          </w:p>
        </w:tc>
        <w:tc>
          <w:tcPr>
            <w:tcW w:w="2500" w:type="pct"/>
            <w:tcBorders>
              <w:top w:val="single" w:sz="5" w:space="0" w:color="000000"/>
              <w:left w:val="single" w:sz="5" w:space="0" w:color="000000"/>
              <w:bottom w:val="single" w:sz="5" w:space="0" w:color="000000"/>
              <w:right w:val="single" w:sz="5" w:space="0" w:color="000000"/>
            </w:tcBorders>
          </w:tcPr>
          <w:p w:rsidR="00027571" w:rsidRPr="00EC2C1C" w:rsidRDefault="00EC2C1C" w:rsidP="00027571">
            <w:pPr>
              <w:pStyle w:val="TableParagraph"/>
              <w:tabs>
                <w:tab w:val="left" w:pos="709"/>
                <w:tab w:val="left" w:pos="8647"/>
              </w:tabs>
              <w:ind w:left="104" w:right="99"/>
              <w:jc w:val="center"/>
              <w:rPr>
                <w:rFonts w:ascii="Times New Roman" w:eastAsia="Times New Roman" w:hAnsi="Times New Roman" w:cs="Times New Roman"/>
                <w:b/>
                <w:sz w:val="24"/>
                <w:szCs w:val="24"/>
              </w:rPr>
            </w:pPr>
            <w:r w:rsidRPr="00EC2C1C">
              <w:rPr>
                <w:rFonts w:ascii="Times New Roman" w:eastAsia="Times New Roman" w:hAnsi="Times New Roman" w:cs="Times New Roman"/>
                <w:b/>
                <w:sz w:val="24"/>
                <w:szCs w:val="24"/>
              </w:rPr>
              <w:t>W (weakness) - weaknesses (potentially negative internal factors)</w:t>
            </w:r>
          </w:p>
        </w:tc>
      </w:tr>
      <w:tr w:rsidR="00027571" w:rsidRPr="00EC601F" w:rsidTr="00027571">
        <w:trPr>
          <w:trHeight w:hRule="exact" w:val="2047"/>
        </w:trPr>
        <w:tc>
          <w:tcPr>
            <w:tcW w:w="2500" w:type="pct"/>
            <w:tcBorders>
              <w:top w:val="single" w:sz="5" w:space="0" w:color="000000"/>
              <w:left w:val="single" w:sz="5" w:space="0" w:color="000000"/>
              <w:bottom w:val="single" w:sz="5" w:space="0" w:color="000000"/>
              <w:right w:val="single" w:sz="5" w:space="0" w:color="000000"/>
            </w:tcBorders>
          </w:tcPr>
          <w:p w:rsidR="00EC2C1C" w:rsidRPr="00EC2C1C" w:rsidRDefault="00EC2C1C" w:rsidP="00EC2C1C">
            <w:pPr>
              <w:pStyle w:val="TableParagraph"/>
              <w:tabs>
                <w:tab w:val="left" w:pos="709"/>
                <w:tab w:val="left" w:pos="8647"/>
              </w:tabs>
              <w:ind w:left="37" w:right="142"/>
              <w:jc w:val="both"/>
              <w:rPr>
                <w:rFonts w:ascii="Times New Roman" w:eastAsia="Symbol" w:hAnsi="Times New Roman" w:cs="Times New Roman"/>
                <w:sz w:val="24"/>
                <w:szCs w:val="24"/>
              </w:rPr>
            </w:pPr>
            <w:r w:rsidRPr="00EC2C1C">
              <w:rPr>
                <w:rFonts w:ascii="Times New Roman" w:eastAsia="Symbol" w:hAnsi="Times New Roman" w:cs="Times New Roman"/>
                <w:sz w:val="24"/>
                <w:szCs w:val="24"/>
              </w:rPr>
              <w:t>Significant experience of members of the academic committee</w:t>
            </w:r>
          </w:p>
          <w:p w:rsidR="00027571" w:rsidRPr="00EC2C1C" w:rsidRDefault="00EC2C1C" w:rsidP="00EC2C1C">
            <w:pPr>
              <w:pStyle w:val="TableParagraph"/>
              <w:tabs>
                <w:tab w:val="left" w:pos="709"/>
                <w:tab w:val="left" w:pos="8647"/>
              </w:tabs>
              <w:ind w:left="464"/>
              <w:jc w:val="both"/>
              <w:rPr>
                <w:rFonts w:ascii="Times New Roman" w:eastAsia="Symbol" w:hAnsi="Times New Roman" w:cs="Times New Roman"/>
                <w:sz w:val="24"/>
                <w:szCs w:val="24"/>
              </w:rPr>
            </w:pPr>
            <w:r w:rsidRPr="00EC2C1C">
              <w:rPr>
                <w:rFonts w:ascii="Times New Roman" w:eastAsia="Symbol" w:hAnsi="Times New Roman" w:cs="Times New Roman"/>
                <w:sz w:val="24"/>
                <w:szCs w:val="24"/>
              </w:rPr>
              <w:t>Compliance of the EP of the specialty "Forest Resources and Forestry" with the requirements of the State Educational Standard, TUP, taking into account the proposal of employers and the transition to a new format of training based on modular technology;</w:t>
            </w:r>
          </w:p>
        </w:tc>
        <w:tc>
          <w:tcPr>
            <w:tcW w:w="2500" w:type="pct"/>
            <w:tcBorders>
              <w:top w:val="single" w:sz="5" w:space="0" w:color="000000"/>
              <w:left w:val="single" w:sz="5" w:space="0" w:color="000000"/>
              <w:bottom w:val="single" w:sz="5" w:space="0" w:color="000000"/>
              <w:right w:val="single" w:sz="5" w:space="0" w:color="000000"/>
            </w:tcBorders>
          </w:tcPr>
          <w:p w:rsidR="00027571" w:rsidRPr="00EC2C1C" w:rsidRDefault="00EC2C1C" w:rsidP="00027571">
            <w:pPr>
              <w:pStyle w:val="TableParagraph"/>
              <w:tabs>
                <w:tab w:val="left" w:pos="709"/>
                <w:tab w:val="left" w:pos="8647"/>
              </w:tabs>
              <w:ind w:left="37"/>
              <w:jc w:val="both"/>
              <w:rPr>
                <w:rFonts w:ascii="Times New Roman" w:eastAsia="Symbol" w:hAnsi="Times New Roman" w:cs="Times New Roman"/>
                <w:sz w:val="24"/>
                <w:szCs w:val="24"/>
              </w:rPr>
            </w:pPr>
            <w:r w:rsidRPr="00EC2C1C">
              <w:rPr>
                <w:rFonts w:ascii="Times New Roman" w:eastAsia="Symbol" w:hAnsi="Times New Roman" w:cs="Times New Roman"/>
                <w:color w:val="000000" w:themeColor="text1"/>
                <w:sz w:val="24"/>
                <w:szCs w:val="24"/>
              </w:rPr>
              <w:t>Insufficient Participation in joint international educational programs</w:t>
            </w:r>
          </w:p>
        </w:tc>
      </w:tr>
    </w:tbl>
    <w:p w:rsidR="00027571" w:rsidRPr="00EC2C1C" w:rsidRDefault="00027571" w:rsidP="00027571">
      <w:pPr>
        <w:pStyle w:val="TableParagraph"/>
        <w:tabs>
          <w:tab w:val="left" w:pos="709"/>
          <w:tab w:val="left" w:pos="8647"/>
        </w:tabs>
        <w:ind w:left="464"/>
        <w:jc w:val="both"/>
        <w:rPr>
          <w:rFonts w:ascii="Times New Roman" w:eastAsia="Symbol" w:hAnsi="Times New Roman" w:cs="Times New Roman"/>
          <w:sz w:val="24"/>
          <w:szCs w:val="24"/>
        </w:rPr>
      </w:pPr>
    </w:p>
    <w:p w:rsidR="002F0ACA" w:rsidRDefault="004D6CA0" w:rsidP="00EC2C1C">
      <w:pPr>
        <w:pStyle w:val="3"/>
        <w:suppressAutoHyphens w:val="0"/>
        <w:spacing w:before="120" w:line="240" w:lineRule="auto"/>
        <w:ind w:firstLine="567"/>
        <w:rPr>
          <w:rFonts w:ascii="Times New Roman" w:hAnsi="Times New Roman" w:cs="Times New Roman"/>
          <w:b/>
          <w:bCs/>
          <w:i w:val="0"/>
          <w:iCs w:val="0"/>
          <w:smallCaps w:val="0"/>
          <w:spacing w:val="0"/>
          <w:kern w:val="0"/>
          <w:sz w:val="24"/>
          <w:szCs w:val="24"/>
          <w:lang w:eastAsia="ru-RU" w:bidi="ar-SA"/>
        </w:rPr>
      </w:pPr>
      <w:r w:rsidRPr="00EC2C1C">
        <w:rPr>
          <w:rFonts w:ascii="Times New Roman" w:hAnsi="Times New Roman" w:cs="Times New Roman"/>
          <w:b/>
          <w:bCs/>
          <w:i w:val="0"/>
          <w:iCs w:val="0"/>
          <w:smallCaps w:val="0"/>
          <w:spacing w:val="0"/>
          <w:kern w:val="0"/>
          <w:sz w:val="24"/>
          <w:szCs w:val="24"/>
          <w:lang w:eastAsia="ru-RU" w:bidi="ar-SA"/>
        </w:rPr>
        <w:br w:type="page"/>
      </w:r>
      <w:bookmarkStart w:id="4" w:name="_Toc84403273"/>
      <w:bookmarkStart w:id="5" w:name="_Toc86443359"/>
      <w:r w:rsidR="00EC2C1C" w:rsidRPr="00EC2C1C">
        <w:rPr>
          <w:rFonts w:ascii="Times New Roman" w:hAnsi="Times New Roman" w:cs="Times New Roman"/>
          <w:b/>
          <w:bCs/>
          <w:i w:val="0"/>
          <w:iCs w:val="0"/>
          <w:smallCaps w:val="0"/>
          <w:spacing w:val="0"/>
          <w:kern w:val="0"/>
          <w:sz w:val="24"/>
          <w:szCs w:val="24"/>
          <w:lang w:eastAsia="ru-RU" w:bidi="ar-SA"/>
        </w:rPr>
        <w:t>Chapter 3 STUDENT-CENTERED LEARNING, TEACHING AND ASSESSMENT</w:t>
      </w:r>
    </w:p>
    <w:p w:rsidR="00EC2C1C" w:rsidRPr="00EC2C1C" w:rsidRDefault="00EC2C1C" w:rsidP="00EC2C1C">
      <w:pPr>
        <w:rPr>
          <w:lang w:val="en-US" w:eastAsia="ru-RU"/>
        </w:rPr>
      </w:pPr>
    </w:p>
    <w:p w:rsidR="00EC2C1C" w:rsidRPr="00EC2C1C" w:rsidRDefault="00EC2C1C" w:rsidP="00EC2C1C">
      <w:pPr>
        <w:tabs>
          <w:tab w:val="left" w:pos="709"/>
        </w:tabs>
        <w:ind w:firstLine="567"/>
        <w:jc w:val="both"/>
        <w:rPr>
          <w:lang w:val="en-US"/>
        </w:rPr>
      </w:pPr>
      <w:r w:rsidRPr="00EC2C1C">
        <w:rPr>
          <w:lang w:val="en-US"/>
        </w:rPr>
        <w:t>The system of measures, rules and procedures for planning and managing educational activities and the effective organization of the educational process aimed at implementing student-centered learning and improving the quality of education is presented in the Academic Policy of NAO Kokshetau University named after Sh.Ualikhanov. Academic policy includes: the policy of choosing educational programs; admission policy; the policy of relations between the academic community of the university; the policy of registration of students for academic disciplines; policy of planning, organization and implementation of the educational process; the policy of organizing and conducting professional practice and identifying enterprises (organizations) as practice bases; the policy of assessing the educational achievements of students; the policy of transfer, restoration, expulsion and granting academic leave; the policy of academic mobility, the policy of internationalization, the policy of implementing the elements of dual education; policy of vocational guidance, employment and career growth of graduates.</w:t>
      </w:r>
    </w:p>
    <w:p w:rsidR="00EC2C1C" w:rsidRPr="00EC2C1C" w:rsidRDefault="00EC2C1C" w:rsidP="00EC2C1C">
      <w:pPr>
        <w:tabs>
          <w:tab w:val="left" w:pos="709"/>
        </w:tabs>
        <w:ind w:firstLine="567"/>
        <w:jc w:val="both"/>
        <w:rPr>
          <w:lang w:val="en-US"/>
        </w:rPr>
      </w:pPr>
      <w:r w:rsidRPr="00EC2C1C">
        <w:rPr>
          <w:lang w:val="en-US"/>
        </w:rPr>
        <w:t>The academic policy of NAO Kokshetau University named after Sh. Ualikhanov is based on the principles of academic integrity, internal quality assurance, innovation and internationalization. The academic policy is obligatory for execution by all structural divisions of the university, teaching staff, employees and students. Violation of the requirements of the Academic Policy is the basis for applying disciplinary measures to university officials, teaching staff, employees and students in accordance with the current legislation of the Republic of Kazakhstan and internal regulatory documents of the university.</w:t>
      </w:r>
    </w:p>
    <w:p w:rsidR="00EC2C1C" w:rsidRPr="00EC2C1C" w:rsidRDefault="00EC2C1C" w:rsidP="00EC2C1C">
      <w:pPr>
        <w:tabs>
          <w:tab w:val="left" w:pos="709"/>
        </w:tabs>
        <w:ind w:firstLine="567"/>
        <w:jc w:val="both"/>
        <w:rPr>
          <w:lang w:val="en-US"/>
        </w:rPr>
      </w:pPr>
      <w:r w:rsidRPr="00EC2C1C">
        <w:rPr>
          <w:lang w:val="en-US"/>
        </w:rPr>
        <w:t>NAO Kokshetau University named after Sh. Ualikhanov introduces student-centered learning processes into educational programs: ensures the development of flexible learning paths; creates conditions for increasing the motivation and involvement of students in the educational process; ensures consistency and objectivity in the assessment of learning outcomes.</w:t>
      </w:r>
    </w:p>
    <w:p w:rsidR="00EC2C1C" w:rsidRDefault="00EC2C1C" w:rsidP="00EC2C1C">
      <w:pPr>
        <w:tabs>
          <w:tab w:val="left" w:pos="709"/>
        </w:tabs>
        <w:ind w:firstLine="567"/>
        <w:jc w:val="both"/>
        <w:rPr>
          <w:lang w:val="en-US"/>
        </w:rPr>
      </w:pPr>
      <w:r w:rsidRPr="00EC2C1C">
        <w:rPr>
          <w:lang w:val="en-US"/>
        </w:rPr>
        <w:t>All students are subject to the principle of gender equality. There is equal access to educational, research and educational activities.</w:t>
      </w:r>
    </w:p>
    <w:p w:rsidR="002F0ACA" w:rsidRPr="00EC2C1C" w:rsidRDefault="00EC2C1C" w:rsidP="00EC2C1C">
      <w:pPr>
        <w:tabs>
          <w:tab w:val="left" w:pos="709"/>
        </w:tabs>
        <w:ind w:firstLine="567"/>
        <w:jc w:val="both"/>
        <w:rPr>
          <w:color w:val="000000" w:themeColor="text1"/>
          <w:lang w:val="en-US"/>
        </w:rPr>
      </w:pPr>
      <w:r w:rsidRPr="00EC2C1C">
        <w:rPr>
          <w:lang w:val="en-US"/>
        </w:rPr>
        <w:t xml:space="preserve">Ensuring equal opportunities for students is achieved by the completeness of the educational, methodological, organizational, </w:t>
      </w:r>
      <w:proofErr w:type="gramStart"/>
      <w:r w:rsidRPr="00EC2C1C">
        <w:rPr>
          <w:lang w:val="en-US"/>
        </w:rPr>
        <w:t>methodological</w:t>
      </w:r>
      <w:proofErr w:type="gramEnd"/>
      <w:r w:rsidRPr="00EC2C1C">
        <w:rPr>
          <w:lang w:val="en-US"/>
        </w:rPr>
        <w:t xml:space="preserve"> and information support of the educational process in two languages of instruction: Kazakh and Russian, for multilingual groups in three languages (Kazakh, Russian, English). Information material for students on the website of the university is presented in three languages. The first intake for this EP was made in 2019. Currently, the contingent of the EP is -210 students</w:t>
      </w:r>
      <w:r w:rsidR="002F0ACA" w:rsidRPr="00EC2C1C">
        <w:rPr>
          <w:color w:val="000000" w:themeColor="text1"/>
          <w:lang w:val="en-US"/>
        </w:rPr>
        <w:t>.</w:t>
      </w:r>
    </w:p>
    <w:p w:rsidR="002F0ACA" w:rsidRPr="00EC2C1C" w:rsidRDefault="002F0ACA" w:rsidP="002F0ACA">
      <w:pPr>
        <w:tabs>
          <w:tab w:val="left" w:pos="709"/>
        </w:tabs>
        <w:ind w:firstLine="567"/>
        <w:jc w:val="both"/>
        <w:rPr>
          <w:color w:val="0070C0"/>
          <w:lang w:val="en-US"/>
        </w:rPr>
      </w:pPr>
    </w:p>
    <w:tbl>
      <w:tblPr>
        <w:tblW w:w="0" w:type="auto"/>
        <w:tblCellSpacing w:w="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957"/>
        <w:gridCol w:w="1278"/>
        <w:gridCol w:w="746"/>
        <w:gridCol w:w="499"/>
        <w:gridCol w:w="812"/>
        <w:gridCol w:w="1046"/>
        <w:gridCol w:w="857"/>
        <w:gridCol w:w="1068"/>
        <w:gridCol w:w="1012"/>
        <w:gridCol w:w="1170"/>
      </w:tblGrid>
      <w:tr w:rsidR="00EC2C1C" w:rsidRPr="003A7E6A" w:rsidTr="00EC2C1C">
        <w:trPr>
          <w:tblCellSpacing w:w="0" w:type="dxa"/>
        </w:trPr>
        <w:tc>
          <w:tcPr>
            <w:tcW w:w="802" w:type="dxa"/>
            <w:vMerge w:val="restart"/>
            <w:tcBorders>
              <w:top w:val="outset" w:sz="6" w:space="0" w:color="auto"/>
              <w:left w:val="outset" w:sz="6" w:space="0" w:color="auto"/>
              <w:bottom w:val="outset" w:sz="6" w:space="0" w:color="auto"/>
              <w:right w:val="outset" w:sz="6" w:space="0" w:color="auto"/>
            </w:tcBorders>
            <w:shd w:val="clear" w:color="auto" w:fill="auto"/>
            <w:hideMark/>
          </w:tcPr>
          <w:p w:rsidR="00EC2C1C" w:rsidRPr="00CD165A" w:rsidRDefault="00EC2C1C" w:rsidP="00972237">
            <w:r w:rsidRPr="00CD165A">
              <w:t>language</w:t>
            </w:r>
          </w:p>
          <w:p w:rsidR="00EC2C1C" w:rsidRPr="00CD165A" w:rsidRDefault="00EC2C1C" w:rsidP="00972237"/>
        </w:tc>
        <w:tc>
          <w:tcPr>
            <w:tcW w:w="1278" w:type="dxa"/>
            <w:vMerge w:val="restart"/>
            <w:tcBorders>
              <w:top w:val="outset" w:sz="6" w:space="0" w:color="auto"/>
              <w:left w:val="outset" w:sz="6" w:space="0" w:color="auto"/>
              <w:bottom w:val="outset" w:sz="6" w:space="0" w:color="auto"/>
              <w:right w:val="outset" w:sz="6" w:space="0" w:color="auto"/>
            </w:tcBorders>
            <w:shd w:val="clear" w:color="auto" w:fill="auto"/>
            <w:hideMark/>
          </w:tcPr>
          <w:p w:rsidR="00EC2C1C" w:rsidRPr="00A34379" w:rsidRDefault="00EC2C1C" w:rsidP="00972237">
            <w:r w:rsidRPr="00A34379">
              <w:t>Educational program</w:t>
            </w:r>
          </w:p>
          <w:p w:rsidR="00EC2C1C" w:rsidRPr="00A34379" w:rsidRDefault="00EC2C1C" w:rsidP="00972237"/>
        </w:tc>
        <w:tc>
          <w:tcPr>
            <w:tcW w:w="0" w:type="auto"/>
            <w:vMerge w:val="restart"/>
            <w:tcBorders>
              <w:top w:val="outset" w:sz="6" w:space="0" w:color="auto"/>
              <w:left w:val="outset" w:sz="6" w:space="0" w:color="auto"/>
              <w:bottom w:val="outset" w:sz="6" w:space="0" w:color="auto"/>
              <w:right w:val="outset" w:sz="6" w:space="0" w:color="auto"/>
            </w:tcBorders>
            <w:shd w:val="clear" w:color="auto" w:fill="auto"/>
            <w:vAlign w:val="center"/>
            <w:hideMark/>
          </w:tcPr>
          <w:p w:rsidR="00EC2C1C" w:rsidRPr="00EC2C1C" w:rsidRDefault="00EC2C1C" w:rsidP="00EC2C1C">
            <w:pPr>
              <w:rPr>
                <w:color w:val="000000" w:themeColor="text1"/>
                <w:sz w:val="20"/>
                <w:szCs w:val="20"/>
              </w:rPr>
            </w:pPr>
            <w:r w:rsidRPr="00EC2C1C">
              <w:rPr>
                <w:color w:val="000000" w:themeColor="text1"/>
                <w:sz w:val="20"/>
                <w:szCs w:val="20"/>
              </w:rPr>
              <w:t>Qty</w:t>
            </w:r>
          </w:p>
          <w:p w:rsidR="00EC2C1C" w:rsidRPr="003A7E6A" w:rsidRDefault="00EC2C1C" w:rsidP="00EC2C1C">
            <w:pPr>
              <w:rPr>
                <w:color w:val="000000" w:themeColor="text1"/>
                <w:sz w:val="20"/>
                <w:szCs w:val="20"/>
              </w:rPr>
            </w:pPr>
            <w:r w:rsidRPr="00EC2C1C">
              <w:rPr>
                <w:color w:val="000000" w:themeColor="text1"/>
                <w:sz w:val="20"/>
                <w:szCs w:val="20"/>
              </w:rPr>
              <w:t>students</w:t>
            </w:r>
          </w:p>
        </w:tc>
        <w:tc>
          <w:tcPr>
            <w:tcW w:w="0" w:type="auto"/>
            <w:gridSpan w:val="5"/>
            <w:tcBorders>
              <w:top w:val="outset" w:sz="6" w:space="0" w:color="auto"/>
              <w:left w:val="outset" w:sz="6" w:space="0" w:color="auto"/>
              <w:bottom w:val="outset" w:sz="6" w:space="0" w:color="auto"/>
              <w:right w:val="outset" w:sz="6" w:space="0" w:color="auto"/>
            </w:tcBorders>
            <w:shd w:val="clear" w:color="auto" w:fill="auto"/>
            <w:vAlign w:val="center"/>
            <w:hideMark/>
          </w:tcPr>
          <w:p w:rsidR="00EC2C1C" w:rsidRPr="003A7E6A" w:rsidRDefault="00EC2C1C" w:rsidP="00895314">
            <w:pPr>
              <w:rPr>
                <w:color w:val="000000" w:themeColor="text1"/>
                <w:sz w:val="20"/>
                <w:szCs w:val="20"/>
              </w:rPr>
            </w:pPr>
            <w:r w:rsidRPr="00EC2C1C">
              <w:rPr>
                <w:color w:val="000000" w:themeColor="text1"/>
                <w:sz w:val="20"/>
                <w:szCs w:val="20"/>
              </w:rPr>
              <w:t>book fund</w:t>
            </w:r>
          </w:p>
        </w:tc>
        <w:tc>
          <w:tcPr>
            <w:tcW w:w="0" w:type="auto"/>
            <w:vMerge w:val="restart"/>
            <w:tcBorders>
              <w:top w:val="outset" w:sz="6" w:space="0" w:color="auto"/>
              <w:left w:val="outset" w:sz="6" w:space="0" w:color="auto"/>
              <w:bottom w:val="outset" w:sz="6" w:space="0" w:color="auto"/>
              <w:right w:val="outset" w:sz="6" w:space="0" w:color="auto"/>
            </w:tcBorders>
            <w:shd w:val="clear" w:color="auto" w:fill="auto"/>
            <w:vAlign w:val="center"/>
            <w:hideMark/>
          </w:tcPr>
          <w:p w:rsidR="00EC2C1C" w:rsidRPr="00EC2C1C" w:rsidRDefault="00EC2C1C" w:rsidP="00EC2C1C">
            <w:pPr>
              <w:rPr>
                <w:color w:val="000000" w:themeColor="text1"/>
                <w:sz w:val="20"/>
                <w:szCs w:val="20"/>
              </w:rPr>
            </w:pPr>
            <w:r w:rsidRPr="00EC2C1C">
              <w:rPr>
                <w:color w:val="000000" w:themeColor="text1"/>
                <w:sz w:val="20"/>
                <w:szCs w:val="20"/>
              </w:rPr>
              <w:t>security</w:t>
            </w:r>
          </w:p>
          <w:p w:rsidR="00EC2C1C" w:rsidRPr="00EC2C1C" w:rsidRDefault="00EC2C1C" w:rsidP="00EC2C1C">
            <w:pPr>
              <w:rPr>
                <w:color w:val="000000" w:themeColor="text1"/>
                <w:sz w:val="20"/>
                <w:szCs w:val="20"/>
              </w:rPr>
            </w:pPr>
            <w:r w:rsidRPr="00EC2C1C">
              <w:rPr>
                <w:color w:val="000000" w:themeColor="text1"/>
                <w:sz w:val="20"/>
                <w:szCs w:val="20"/>
              </w:rPr>
              <w:t>educational</w:t>
            </w:r>
          </w:p>
          <w:p w:rsidR="00EC2C1C" w:rsidRPr="003A7E6A" w:rsidRDefault="00EC2C1C" w:rsidP="00EC2C1C">
            <w:pPr>
              <w:rPr>
                <w:color w:val="000000" w:themeColor="text1"/>
                <w:sz w:val="20"/>
                <w:szCs w:val="20"/>
              </w:rPr>
            </w:pPr>
            <w:r w:rsidRPr="00EC2C1C">
              <w:rPr>
                <w:color w:val="000000" w:themeColor="text1"/>
                <w:sz w:val="20"/>
                <w:szCs w:val="20"/>
              </w:rPr>
              <w:t>literature</w:t>
            </w:r>
          </w:p>
        </w:tc>
        <w:tc>
          <w:tcPr>
            <w:tcW w:w="0" w:type="auto"/>
            <w:vMerge w:val="restart"/>
            <w:tcBorders>
              <w:top w:val="outset" w:sz="6" w:space="0" w:color="auto"/>
              <w:left w:val="outset" w:sz="6" w:space="0" w:color="auto"/>
              <w:bottom w:val="outset" w:sz="6" w:space="0" w:color="auto"/>
              <w:right w:val="outset" w:sz="6" w:space="0" w:color="auto"/>
            </w:tcBorders>
            <w:shd w:val="clear" w:color="auto" w:fill="auto"/>
            <w:vAlign w:val="center"/>
            <w:hideMark/>
          </w:tcPr>
          <w:p w:rsidR="00EC2C1C" w:rsidRPr="00EC2C1C" w:rsidRDefault="00EC2C1C" w:rsidP="00EC2C1C">
            <w:pPr>
              <w:rPr>
                <w:color w:val="000000" w:themeColor="text1"/>
                <w:sz w:val="20"/>
                <w:szCs w:val="20"/>
              </w:rPr>
            </w:pPr>
            <w:r w:rsidRPr="00EC2C1C">
              <w:rPr>
                <w:color w:val="000000" w:themeColor="text1"/>
                <w:sz w:val="20"/>
                <w:szCs w:val="20"/>
              </w:rPr>
              <w:t>book-sufficiency</w:t>
            </w:r>
          </w:p>
          <w:p w:rsidR="00EC2C1C" w:rsidRPr="00EC2C1C" w:rsidRDefault="00EC2C1C" w:rsidP="00EC2C1C">
            <w:pPr>
              <w:rPr>
                <w:color w:val="000000" w:themeColor="text1"/>
                <w:sz w:val="20"/>
                <w:szCs w:val="20"/>
              </w:rPr>
            </w:pPr>
            <w:proofErr w:type="gramStart"/>
            <w:r w:rsidRPr="00EC2C1C">
              <w:rPr>
                <w:color w:val="000000" w:themeColor="text1"/>
                <w:sz w:val="20"/>
                <w:szCs w:val="20"/>
              </w:rPr>
              <w:t>(publications on</w:t>
            </w:r>
            <w:proofErr w:type="gramEnd"/>
          </w:p>
          <w:p w:rsidR="00EC2C1C" w:rsidRPr="003A7E6A" w:rsidRDefault="00EC2C1C" w:rsidP="00EC2C1C">
            <w:pPr>
              <w:rPr>
                <w:color w:val="000000" w:themeColor="text1"/>
                <w:sz w:val="20"/>
                <w:szCs w:val="20"/>
              </w:rPr>
            </w:pPr>
            <w:proofErr w:type="gramStart"/>
            <w:r w:rsidRPr="00EC2C1C">
              <w:rPr>
                <w:color w:val="000000" w:themeColor="text1"/>
                <w:sz w:val="20"/>
                <w:szCs w:val="20"/>
              </w:rPr>
              <w:t>one student)</w:t>
            </w:r>
            <w:proofErr w:type="gramEnd"/>
          </w:p>
        </w:tc>
      </w:tr>
      <w:tr w:rsidR="00EC2C1C" w:rsidRPr="003A7E6A" w:rsidTr="00EC2C1C">
        <w:trPr>
          <w:tblCellSpacing w:w="0" w:type="dxa"/>
        </w:trPr>
        <w:tc>
          <w:tcPr>
            <w:tcW w:w="802" w:type="dxa"/>
            <w:vMerge/>
            <w:tcBorders>
              <w:top w:val="outset" w:sz="6" w:space="0" w:color="auto"/>
              <w:left w:val="outset" w:sz="6" w:space="0" w:color="auto"/>
              <w:bottom w:val="outset" w:sz="6" w:space="0" w:color="auto"/>
              <w:right w:val="outset" w:sz="6" w:space="0" w:color="auto"/>
            </w:tcBorders>
            <w:shd w:val="clear" w:color="auto" w:fill="auto"/>
            <w:hideMark/>
          </w:tcPr>
          <w:p w:rsidR="00EC2C1C" w:rsidRPr="003A7E6A" w:rsidRDefault="00EC2C1C" w:rsidP="00895314">
            <w:pPr>
              <w:rPr>
                <w:color w:val="000000" w:themeColor="text1"/>
                <w:sz w:val="20"/>
                <w:szCs w:val="20"/>
              </w:rPr>
            </w:pPr>
          </w:p>
        </w:tc>
        <w:tc>
          <w:tcPr>
            <w:tcW w:w="1278" w:type="dxa"/>
            <w:vMerge/>
            <w:tcBorders>
              <w:top w:val="outset" w:sz="6" w:space="0" w:color="auto"/>
              <w:left w:val="outset" w:sz="6" w:space="0" w:color="auto"/>
              <w:bottom w:val="outset" w:sz="6" w:space="0" w:color="auto"/>
              <w:right w:val="outset" w:sz="6" w:space="0" w:color="auto"/>
            </w:tcBorders>
            <w:shd w:val="clear" w:color="auto" w:fill="auto"/>
            <w:hideMark/>
          </w:tcPr>
          <w:p w:rsidR="00EC2C1C" w:rsidRPr="003A7E6A" w:rsidRDefault="00EC2C1C" w:rsidP="00895314">
            <w:pPr>
              <w:rPr>
                <w:color w:val="000000" w:themeColor="text1"/>
                <w:sz w:val="20"/>
                <w:szCs w:val="20"/>
              </w:rPr>
            </w:pPr>
          </w:p>
        </w:tc>
        <w:tc>
          <w:tcPr>
            <w:tcW w:w="0" w:type="auto"/>
            <w:vMerge/>
            <w:tcBorders>
              <w:top w:val="outset" w:sz="6" w:space="0" w:color="auto"/>
              <w:left w:val="outset" w:sz="6" w:space="0" w:color="auto"/>
              <w:bottom w:val="outset" w:sz="6" w:space="0" w:color="auto"/>
              <w:right w:val="outset" w:sz="6" w:space="0" w:color="auto"/>
            </w:tcBorders>
            <w:shd w:val="clear" w:color="auto" w:fill="auto"/>
            <w:vAlign w:val="center"/>
            <w:hideMark/>
          </w:tcPr>
          <w:p w:rsidR="00EC2C1C" w:rsidRPr="003A7E6A" w:rsidRDefault="00EC2C1C" w:rsidP="00895314">
            <w:pPr>
              <w:rPr>
                <w:color w:val="000000" w:themeColor="text1"/>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EC2C1C" w:rsidRPr="003A7E6A" w:rsidRDefault="00EC2C1C" w:rsidP="00895314">
            <w:pPr>
              <w:rPr>
                <w:color w:val="000000" w:themeColor="text1"/>
                <w:sz w:val="20"/>
                <w:szCs w:val="20"/>
              </w:rPr>
            </w:pPr>
            <w:r w:rsidRPr="00EC2C1C">
              <w:rPr>
                <w:color w:val="000000" w:themeColor="text1"/>
                <w:sz w:val="20"/>
                <w:szCs w:val="20"/>
              </w:rPr>
              <w:t>Total</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EC2C1C" w:rsidRPr="00EC2C1C" w:rsidRDefault="00EC2C1C" w:rsidP="00EC2C1C">
            <w:pPr>
              <w:rPr>
                <w:color w:val="000000" w:themeColor="text1"/>
                <w:sz w:val="20"/>
                <w:szCs w:val="20"/>
              </w:rPr>
            </w:pPr>
            <w:r w:rsidRPr="00EC2C1C">
              <w:rPr>
                <w:color w:val="000000" w:themeColor="text1"/>
                <w:sz w:val="20"/>
                <w:szCs w:val="20"/>
              </w:rPr>
              <w:t>Training</w:t>
            </w:r>
          </w:p>
          <w:p w:rsidR="00EC2C1C" w:rsidRPr="003A7E6A" w:rsidRDefault="00EC2C1C" w:rsidP="00EC2C1C">
            <w:pPr>
              <w:rPr>
                <w:color w:val="000000" w:themeColor="text1"/>
                <w:sz w:val="20"/>
                <w:szCs w:val="20"/>
              </w:rPr>
            </w:pPr>
            <w:r w:rsidRPr="00EC2C1C">
              <w:rPr>
                <w:color w:val="000000" w:themeColor="text1"/>
                <w:sz w:val="20"/>
                <w:szCs w:val="20"/>
              </w:rPr>
              <w:t>literature</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EC2C1C" w:rsidRPr="00EC2C1C" w:rsidRDefault="00EC2C1C" w:rsidP="00EC2C1C">
            <w:pPr>
              <w:rPr>
                <w:color w:val="000000" w:themeColor="text1"/>
                <w:sz w:val="20"/>
                <w:szCs w:val="20"/>
              </w:rPr>
            </w:pPr>
            <w:r w:rsidRPr="00EC2C1C">
              <w:rPr>
                <w:color w:val="000000" w:themeColor="text1"/>
                <w:sz w:val="20"/>
                <w:szCs w:val="20"/>
              </w:rPr>
              <w:t>Educational</w:t>
            </w:r>
          </w:p>
          <w:p w:rsidR="00EC2C1C" w:rsidRPr="00EC2C1C" w:rsidRDefault="00EC2C1C" w:rsidP="00EC2C1C">
            <w:pPr>
              <w:rPr>
                <w:color w:val="000000" w:themeColor="text1"/>
                <w:sz w:val="20"/>
                <w:szCs w:val="20"/>
              </w:rPr>
            </w:pPr>
            <w:r w:rsidRPr="00EC2C1C">
              <w:rPr>
                <w:color w:val="000000" w:themeColor="text1"/>
                <w:sz w:val="20"/>
                <w:szCs w:val="20"/>
              </w:rPr>
              <w:t>methodical</w:t>
            </w:r>
          </w:p>
          <w:p w:rsidR="00EC2C1C" w:rsidRPr="003A7E6A" w:rsidRDefault="00EC2C1C" w:rsidP="00EC2C1C">
            <w:pPr>
              <w:rPr>
                <w:color w:val="000000" w:themeColor="text1"/>
                <w:sz w:val="20"/>
                <w:szCs w:val="20"/>
              </w:rPr>
            </w:pPr>
            <w:r w:rsidRPr="00EC2C1C">
              <w:rPr>
                <w:color w:val="000000" w:themeColor="text1"/>
                <w:sz w:val="20"/>
                <w:szCs w:val="20"/>
              </w:rPr>
              <w:t>literature</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EC2C1C" w:rsidRPr="00EC2C1C" w:rsidRDefault="00EC2C1C" w:rsidP="00EC2C1C">
            <w:pPr>
              <w:rPr>
                <w:color w:val="000000" w:themeColor="text1"/>
                <w:sz w:val="20"/>
                <w:szCs w:val="20"/>
              </w:rPr>
            </w:pPr>
            <w:r w:rsidRPr="00EC2C1C">
              <w:rPr>
                <w:color w:val="000000" w:themeColor="text1"/>
                <w:sz w:val="20"/>
                <w:szCs w:val="20"/>
              </w:rPr>
              <w:t>Scientific</w:t>
            </w:r>
          </w:p>
          <w:p w:rsidR="00EC2C1C" w:rsidRPr="003A7E6A" w:rsidRDefault="00EC2C1C" w:rsidP="00EC2C1C">
            <w:pPr>
              <w:rPr>
                <w:color w:val="000000" w:themeColor="text1"/>
                <w:sz w:val="20"/>
                <w:szCs w:val="20"/>
              </w:rPr>
            </w:pPr>
            <w:r w:rsidRPr="00EC2C1C">
              <w:rPr>
                <w:color w:val="000000" w:themeColor="text1"/>
                <w:sz w:val="20"/>
                <w:szCs w:val="20"/>
              </w:rPr>
              <w:t>fund</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EC2C1C" w:rsidRPr="00EC2C1C" w:rsidRDefault="00EC2C1C" w:rsidP="00EC2C1C">
            <w:pPr>
              <w:rPr>
                <w:color w:val="000000" w:themeColor="text1"/>
                <w:sz w:val="20"/>
                <w:szCs w:val="20"/>
              </w:rPr>
            </w:pPr>
            <w:r w:rsidRPr="00EC2C1C">
              <w:rPr>
                <w:color w:val="000000" w:themeColor="text1"/>
                <w:sz w:val="20"/>
                <w:szCs w:val="20"/>
              </w:rPr>
              <w:t>Own</w:t>
            </w:r>
          </w:p>
          <w:p w:rsidR="00EC2C1C" w:rsidRPr="003A7E6A" w:rsidRDefault="00EC2C1C" w:rsidP="00EC2C1C">
            <w:pPr>
              <w:rPr>
                <w:color w:val="000000" w:themeColor="text1"/>
                <w:sz w:val="20"/>
                <w:szCs w:val="20"/>
              </w:rPr>
            </w:pPr>
            <w:r w:rsidRPr="00EC2C1C">
              <w:rPr>
                <w:color w:val="000000" w:themeColor="text1"/>
                <w:sz w:val="20"/>
                <w:szCs w:val="20"/>
              </w:rPr>
              <w:t>publications</w:t>
            </w:r>
          </w:p>
        </w:tc>
        <w:tc>
          <w:tcPr>
            <w:tcW w:w="0" w:type="auto"/>
            <w:vMerge/>
            <w:tcBorders>
              <w:top w:val="outset" w:sz="6" w:space="0" w:color="auto"/>
              <w:left w:val="outset" w:sz="6" w:space="0" w:color="auto"/>
              <w:bottom w:val="outset" w:sz="6" w:space="0" w:color="auto"/>
              <w:right w:val="outset" w:sz="6" w:space="0" w:color="auto"/>
            </w:tcBorders>
            <w:shd w:val="clear" w:color="auto" w:fill="auto"/>
            <w:vAlign w:val="center"/>
            <w:hideMark/>
          </w:tcPr>
          <w:p w:rsidR="00EC2C1C" w:rsidRPr="003A7E6A" w:rsidRDefault="00EC2C1C" w:rsidP="00895314">
            <w:pPr>
              <w:rPr>
                <w:color w:val="000000" w:themeColor="text1"/>
                <w:sz w:val="20"/>
                <w:szCs w:val="20"/>
              </w:rPr>
            </w:pPr>
          </w:p>
        </w:tc>
        <w:tc>
          <w:tcPr>
            <w:tcW w:w="0" w:type="auto"/>
            <w:vMerge/>
            <w:tcBorders>
              <w:top w:val="outset" w:sz="6" w:space="0" w:color="auto"/>
              <w:left w:val="outset" w:sz="6" w:space="0" w:color="auto"/>
              <w:bottom w:val="outset" w:sz="6" w:space="0" w:color="auto"/>
              <w:right w:val="outset" w:sz="6" w:space="0" w:color="auto"/>
            </w:tcBorders>
            <w:shd w:val="clear" w:color="auto" w:fill="auto"/>
            <w:vAlign w:val="center"/>
            <w:hideMark/>
          </w:tcPr>
          <w:p w:rsidR="00EC2C1C" w:rsidRPr="003A7E6A" w:rsidRDefault="00EC2C1C" w:rsidP="00895314">
            <w:pPr>
              <w:rPr>
                <w:color w:val="000000" w:themeColor="text1"/>
                <w:sz w:val="20"/>
                <w:szCs w:val="20"/>
              </w:rPr>
            </w:pPr>
          </w:p>
        </w:tc>
      </w:tr>
      <w:tr w:rsidR="00EC2C1C" w:rsidRPr="003A7E6A" w:rsidTr="00EC2C1C">
        <w:trPr>
          <w:tblCellSpacing w:w="0" w:type="dxa"/>
        </w:trPr>
        <w:tc>
          <w:tcPr>
            <w:tcW w:w="802" w:type="dxa"/>
            <w:tcBorders>
              <w:top w:val="outset" w:sz="6" w:space="0" w:color="auto"/>
              <w:left w:val="outset" w:sz="6" w:space="0" w:color="auto"/>
              <w:bottom w:val="outset" w:sz="6" w:space="0" w:color="auto"/>
              <w:right w:val="outset" w:sz="6" w:space="0" w:color="auto"/>
            </w:tcBorders>
            <w:shd w:val="clear" w:color="auto" w:fill="auto"/>
            <w:hideMark/>
          </w:tcPr>
          <w:p w:rsidR="00EC2C1C" w:rsidRPr="00CD165A" w:rsidRDefault="00EC2C1C" w:rsidP="00972237">
            <w:r w:rsidRPr="00CD165A">
              <w:t>Kazakh</w:t>
            </w:r>
          </w:p>
        </w:tc>
        <w:tc>
          <w:tcPr>
            <w:tcW w:w="1278" w:type="dxa"/>
            <w:tcBorders>
              <w:top w:val="outset" w:sz="6" w:space="0" w:color="auto"/>
              <w:left w:val="outset" w:sz="6" w:space="0" w:color="auto"/>
              <w:bottom w:val="outset" w:sz="6" w:space="0" w:color="auto"/>
              <w:right w:val="outset" w:sz="6" w:space="0" w:color="auto"/>
            </w:tcBorders>
            <w:shd w:val="clear" w:color="auto" w:fill="auto"/>
            <w:hideMark/>
          </w:tcPr>
          <w:p w:rsidR="00EC2C1C" w:rsidRPr="00A34379" w:rsidRDefault="00EC2C1C" w:rsidP="00972237">
            <w:r w:rsidRPr="00A34379">
              <w:t>"Forest resources and forestry"</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EC2C1C" w:rsidRPr="003A7E6A" w:rsidRDefault="00EC2C1C" w:rsidP="00895314">
            <w:pPr>
              <w:jc w:val="center"/>
              <w:rPr>
                <w:color w:val="000000" w:themeColor="text1"/>
                <w:sz w:val="20"/>
                <w:szCs w:val="20"/>
              </w:rPr>
            </w:pPr>
            <w:r>
              <w:rPr>
                <w:color w:val="000000" w:themeColor="text1"/>
                <w:sz w:val="20"/>
                <w:szCs w:val="20"/>
              </w:rPr>
              <w:t>181</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EC2C1C" w:rsidRPr="003A7E6A" w:rsidRDefault="00EC2C1C" w:rsidP="00895314">
            <w:pPr>
              <w:jc w:val="center"/>
              <w:rPr>
                <w:color w:val="000000" w:themeColor="text1"/>
                <w:sz w:val="20"/>
                <w:szCs w:val="20"/>
              </w:rPr>
            </w:pPr>
            <w:r>
              <w:rPr>
                <w:color w:val="000000" w:themeColor="text1"/>
                <w:sz w:val="20"/>
                <w:szCs w:val="20"/>
              </w:rPr>
              <w:t>903</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EC2C1C" w:rsidRPr="003A7E6A" w:rsidRDefault="00EC2C1C" w:rsidP="00895314">
            <w:pPr>
              <w:jc w:val="center"/>
              <w:rPr>
                <w:color w:val="000000" w:themeColor="text1"/>
                <w:sz w:val="20"/>
                <w:szCs w:val="20"/>
              </w:rPr>
            </w:pPr>
            <w:r>
              <w:rPr>
                <w:color w:val="000000" w:themeColor="text1"/>
                <w:sz w:val="20"/>
                <w:szCs w:val="20"/>
              </w:rPr>
              <w:t>156</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EC2C1C" w:rsidRPr="003A7E6A" w:rsidRDefault="00EC2C1C" w:rsidP="00895314">
            <w:pPr>
              <w:jc w:val="center"/>
              <w:rPr>
                <w:color w:val="000000" w:themeColor="text1"/>
                <w:sz w:val="20"/>
                <w:szCs w:val="20"/>
              </w:rPr>
            </w:pPr>
            <w:r>
              <w:rPr>
                <w:color w:val="000000" w:themeColor="text1"/>
                <w:sz w:val="20"/>
                <w:szCs w:val="20"/>
              </w:rPr>
              <w:t>63</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EC2C1C" w:rsidRPr="003A7E6A" w:rsidRDefault="00EC2C1C" w:rsidP="00895314">
            <w:pPr>
              <w:jc w:val="center"/>
              <w:rPr>
                <w:color w:val="000000" w:themeColor="text1"/>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EC2C1C" w:rsidRPr="003A7E6A" w:rsidRDefault="00EC2C1C" w:rsidP="00895314">
            <w:pPr>
              <w:jc w:val="center"/>
              <w:rPr>
                <w:color w:val="000000" w:themeColor="text1"/>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EC2C1C" w:rsidRPr="003A7E6A" w:rsidRDefault="00EC2C1C" w:rsidP="00895314">
            <w:pPr>
              <w:rPr>
                <w:color w:val="000000" w:themeColor="text1"/>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EC2C1C" w:rsidRPr="003A7E6A" w:rsidRDefault="00EC2C1C" w:rsidP="00895314">
            <w:pPr>
              <w:rPr>
                <w:color w:val="000000" w:themeColor="text1"/>
                <w:sz w:val="20"/>
                <w:szCs w:val="20"/>
              </w:rPr>
            </w:pPr>
          </w:p>
        </w:tc>
      </w:tr>
      <w:tr w:rsidR="00EC2C1C" w:rsidRPr="003A7E6A" w:rsidTr="00EC2C1C">
        <w:trPr>
          <w:tblCellSpacing w:w="0" w:type="dxa"/>
        </w:trPr>
        <w:tc>
          <w:tcPr>
            <w:tcW w:w="802" w:type="dxa"/>
            <w:tcBorders>
              <w:top w:val="outset" w:sz="6" w:space="0" w:color="auto"/>
              <w:left w:val="outset" w:sz="6" w:space="0" w:color="auto"/>
              <w:bottom w:val="outset" w:sz="6" w:space="0" w:color="auto"/>
              <w:right w:val="outset" w:sz="6" w:space="0" w:color="auto"/>
            </w:tcBorders>
            <w:shd w:val="clear" w:color="auto" w:fill="auto"/>
            <w:hideMark/>
          </w:tcPr>
          <w:p w:rsidR="00EC2C1C" w:rsidRDefault="00EC2C1C" w:rsidP="00972237">
            <w:r w:rsidRPr="00CD165A">
              <w:t>Russian</w:t>
            </w:r>
          </w:p>
        </w:tc>
        <w:tc>
          <w:tcPr>
            <w:tcW w:w="1278" w:type="dxa"/>
            <w:tcBorders>
              <w:top w:val="outset" w:sz="6" w:space="0" w:color="auto"/>
              <w:left w:val="outset" w:sz="6" w:space="0" w:color="auto"/>
              <w:bottom w:val="outset" w:sz="6" w:space="0" w:color="auto"/>
              <w:right w:val="outset" w:sz="6" w:space="0" w:color="auto"/>
            </w:tcBorders>
            <w:shd w:val="clear" w:color="auto" w:fill="auto"/>
            <w:hideMark/>
          </w:tcPr>
          <w:p w:rsidR="00EC2C1C" w:rsidRDefault="00EC2C1C" w:rsidP="00972237">
            <w:r w:rsidRPr="00A34379">
              <w:t>"Forest resources and forestry"</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EC2C1C" w:rsidRPr="003A7E6A" w:rsidRDefault="00EC2C1C" w:rsidP="00895314">
            <w:pPr>
              <w:jc w:val="center"/>
              <w:rPr>
                <w:color w:val="000000" w:themeColor="text1"/>
                <w:sz w:val="20"/>
                <w:szCs w:val="20"/>
              </w:rPr>
            </w:pPr>
            <w:r>
              <w:rPr>
                <w:color w:val="000000" w:themeColor="text1"/>
                <w:sz w:val="20"/>
                <w:szCs w:val="20"/>
              </w:rPr>
              <w:t>29</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EC2C1C" w:rsidRPr="009E255F" w:rsidRDefault="00EC2C1C" w:rsidP="00895314">
            <w:pPr>
              <w:jc w:val="center"/>
              <w:rPr>
                <w:bCs/>
                <w:sz w:val="20"/>
                <w:szCs w:val="20"/>
                <w:lang w:val="kk-KZ"/>
              </w:rPr>
            </w:pPr>
            <w:r w:rsidRPr="009E255F">
              <w:rPr>
                <w:color w:val="000000"/>
                <w:sz w:val="20"/>
                <w:szCs w:val="20"/>
                <w:lang w:val="kk-KZ"/>
              </w:rPr>
              <w:t>1743</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EC2C1C" w:rsidRPr="009E255F" w:rsidRDefault="00EC2C1C" w:rsidP="00895314">
            <w:pPr>
              <w:jc w:val="center"/>
              <w:rPr>
                <w:color w:val="000000"/>
                <w:sz w:val="20"/>
                <w:szCs w:val="20"/>
                <w:lang w:val="kk-KZ"/>
              </w:rPr>
            </w:pPr>
            <w:r w:rsidRPr="009E255F">
              <w:rPr>
                <w:bCs/>
                <w:sz w:val="20"/>
                <w:szCs w:val="20"/>
                <w:lang w:val="kk-KZ"/>
              </w:rPr>
              <w:t>165</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EC2C1C" w:rsidRPr="009E255F" w:rsidRDefault="00EC2C1C" w:rsidP="00895314">
            <w:pPr>
              <w:jc w:val="center"/>
              <w:rPr>
                <w:color w:val="000000"/>
                <w:sz w:val="20"/>
                <w:szCs w:val="20"/>
                <w:lang w:val="kk-KZ"/>
              </w:rPr>
            </w:pPr>
            <w:r w:rsidRPr="009E255F">
              <w:rPr>
                <w:color w:val="000000"/>
                <w:sz w:val="20"/>
                <w:szCs w:val="20"/>
                <w:lang w:val="kk-KZ"/>
              </w:rPr>
              <w:t>51</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EC2C1C" w:rsidRPr="003A7E6A" w:rsidRDefault="00EC2C1C" w:rsidP="00895314">
            <w:pPr>
              <w:jc w:val="center"/>
              <w:rPr>
                <w:color w:val="000000" w:themeColor="text1"/>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EC2C1C" w:rsidRPr="003A7E6A" w:rsidRDefault="00EC2C1C" w:rsidP="00895314">
            <w:pPr>
              <w:jc w:val="center"/>
              <w:rPr>
                <w:color w:val="000000" w:themeColor="text1"/>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EC2C1C" w:rsidRPr="003A7E6A" w:rsidRDefault="00EC2C1C" w:rsidP="00895314">
            <w:pPr>
              <w:rPr>
                <w:color w:val="000000" w:themeColor="text1"/>
                <w:sz w:val="20"/>
                <w:szCs w:val="20"/>
              </w:rPr>
            </w:pP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EC2C1C" w:rsidRPr="003A7E6A" w:rsidRDefault="00EC2C1C" w:rsidP="00895314">
            <w:pPr>
              <w:rPr>
                <w:color w:val="000000" w:themeColor="text1"/>
                <w:sz w:val="20"/>
                <w:szCs w:val="20"/>
              </w:rPr>
            </w:pPr>
          </w:p>
        </w:tc>
      </w:tr>
    </w:tbl>
    <w:p w:rsidR="002F0ACA" w:rsidRPr="006E14E5" w:rsidRDefault="002F0ACA" w:rsidP="002F0ACA">
      <w:pPr>
        <w:tabs>
          <w:tab w:val="left" w:pos="709"/>
        </w:tabs>
        <w:ind w:firstLine="567"/>
        <w:jc w:val="both"/>
      </w:pPr>
    </w:p>
    <w:p w:rsidR="00EC2C1C" w:rsidRPr="00EC2C1C" w:rsidRDefault="00EC2C1C" w:rsidP="00EC2C1C">
      <w:pPr>
        <w:tabs>
          <w:tab w:val="left" w:pos="709"/>
        </w:tabs>
        <w:ind w:firstLine="567"/>
        <w:jc w:val="both"/>
        <w:rPr>
          <w:lang w:val="en-US"/>
        </w:rPr>
      </w:pPr>
      <w:r w:rsidRPr="00EC2C1C">
        <w:rPr>
          <w:lang w:val="en-US"/>
        </w:rPr>
        <w:t>Planning the contingent of students is carried out on the basis of:</w:t>
      </w:r>
    </w:p>
    <w:p w:rsidR="00EC2C1C" w:rsidRPr="00EC2C1C" w:rsidRDefault="00EC2C1C" w:rsidP="00EC2C1C">
      <w:pPr>
        <w:tabs>
          <w:tab w:val="left" w:pos="709"/>
        </w:tabs>
        <w:ind w:firstLine="567"/>
        <w:jc w:val="both"/>
        <w:rPr>
          <w:lang w:val="en-US"/>
        </w:rPr>
      </w:pPr>
      <w:r w:rsidRPr="00EC2C1C">
        <w:rPr>
          <w:lang w:val="en-US"/>
        </w:rPr>
        <w:t>• forecasting the needs for specialists in terms of quantity and EP;</w:t>
      </w:r>
    </w:p>
    <w:p w:rsidR="00EC2C1C" w:rsidRPr="00EC2C1C" w:rsidRDefault="00EC2C1C" w:rsidP="00EC2C1C">
      <w:pPr>
        <w:tabs>
          <w:tab w:val="left" w:pos="709"/>
        </w:tabs>
        <w:ind w:firstLine="567"/>
        <w:jc w:val="both"/>
        <w:rPr>
          <w:lang w:val="en-US"/>
        </w:rPr>
      </w:pPr>
      <w:r w:rsidRPr="00EC2C1C">
        <w:rPr>
          <w:lang w:val="en-US"/>
        </w:rPr>
        <w:t xml:space="preserve">• </w:t>
      </w:r>
      <w:proofErr w:type="gramStart"/>
      <w:r w:rsidRPr="00EC2C1C">
        <w:rPr>
          <w:lang w:val="en-US"/>
        </w:rPr>
        <w:t>admission</w:t>
      </w:r>
      <w:proofErr w:type="gramEnd"/>
      <w:r w:rsidRPr="00EC2C1C">
        <w:rPr>
          <w:lang w:val="en-US"/>
        </w:rPr>
        <w:t xml:space="preserve"> plan determined by NAO Kokshetau University named after Sh.Ualikhanov;</w:t>
      </w:r>
    </w:p>
    <w:p w:rsidR="00EC2C1C" w:rsidRPr="00EC2C1C" w:rsidRDefault="00EC2C1C" w:rsidP="00EC2C1C">
      <w:pPr>
        <w:tabs>
          <w:tab w:val="left" w:pos="709"/>
        </w:tabs>
        <w:ind w:firstLine="567"/>
        <w:jc w:val="both"/>
        <w:rPr>
          <w:lang w:val="en-US"/>
        </w:rPr>
      </w:pPr>
      <w:r w:rsidRPr="00EC2C1C">
        <w:rPr>
          <w:lang w:val="en-US"/>
        </w:rPr>
        <w:t>• teaching staff;</w:t>
      </w:r>
    </w:p>
    <w:p w:rsidR="00EC2C1C" w:rsidRPr="00EC2C1C" w:rsidRDefault="00EC2C1C" w:rsidP="00EC2C1C">
      <w:pPr>
        <w:tabs>
          <w:tab w:val="left" w:pos="709"/>
        </w:tabs>
        <w:ind w:firstLine="567"/>
        <w:jc w:val="both"/>
        <w:rPr>
          <w:lang w:val="en-US"/>
        </w:rPr>
      </w:pPr>
      <w:r w:rsidRPr="00EC2C1C">
        <w:rPr>
          <w:lang w:val="en-US"/>
        </w:rPr>
        <w:t xml:space="preserve">• </w:t>
      </w:r>
      <w:proofErr w:type="gramStart"/>
      <w:r w:rsidRPr="00EC2C1C">
        <w:rPr>
          <w:lang w:val="en-US"/>
        </w:rPr>
        <w:t>data</w:t>
      </w:r>
      <w:proofErr w:type="gramEnd"/>
      <w:r w:rsidRPr="00EC2C1C">
        <w:rPr>
          <w:lang w:val="en-US"/>
        </w:rPr>
        <w:t xml:space="preserve"> on the number of students;</w:t>
      </w:r>
    </w:p>
    <w:p w:rsidR="00EC2C1C" w:rsidRPr="00EC601F" w:rsidRDefault="00EC2C1C" w:rsidP="00EC2C1C">
      <w:pPr>
        <w:tabs>
          <w:tab w:val="left" w:pos="709"/>
        </w:tabs>
        <w:ind w:firstLine="567"/>
        <w:jc w:val="both"/>
        <w:rPr>
          <w:lang w:val="en-US"/>
        </w:rPr>
      </w:pPr>
      <w:r w:rsidRPr="00EC601F">
        <w:rPr>
          <w:lang w:val="en-US"/>
        </w:rPr>
        <w:t xml:space="preserve">• </w:t>
      </w:r>
      <w:proofErr w:type="gramStart"/>
      <w:r w:rsidRPr="00EC601F">
        <w:rPr>
          <w:lang w:val="en-US"/>
        </w:rPr>
        <w:t>budget</w:t>
      </w:r>
      <w:proofErr w:type="gramEnd"/>
      <w:r w:rsidRPr="00EC601F">
        <w:rPr>
          <w:lang w:val="en-US"/>
        </w:rPr>
        <w:t>;</w:t>
      </w:r>
    </w:p>
    <w:p w:rsidR="00EC2C1C" w:rsidRDefault="00EC2C1C" w:rsidP="00EC2C1C">
      <w:pPr>
        <w:tabs>
          <w:tab w:val="left" w:pos="709"/>
        </w:tabs>
        <w:ind w:firstLine="567"/>
        <w:jc w:val="both"/>
        <w:rPr>
          <w:lang w:val="en-US"/>
        </w:rPr>
      </w:pPr>
      <w:r w:rsidRPr="00EC601F">
        <w:rPr>
          <w:lang w:val="en-US"/>
        </w:rPr>
        <w:t xml:space="preserve">• </w:t>
      </w:r>
      <w:proofErr w:type="gramStart"/>
      <w:r w:rsidRPr="00EC601F">
        <w:rPr>
          <w:lang w:val="en-US"/>
        </w:rPr>
        <w:t>availability</w:t>
      </w:r>
      <w:proofErr w:type="gramEnd"/>
      <w:r w:rsidRPr="00EC601F">
        <w:rPr>
          <w:lang w:val="en-US"/>
        </w:rPr>
        <w:t xml:space="preserve"> of the necessary base for the educational process.</w:t>
      </w:r>
    </w:p>
    <w:p w:rsidR="00EC2C1C" w:rsidRPr="00EC2C1C" w:rsidRDefault="00EC2C1C" w:rsidP="00EC2C1C">
      <w:pPr>
        <w:tabs>
          <w:tab w:val="left" w:pos="709"/>
        </w:tabs>
        <w:ind w:firstLine="567"/>
        <w:jc w:val="both"/>
        <w:rPr>
          <w:lang w:val="en-US"/>
        </w:rPr>
      </w:pPr>
      <w:r w:rsidRPr="00EC2C1C">
        <w:rPr>
          <w:lang w:val="en-US"/>
        </w:rPr>
        <w:t>The formation of a contingent is an effective system of measures to ensure university training, recruitment of applicants (students), as well as a system for maintaining a contingent of university students. To form a high-quality contingent, it is necessary to ensure equal rights and opportunities for all applicants, the compliance of the university with the current legislation, comprehensive career guidance, ensuring the continuity of the requirements "school - university - postgraduate training", ensuring a sufficient level of training for undergraduate students, expanding the geography of admission. But, despite the efforts of universities, external factors play a huge role in attracting applicants.</w:t>
      </w:r>
    </w:p>
    <w:p w:rsidR="00EC2C1C" w:rsidRPr="00EC2C1C" w:rsidRDefault="00EC2C1C" w:rsidP="00EC2C1C">
      <w:pPr>
        <w:tabs>
          <w:tab w:val="left" w:pos="709"/>
        </w:tabs>
        <w:ind w:firstLine="567"/>
        <w:jc w:val="both"/>
        <w:rPr>
          <w:lang w:val="en-US"/>
        </w:rPr>
      </w:pPr>
      <w:r w:rsidRPr="00EC2C1C">
        <w:rPr>
          <w:lang w:val="en-US"/>
        </w:rPr>
        <w:t xml:space="preserve">The formation of the contingent of the EP "Forest Resources and Forestry" is carried out according to the results of the UNT and CT in the bachelor's degree after the award of educational grants. </w:t>
      </w:r>
      <w:proofErr w:type="gramStart"/>
      <w:r w:rsidRPr="00EC2C1C">
        <w:rPr>
          <w:lang w:val="en-US"/>
        </w:rPr>
        <w:t>Applicants</w:t>
      </w:r>
      <w:proofErr w:type="gramEnd"/>
      <w:r w:rsidRPr="00EC2C1C">
        <w:rPr>
          <w:lang w:val="en-US"/>
        </w:rPr>
        <w:t xml:space="preserve"> who have won a grant, as well as those wishing to enroll in paid education, are enrolled in this educational program. At the same time, students choose the language of instruction (state or Russian) only upon enrollment.</w:t>
      </w:r>
    </w:p>
    <w:p w:rsidR="002F0ACA" w:rsidRPr="00EC2C1C" w:rsidRDefault="00EC2C1C" w:rsidP="00EC2C1C">
      <w:pPr>
        <w:tabs>
          <w:tab w:val="left" w:pos="709"/>
        </w:tabs>
        <w:ind w:firstLine="567"/>
        <w:jc w:val="both"/>
        <w:rPr>
          <w:lang w:val="en-US"/>
        </w:rPr>
      </w:pPr>
      <w:r w:rsidRPr="00EC2C1C">
        <w:rPr>
          <w:lang w:val="en-US"/>
        </w:rPr>
        <w:t>For students to choose an individual educational trajectory, the necessary conditions are created, which include</w:t>
      </w:r>
      <w:r w:rsidR="002F0ACA" w:rsidRPr="00EC2C1C">
        <w:rPr>
          <w:rFonts w:eastAsia="Calibri"/>
          <w:lang w:val="en-US"/>
        </w:rPr>
        <w:t>:</w:t>
      </w:r>
    </w:p>
    <w:p w:rsidR="00EC2C1C" w:rsidRPr="00EC2C1C" w:rsidRDefault="00EC2C1C" w:rsidP="00EC2C1C">
      <w:pPr>
        <w:pStyle w:val="a3"/>
        <w:numPr>
          <w:ilvl w:val="0"/>
          <w:numId w:val="1"/>
        </w:numPr>
        <w:tabs>
          <w:tab w:val="left" w:pos="426"/>
          <w:tab w:val="left" w:pos="709"/>
        </w:tabs>
        <w:spacing w:before="80"/>
        <w:ind w:left="142" w:hanging="7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the possibility of choosing the language of instruction, the form of education (full-time, full-time-remote), elective disciplines, teachers;</w:t>
      </w:r>
    </w:p>
    <w:p w:rsidR="00EC2C1C" w:rsidRPr="00EC2C1C" w:rsidRDefault="00EC2C1C" w:rsidP="00EC2C1C">
      <w:pPr>
        <w:pStyle w:val="a3"/>
        <w:numPr>
          <w:ilvl w:val="0"/>
          <w:numId w:val="1"/>
        </w:numPr>
        <w:tabs>
          <w:tab w:val="left" w:pos="426"/>
          <w:tab w:val="left" w:pos="709"/>
        </w:tabs>
        <w:spacing w:before="80"/>
        <w:ind w:left="142" w:hanging="7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 xml:space="preserve"> electronic registration for elective disciplines;</w:t>
      </w:r>
    </w:p>
    <w:p w:rsidR="00EC2C1C" w:rsidRPr="00EC2C1C" w:rsidRDefault="00EC2C1C" w:rsidP="00EC2C1C">
      <w:pPr>
        <w:pStyle w:val="a3"/>
        <w:numPr>
          <w:ilvl w:val="0"/>
          <w:numId w:val="1"/>
        </w:numPr>
        <w:tabs>
          <w:tab w:val="left" w:pos="426"/>
          <w:tab w:val="left" w:pos="709"/>
        </w:tabs>
        <w:spacing w:before="80"/>
        <w:ind w:left="142" w:hanging="7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 xml:space="preserve"> formation of an individual curriculum;</w:t>
      </w:r>
    </w:p>
    <w:p w:rsidR="00EC2C1C" w:rsidRPr="00EC2C1C" w:rsidRDefault="00EC2C1C" w:rsidP="00EC2C1C">
      <w:pPr>
        <w:pStyle w:val="a3"/>
        <w:numPr>
          <w:ilvl w:val="0"/>
          <w:numId w:val="1"/>
        </w:numPr>
        <w:tabs>
          <w:tab w:val="left" w:pos="426"/>
          <w:tab w:val="left" w:pos="709"/>
        </w:tabs>
        <w:spacing w:before="80"/>
        <w:ind w:left="142" w:hanging="7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 xml:space="preserve"> organization of an additional semester for repeated or additional study of disciplines;</w:t>
      </w:r>
    </w:p>
    <w:p w:rsidR="00EC2C1C" w:rsidRPr="00EC2C1C" w:rsidRDefault="00EC2C1C" w:rsidP="00EC2C1C">
      <w:pPr>
        <w:pStyle w:val="a3"/>
        <w:numPr>
          <w:ilvl w:val="0"/>
          <w:numId w:val="1"/>
        </w:numPr>
        <w:tabs>
          <w:tab w:val="left" w:pos="426"/>
          <w:tab w:val="left" w:pos="709"/>
        </w:tabs>
        <w:spacing w:before="80"/>
        <w:ind w:left="142" w:hanging="77"/>
        <w:jc w:val="both"/>
        <w:rPr>
          <w:rFonts w:ascii="Times New Roman" w:eastAsia="Times New Roman" w:hAnsi="Times New Roman"/>
          <w:sz w:val="24"/>
          <w:szCs w:val="24"/>
          <w:lang w:eastAsia="ru-RU"/>
        </w:rPr>
      </w:pPr>
      <w:r w:rsidRPr="00EC601F">
        <w:rPr>
          <w:rFonts w:ascii="Times New Roman" w:eastAsia="Times New Roman" w:hAnsi="Times New Roman"/>
          <w:sz w:val="24"/>
          <w:szCs w:val="24"/>
          <w:lang w:val="en-US" w:eastAsia="ru-RU"/>
        </w:rPr>
        <w:t xml:space="preserve"> </w:t>
      </w:r>
      <w:r w:rsidRPr="00EC2C1C">
        <w:rPr>
          <w:rFonts w:ascii="Times New Roman" w:eastAsia="Times New Roman" w:hAnsi="Times New Roman"/>
          <w:sz w:val="24"/>
          <w:szCs w:val="24"/>
          <w:lang w:eastAsia="ru-RU"/>
        </w:rPr>
        <w:t>possibility of distance learning;</w:t>
      </w:r>
    </w:p>
    <w:p w:rsidR="00EC2C1C" w:rsidRPr="00EC2C1C" w:rsidRDefault="00EC2C1C" w:rsidP="00EC2C1C">
      <w:pPr>
        <w:pStyle w:val="a3"/>
        <w:numPr>
          <w:ilvl w:val="0"/>
          <w:numId w:val="1"/>
        </w:numPr>
        <w:tabs>
          <w:tab w:val="left" w:pos="426"/>
          <w:tab w:val="left" w:pos="709"/>
        </w:tabs>
        <w:spacing w:before="80"/>
        <w:ind w:left="142" w:hanging="7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 xml:space="preserve"> familiarization with the personal results of educational achievements;</w:t>
      </w:r>
    </w:p>
    <w:p w:rsidR="00EC2C1C" w:rsidRPr="00EC2C1C" w:rsidRDefault="00EC2C1C" w:rsidP="00EC2C1C">
      <w:pPr>
        <w:pStyle w:val="a3"/>
        <w:numPr>
          <w:ilvl w:val="0"/>
          <w:numId w:val="1"/>
        </w:numPr>
        <w:tabs>
          <w:tab w:val="left" w:pos="426"/>
          <w:tab w:val="left" w:pos="709"/>
        </w:tabs>
        <w:spacing w:before="80"/>
        <w:ind w:left="142" w:hanging="7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 xml:space="preserve"> the opportunity to study within the framework of academic mobility;</w:t>
      </w:r>
    </w:p>
    <w:p w:rsidR="00EC2C1C" w:rsidRPr="00EC2C1C" w:rsidRDefault="00EC2C1C" w:rsidP="00EC2C1C">
      <w:pPr>
        <w:pStyle w:val="a3"/>
        <w:numPr>
          <w:ilvl w:val="0"/>
          <w:numId w:val="1"/>
        </w:numPr>
        <w:tabs>
          <w:tab w:val="left" w:pos="426"/>
          <w:tab w:val="left" w:pos="709"/>
        </w:tabs>
        <w:spacing w:before="80"/>
        <w:ind w:left="142" w:hanging="7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 xml:space="preserve"> the opportunity to use the educational portal;</w:t>
      </w:r>
    </w:p>
    <w:p w:rsidR="00EC2C1C" w:rsidRPr="00EC2C1C" w:rsidRDefault="00EC2C1C" w:rsidP="00EC2C1C">
      <w:pPr>
        <w:pStyle w:val="a3"/>
        <w:numPr>
          <w:ilvl w:val="0"/>
          <w:numId w:val="1"/>
        </w:numPr>
        <w:tabs>
          <w:tab w:val="left" w:pos="426"/>
          <w:tab w:val="left" w:pos="709"/>
        </w:tabs>
        <w:spacing w:before="80"/>
        <w:ind w:left="142" w:hanging="7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 xml:space="preserve"> the possibility of using the electronic library of NAO Kokshetau University named after Sh. Ualikhanov, the Republican Interuniversity Electronic Library;</w:t>
      </w:r>
    </w:p>
    <w:p w:rsidR="00EC2C1C" w:rsidRPr="00EC2C1C" w:rsidRDefault="00EC2C1C" w:rsidP="00EC2C1C">
      <w:pPr>
        <w:pStyle w:val="a3"/>
        <w:numPr>
          <w:ilvl w:val="0"/>
          <w:numId w:val="1"/>
        </w:numPr>
        <w:tabs>
          <w:tab w:val="left" w:pos="426"/>
          <w:tab w:val="left" w:pos="709"/>
        </w:tabs>
        <w:spacing w:before="80"/>
        <w:ind w:left="142" w:hanging="7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 xml:space="preserve"> the opportunity to study at the military department;</w:t>
      </w:r>
    </w:p>
    <w:p w:rsidR="00EC2C1C" w:rsidRPr="00EC2C1C" w:rsidRDefault="00EC2C1C" w:rsidP="00EC2C1C">
      <w:pPr>
        <w:pStyle w:val="a3"/>
        <w:numPr>
          <w:ilvl w:val="0"/>
          <w:numId w:val="1"/>
        </w:numPr>
        <w:tabs>
          <w:tab w:val="left" w:pos="426"/>
          <w:tab w:val="left" w:pos="709"/>
        </w:tabs>
        <w:spacing w:before="80"/>
        <w:ind w:left="142" w:hanging="7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 xml:space="preserve"> the possibility of visiting educational and industrial practice in the branches of departments and practice bases on a contractual basis;</w:t>
      </w:r>
    </w:p>
    <w:p w:rsidR="002F0ACA" w:rsidRPr="00EC2C1C" w:rsidRDefault="00EC2C1C" w:rsidP="00EC2C1C">
      <w:pPr>
        <w:pStyle w:val="a3"/>
        <w:numPr>
          <w:ilvl w:val="0"/>
          <w:numId w:val="1"/>
        </w:numPr>
        <w:tabs>
          <w:tab w:val="left" w:pos="426"/>
          <w:tab w:val="left" w:pos="709"/>
        </w:tabs>
        <w:spacing w:before="80" w:after="0" w:line="240" w:lineRule="auto"/>
        <w:ind w:left="142" w:hanging="7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 xml:space="preserve"> </w:t>
      </w:r>
      <w:proofErr w:type="gramStart"/>
      <w:r w:rsidRPr="00EC2C1C">
        <w:rPr>
          <w:rFonts w:ascii="Times New Roman" w:eastAsia="Times New Roman" w:hAnsi="Times New Roman"/>
          <w:sz w:val="24"/>
          <w:szCs w:val="24"/>
          <w:lang w:val="en-US" w:eastAsia="ru-RU"/>
        </w:rPr>
        <w:t>to</w:t>
      </w:r>
      <w:proofErr w:type="gramEnd"/>
      <w:r w:rsidRPr="00EC2C1C">
        <w:rPr>
          <w:rFonts w:ascii="Times New Roman" w:eastAsia="Times New Roman" w:hAnsi="Times New Roman"/>
          <w:sz w:val="24"/>
          <w:szCs w:val="24"/>
          <w:lang w:val="en-US" w:eastAsia="ru-RU"/>
        </w:rPr>
        <w:t xml:space="preserve"> conduct laboratory and practical work at a modern level, students can use specialized classrooms, multimedia classes, equipped with all the necessary technical and audiovisual means</w:t>
      </w:r>
      <w:r w:rsidR="002F0ACA" w:rsidRPr="00EC2C1C">
        <w:rPr>
          <w:rFonts w:ascii="Times New Roman" w:eastAsia="Times New Roman" w:hAnsi="Times New Roman"/>
          <w:sz w:val="24"/>
          <w:szCs w:val="24"/>
          <w:lang w:val="en-US" w:eastAsia="ru-RU"/>
        </w:rPr>
        <w:t>.</w:t>
      </w:r>
    </w:p>
    <w:p w:rsidR="00EC2C1C" w:rsidRPr="00EC2C1C" w:rsidRDefault="00EC2C1C" w:rsidP="00EC2C1C">
      <w:pPr>
        <w:pStyle w:val="Default"/>
        <w:ind w:firstLine="567"/>
        <w:jc w:val="both"/>
        <w:rPr>
          <w:rFonts w:eastAsia="Andale Sans UI"/>
          <w:color w:val="auto"/>
          <w:lang w:val="en-US"/>
        </w:rPr>
      </w:pPr>
      <w:r w:rsidRPr="00EC2C1C">
        <w:rPr>
          <w:rFonts w:eastAsia="Andale Sans UI"/>
          <w:color w:val="auto"/>
          <w:lang w:val="en-US"/>
        </w:rPr>
        <w:t>The educational program reflects educational trajectories, which represent a variable part that takes into account the needs of the labor market, employers and students.</w:t>
      </w:r>
    </w:p>
    <w:p w:rsidR="00EC2C1C" w:rsidRPr="00EC2C1C" w:rsidRDefault="00EC2C1C" w:rsidP="00EC2C1C">
      <w:pPr>
        <w:pStyle w:val="Default"/>
        <w:ind w:firstLine="567"/>
        <w:jc w:val="both"/>
        <w:rPr>
          <w:rFonts w:eastAsia="Andale Sans UI"/>
          <w:color w:val="auto"/>
          <w:lang w:val="en-US"/>
        </w:rPr>
      </w:pPr>
      <w:r w:rsidRPr="00EC2C1C">
        <w:rPr>
          <w:rFonts w:eastAsia="Andale Sans UI"/>
          <w:color w:val="auto"/>
          <w:lang w:val="en-US"/>
        </w:rPr>
        <w:t>Every year, the heads of departments, on the basis of proposals from employers, provide for approval a list of educational trajectories and proposals for changing elective disciplines.</w:t>
      </w:r>
    </w:p>
    <w:p w:rsidR="00EC2C1C" w:rsidRPr="00EC2C1C" w:rsidRDefault="00EC2C1C" w:rsidP="00EC2C1C">
      <w:pPr>
        <w:pStyle w:val="Default"/>
        <w:ind w:firstLine="567"/>
        <w:jc w:val="both"/>
        <w:rPr>
          <w:rFonts w:eastAsia="Andale Sans UI"/>
          <w:color w:val="auto"/>
          <w:lang w:val="en-US"/>
        </w:rPr>
      </w:pPr>
      <w:r w:rsidRPr="00EC2C1C">
        <w:rPr>
          <w:rFonts w:eastAsia="Andale Sans UI"/>
          <w:color w:val="auto"/>
          <w:lang w:val="en-US"/>
        </w:rPr>
        <w:t>The formation of individual educational trajectories is carried out on the basis of the Academic Policy and QED, which contains a list of all disciplines of the elective component, indicating the purpose of the study, summary and expected results of the study.</w:t>
      </w:r>
    </w:p>
    <w:p w:rsidR="00EC2C1C" w:rsidRPr="00EC2C1C" w:rsidRDefault="00EC2C1C" w:rsidP="00EC2C1C">
      <w:pPr>
        <w:pStyle w:val="Default"/>
        <w:ind w:firstLine="567"/>
        <w:jc w:val="both"/>
        <w:rPr>
          <w:rFonts w:eastAsia="Andale Sans UI"/>
          <w:color w:val="auto"/>
          <w:lang w:val="en-US"/>
        </w:rPr>
      </w:pPr>
      <w:r w:rsidRPr="00EC2C1C">
        <w:rPr>
          <w:rFonts w:eastAsia="Andale Sans UI"/>
          <w:color w:val="auto"/>
          <w:lang w:val="en-US"/>
        </w:rPr>
        <w:t>The planning of the educational trajectory (enrollment in disciplines) is carried out in accordance with the academic calendar. The procedure for enrolling in disciplines for the choice of specialties is organized by the department (office) of the registrar in electronic form with methodological and advisory assistance from departments and advisers.</w:t>
      </w:r>
    </w:p>
    <w:p w:rsidR="00EC2C1C" w:rsidRPr="00EC2C1C" w:rsidRDefault="00EC2C1C" w:rsidP="00EC2C1C">
      <w:pPr>
        <w:pStyle w:val="Default"/>
        <w:ind w:firstLine="567"/>
        <w:jc w:val="both"/>
        <w:rPr>
          <w:rFonts w:eastAsia="Andale Sans UI"/>
          <w:color w:val="auto"/>
          <w:lang w:val="en-US"/>
        </w:rPr>
      </w:pPr>
      <w:r w:rsidRPr="00EC2C1C">
        <w:rPr>
          <w:rFonts w:eastAsia="Andale Sans UI"/>
          <w:color w:val="auto"/>
          <w:lang w:val="en-US"/>
        </w:rPr>
        <w:t>Registration for disciplines and the formation of an individual curriculum of the student includes:</w:t>
      </w:r>
    </w:p>
    <w:p w:rsidR="00EC2C1C" w:rsidRPr="00EC2C1C" w:rsidRDefault="00EC2C1C" w:rsidP="00EC2C1C">
      <w:pPr>
        <w:pStyle w:val="Default"/>
        <w:ind w:firstLine="567"/>
        <w:jc w:val="both"/>
        <w:rPr>
          <w:rFonts w:eastAsia="Andale Sans UI"/>
          <w:color w:val="auto"/>
          <w:lang w:val="en-US"/>
        </w:rPr>
      </w:pPr>
      <w:r>
        <w:rPr>
          <w:rFonts w:eastAsia="Andale Sans UI"/>
          <w:color w:val="auto"/>
          <w:lang w:val="en-US"/>
        </w:rPr>
        <w:t>-</w:t>
      </w:r>
      <w:r w:rsidRPr="00EC2C1C">
        <w:rPr>
          <w:rFonts w:eastAsia="Andale Sans UI"/>
          <w:color w:val="auto"/>
          <w:lang w:val="en-US"/>
        </w:rPr>
        <w:t xml:space="preserve"> </w:t>
      </w:r>
      <w:proofErr w:type="gramStart"/>
      <w:r w:rsidRPr="00EC2C1C">
        <w:rPr>
          <w:rFonts w:eastAsia="Andale Sans UI"/>
          <w:color w:val="auto"/>
          <w:lang w:val="en-US"/>
        </w:rPr>
        <w:t>familiarization</w:t>
      </w:r>
      <w:proofErr w:type="gramEnd"/>
      <w:r w:rsidRPr="00EC2C1C">
        <w:rPr>
          <w:rFonts w:eastAsia="Andale Sans UI"/>
          <w:color w:val="auto"/>
          <w:lang w:val="en-US"/>
        </w:rPr>
        <w:t xml:space="preserve"> of the student with the rules for organizing the educational process on credit technology of education;</w:t>
      </w:r>
    </w:p>
    <w:p w:rsidR="00EC2C1C" w:rsidRPr="00EC2C1C" w:rsidRDefault="00EC2C1C" w:rsidP="00EC2C1C">
      <w:pPr>
        <w:pStyle w:val="Default"/>
        <w:ind w:firstLine="567"/>
        <w:jc w:val="both"/>
        <w:rPr>
          <w:rFonts w:eastAsia="Andale Sans UI"/>
          <w:color w:val="auto"/>
          <w:lang w:val="en-US"/>
        </w:rPr>
      </w:pPr>
      <w:r w:rsidRPr="00EC2C1C">
        <w:rPr>
          <w:rFonts w:eastAsia="Andale Sans UI"/>
          <w:color w:val="auto"/>
          <w:lang w:val="en-US"/>
        </w:rPr>
        <w:t xml:space="preserve">- </w:t>
      </w:r>
      <w:proofErr w:type="gramStart"/>
      <w:r w:rsidRPr="00EC2C1C">
        <w:rPr>
          <w:rFonts w:eastAsia="Andale Sans UI"/>
          <w:color w:val="auto"/>
          <w:lang w:val="en-US"/>
        </w:rPr>
        <w:t>familiarization</w:t>
      </w:r>
      <w:proofErr w:type="gramEnd"/>
      <w:r w:rsidRPr="00EC2C1C">
        <w:rPr>
          <w:rFonts w:eastAsia="Andale Sans UI"/>
          <w:color w:val="auto"/>
          <w:lang w:val="en-US"/>
        </w:rPr>
        <w:t xml:space="preserve"> of the student with educational trajectories;</w:t>
      </w:r>
    </w:p>
    <w:p w:rsidR="00EC2C1C" w:rsidRPr="00EC2C1C" w:rsidRDefault="00EC2C1C" w:rsidP="00EC2C1C">
      <w:pPr>
        <w:pStyle w:val="Default"/>
        <w:ind w:firstLine="567"/>
        <w:jc w:val="both"/>
        <w:rPr>
          <w:rFonts w:eastAsia="Andale Sans UI"/>
          <w:color w:val="auto"/>
          <w:lang w:val="en-US"/>
        </w:rPr>
      </w:pPr>
      <w:r w:rsidRPr="00EC2C1C">
        <w:rPr>
          <w:rFonts w:eastAsia="Andale Sans UI"/>
          <w:color w:val="auto"/>
          <w:lang w:val="en-US"/>
        </w:rPr>
        <w:t xml:space="preserve">- </w:t>
      </w:r>
      <w:proofErr w:type="gramStart"/>
      <w:r w:rsidRPr="00EC2C1C">
        <w:rPr>
          <w:rFonts w:eastAsia="Andale Sans UI"/>
          <w:color w:val="auto"/>
          <w:lang w:val="en-US"/>
        </w:rPr>
        <w:t>familiarization</w:t>
      </w:r>
      <w:proofErr w:type="gramEnd"/>
      <w:r w:rsidRPr="00EC2C1C">
        <w:rPr>
          <w:rFonts w:eastAsia="Andale Sans UI"/>
          <w:color w:val="auto"/>
          <w:lang w:val="en-US"/>
        </w:rPr>
        <w:t xml:space="preserve"> of the student with the list and content of elective disciplines and the sequence of their study;</w:t>
      </w:r>
    </w:p>
    <w:p w:rsidR="00EC2C1C" w:rsidRPr="00EC2C1C" w:rsidRDefault="00EC2C1C" w:rsidP="00EC2C1C">
      <w:pPr>
        <w:pStyle w:val="Default"/>
        <w:ind w:firstLine="567"/>
        <w:jc w:val="both"/>
        <w:rPr>
          <w:rFonts w:eastAsia="Andale Sans UI"/>
          <w:color w:val="auto"/>
          <w:lang w:val="en-US"/>
        </w:rPr>
      </w:pPr>
      <w:r>
        <w:rPr>
          <w:rFonts w:eastAsia="Andale Sans UI"/>
          <w:color w:val="auto"/>
          <w:lang w:val="en-US"/>
        </w:rPr>
        <w:t>-</w:t>
      </w:r>
      <w:r w:rsidRPr="00EC2C1C">
        <w:rPr>
          <w:rFonts w:eastAsia="Andale Sans UI"/>
          <w:color w:val="auto"/>
          <w:lang w:val="en-US"/>
        </w:rPr>
        <w:t xml:space="preserve"> </w:t>
      </w:r>
      <w:proofErr w:type="gramStart"/>
      <w:r w:rsidRPr="00EC2C1C">
        <w:rPr>
          <w:rFonts w:eastAsia="Andale Sans UI"/>
          <w:color w:val="auto"/>
          <w:lang w:val="en-US"/>
        </w:rPr>
        <w:t>enrollment</w:t>
      </w:r>
      <w:proofErr w:type="gramEnd"/>
      <w:r w:rsidRPr="00EC2C1C">
        <w:rPr>
          <w:rFonts w:eastAsia="Andale Sans UI"/>
          <w:color w:val="auto"/>
          <w:lang w:val="en-US"/>
        </w:rPr>
        <w:t xml:space="preserve"> in disciplines in the amount not less than the established number of credits in the academic year for the development of the chosen educational trajectory;</w:t>
      </w:r>
    </w:p>
    <w:p w:rsidR="00EC2C1C" w:rsidRDefault="00EC2C1C" w:rsidP="00EC2C1C">
      <w:pPr>
        <w:pStyle w:val="Default"/>
        <w:ind w:firstLine="567"/>
        <w:jc w:val="both"/>
        <w:rPr>
          <w:rFonts w:eastAsia="Andale Sans UI"/>
          <w:color w:val="auto"/>
          <w:lang w:val="en-US"/>
        </w:rPr>
      </w:pPr>
      <w:r>
        <w:rPr>
          <w:rFonts w:eastAsia="Andale Sans UI"/>
          <w:color w:val="auto"/>
          <w:lang w:val="en-US"/>
        </w:rPr>
        <w:t>-</w:t>
      </w:r>
      <w:r w:rsidRPr="00EC2C1C">
        <w:rPr>
          <w:rFonts w:eastAsia="Andale Sans UI"/>
          <w:color w:val="auto"/>
          <w:lang w:val="en-US"/>
        </w:rPr>
        <w:t xml:space="preserve"> </w:t>
      </w:r>
      <w:proofErr w:type="gramStart"/>
      <w:r w:rsidRPr="00EC2C1C">
        <w:rPr>
          <w:rFonts w:eastAsia="Andale Sans UI"/>
          <w:color w:val="auto"/>
          <w:lang w:val="en-US"/>
        </w:rPr>
        <w:t>compliance</w:t>
      </w:r>
      <w:proofErr w:type="gramEnd"/>
      <w:r w:rsidRPr="00EC2C1C">
        <w:rPr>
          <w:rFonts w:eastAsia="Andale Sans UI"/>
          <w:color w:val="auto"/>
          <w:lang w:val="en-US"/>
        </w:rPr>
        <w:t xml:space="preserve"> with the established deadlines for registration and re-registration for academic disciplines.</w:t>
      </w:r>
    </w:p>
    <w:p w:rsidR="00EC2C1C" w:rsidRPr="00EC2C1C" w:rsidRDefault="00EC2C1C" w:rsidP="00EC2C1C">
      <w:pPr>
        <w:pStyle w:val="a5"/>
        <w:pBdr>
          <w:bottom w:val="single" w:sz="4" w:space="30" w:color="FFFFFF"/>
        </w:pBdr>
        <w:tabs>
          <w:tab w:val="left" w:pos="3000"/>
        </w:tabs>
        <w:ind w:firstLine="709"/>
        <w:jc w:val="both"/>
        <w:rPr>
          <w:rFonts w:eastAsia="Arial"/>
          <w:lang w:val="en-US" w:eastAsia="ru-RU"/>
        </w:rPr>
      </w:pPr>
      <w:r w:rsidRPr="00EC2C1C">
        <w:rPr>
          <w:rFonts w:eastAsia="Arial"/>
          <w:lang w:val="en-US" w:eastAsia="ru-RU"/>
        </w:rPr>
        <w:t>Advisors carry out consulting and methodological work with students regarding the choice of educational trajectory, disciplines and teachers a month before the start of the recording. If there are several educational trajectories in the specialty, the student writes an application addressed to the dean indicating the educational trajectory that he wants to study. The Department of Student Statistics assigns students to educational trajectories. For 1st year students, advisors conduct consulting and methodological work on the choice of disciplines and teachers in the first week of the odd (autumn) semester.</w:t>
      </w:r>
    </w:p>
    <w:p w:rsidR="00EC2C1C" w:rsidRPr="00EC2C1C" w:rsidRDefault="00EC2C1C" w:rsidP="00EC2C1C">
      <w:pPr>
        <w:pStyle w:val="a5"/>
        <w:pBdr>
          <w:bottom w:val="single" w:sz="4" w:space="30" w:color="FFFFFF"/>
        </w:pBdr>
        <w:tabs>
          <w:tab w:val="left" w:pos="3000"/>
        </w:tabs>
        <w:ind w:firstLine="709"/>
        <w:jc w:val="both"/>
        <w:rPr>
          <w:rFonts w:eastAsia="Arial"/>
          <w:lang w:val="en-US" w:eastAsia="ru-RU"/>
        </w:rPr>
      </w:pPr>
      <w:r w:rsidRPr="00EC2C1C">
        <w:rPr>
          <w:rFonts w:eastAsia="Arial"/>
          <w:lang w:val="en-US" w:eastAsia="ru-RU"/>
        </w:rPr>
        <w:t>Registration for academic disciplines is carried out for first-year students until August 30, for second- and senior-year students - in accordance with the academic calendar.</w:t>
      </w:r>
    </w:p>
    <w:p w:rsidR="00EC2C1C" w:rsidRPr="00EC2C1C" w:rsidRDefault="00EC2C1C" w:rsidP="00EC2C1C">
      <w:pPr>
        <w:pStyle w:val="a5"/>
        <w:pBdr>
          <w:bottom w:val="single" w:sz="4" w:space="30" w:color="FFFFFF"/>
        </w:pBdr>
        <w:tabs>
          <w:tab w:val="left" w:pos="3000"/>
        </w:tabs>
        <w:ind w:firstLine="709"/>
        <w:jc w:val="both"/>
        <w:rPr>
          <w:rFonts w:eastAsia="Arial"/>
          <w:lang w:val="en-US" w:eastAsia="ru-RU"/>
        </w:rPr>
      </w:pPr>
      <w:r w:rsidRPr="00EC2C1C">
        <w:rPr>
          <w:rFonts w:eastAsia="Arial"/>
          <w:lang w:val="en-US" w:eastAsia="ru-RU"/>
        </w:rPr>
        <w:t xml:space="preserve">For an independent choice of the educational trajectory, the university provides students with all the necessary information: the state obligatory standard of education for the corresponding levels of education of the Republic of Kazakhstan, the model curriculum of the specialty, the catalog of elective disciplines, educational programs, </w:t>
      </w:r>
      <w:proofErr w:type="gramStart"/>
      <w:r w:rsidRPr="00EC2C1C">
        <w:rPr>
          <w:rFonts w:eastAsia="Arial"/>
          <w:lang w:val="en-US" w:eastAsia="ru-RU"/>
        </w:rPr>
        <w:t>the</w:t>
      </w:r>
      <w:proofErr w:type="gramEnd"/>
      <w:r w:rsidRPr="00EC2C1C">
        <w:rPr>
          <w:rFonts w:eastAsia="Arial"/>
          <w:lang w:val="en-US" w:eastAsia="ru-RU"/>
        </w:rPr>
        <w:t xml:space="preserve"> rules for registering students for disciplines and teachers.</w:t>
      </w:r>
    </w:p>
    <w:p w:rsidR="00EC2C1C" w:rsidRPr="00EC2C1C" w:rsidRDefault="00EC2C1C" w:rsidP="00EC2C1C">
      <w:pPr>
        <w:pStyle w:val="a5"/>
        <w:pBdr>
          <w:bottom w:val="single" w:sz="4" w:space="30" w:color="FFFFFF"/>
        </w:pBdr>
        <w:tabs>
          <w:tab w:val="left" w:pos="3000"/>
        </w:tabs>
        <w:ind w:firstLine="709"/>
        <w:jc w:val="both"/>
        <w:rPr>
          <w:rFonts w:eastAsia="Arial"/>
          <w:lang w:val="en-US" w:eastAsia="ru-RU"/>
        </w:rPr>
      </w:pPr>
      <w:r w:rsidRPr="00EC2C1C">
        <w:rPr>
          <w:rFonts w:eastAsia="Arial"/>
          <w:lang w:val="en-US" w:eastAsia="ru-RU"/>
        </w:rPr>
        <w:t>The student can study individual disciplines in other educational institutions, including abroad. A student on a paid basis can form his own individual curriculum with a smaller number of credits than established for mastering the educational program of the corresponding level, while increasing the period of study.</w:t>
      </w:r>
    </w:p>
    <w:p w:rsidR="00EC2C1C" w:rsidRPr="00EC2C1C" w:rsidRDefault="00EC2C1C" w:rsidP="00EC2C1C">
      <w:pPr>
        <w:pStyle w:val="a5"/>
        <w:pBdr>
          <w:bottom w:val="single" w:sz="4" w:space="30" w:color="FFFFFF"/>
        </w:pBdr>
        <w:tabs>
          <w:tab w:val="left" w:pos="3000"/>
        </w:tabs>
        <w:ind w:firstLine="709"/>
        <w:jc w:val="both"/>
        <w:rPr>
          <w:rFonts w:eastAsia="Arial"/>
          <w:lang w:val="en-US" w:eastAsia="ru-RU"/>
        </w:rPr>
      </w:pPr>
      <w:r w:rsidRPr="00EC2C1C">
        <w:rPr>
          <w:rFonts w:eastAsia="Arial"/>
          <w:lang w:val="en-US" w:eastAsia="ru-RU"/>
        </w:rPr>
        <w:t xml:space="preserve">Based on the results of the preliminary enrollment of students in each discipline, the Student Service and Registration Center forms academic </w:t>
      </w:r>
      <w:proofErr w:type="gramStart"/>
      <w:r w:rsidRPr="00EC2C1C">
        <w:rPr>
          <w:rFonts w:eastAsia="Arial"/>
          <w:lang w:val="en-US" w:eastAsia="ru-RU"/>
        </w:rPr>
        <w:t>streams,</w:t>
      </w:r>
      <w:proofErr w:type="gramEnd"/>
      <w:r w:rsidRPr="00EC2C1C">
        <w:rPr>
          <w:rFonts w:eastAsia="Arial"/>
          <w:lang w:val="en-US" w:eastAsia="ru-RU"/>
        </w:rPr>
        <w:t xml:space="preserve"> provided there are a sufficient number of students (at least 20 people) who have enrolled for this trajectory and for this teacher. If the number of students enrolled in this discipline is less than the minimum, then the discipline is not opened (it is not included in the work plan of the specialty).</w:t>
      </w:r>
    </w:p>
    <w:p w:rsidR="00EC2C1C" w:rsidRPr="00EC2C1C" w:rsidRDefault="00EC2C1C" w:rsidP="00EC2C1C">
      <w:pPr>
        <w:pStyle w:val="a5"/>
        <w:pBdr>
          <w:bottom w:val="single" w:sz="4" w:space="30" w:color="FFFFFF"/>
        </w:pBdr>
        <w:tabs>
          <w:tab w:val="left" w:pos="3000"/>
        </w:tabs>
        <w:ind w:firstLine="709"/>
        <w:jc w:val="both"/>
        <w:rPr>
          <w:rFonts w:eastAsia="Arial"/>
          <w:lang w:val="en-US" w:eastAsia="ru-RU"/>
        </w:rPr>
      </w:pPr>
      <w:r w:rsidRPr="00EC2C1C">
        <w:rPr>
          <w:rFonts w:eastAsia="Arial"/>
          <w:lang w:val="en-US" w:eastAsia="ru-RU"/>
        </w:rPr>
        <w:t>The Student Service and Registration Center, based on the results of re-registration of students for disciplines, reorganizes students into groups. Students of unprofitable groups have the right to re-apply within 3 days indicating another proposed elective course. If the student did not use this right, the decision to replace the unprofitable course or teacher is made by the head of the graduating department.</w:t>
      </w:r>
    </w:p>
    <w:p w:rsidR="00EC2C1C" w:rsidRDefault="00EC2C1C" w:rsidP="00EC2C1C">
      <w:pPr>
        <w:pStyle w:val="a5"/>
        <w:pBdr>
          <w:bottom w:val="single" w:sz="4" w:space="30" w:color="FFFFFF"/>
        </w:pBdr>
        <w:tabs>
          <w:tab w:val="left" w:pos="3000"/>
        </w:tabs>
        <w:ind w:firstLine="709"/>
        <w:jc w:val="both"/>
        <w:rPr>
          <w:rFonts w:eastAsia="Arial"/>
          <w:lang w:val="en-US" w:eastAsia="ru-RU"/>
        </w:rPr>
      </w:pPr>
      <w:r w:rsidRPr="00EC2C1C">
        <w:rPr>
          <w:rFonts w:eastAsia="Arial"/>
          <w:lang w:val="en-US" w:eastAsia="ru-RU"/>
        </w:rPr>
        <w:t>Based on the results of enrolling students in disciplines, the Student Service and Registration Center draws up an IEP, which is drawn up and approved in accordance with the Academic Policy. The individual curriculum is approved by the dean of the faculty in three copies: one is kept in the dean's office and serves as the basis for monitoring the implementation and development of the curriculum by the student, the second is transferred to the Registrar's Office for organizing intermediate certification, the third - to the student.</w:t>
      </w:r>
    </w:p>
    <w:p w:rsidR="00EC2C1C" w:rsidRPr="00EC2C1C" w:rsidRDefault="00EC2C1C" w:rsidP="00EC2C1C">
      <w:pPr>
        <w:pStyle w:val="a5"/>
        <w:pBdr>
          <w:bottom w:val="single" w:sz="4" w:space="30" w:color="FFFFFF"/>
        </w:pBdr>
        <w:tabs>
          <w:tab w:val="left" w:pos="3000"/>
        </w:tabs>
        <w:ind w:firstLine="709"/>
        <w:jc w:val="both"/>
        <w:rPr>
          <w:lang w:val="kk-KZ"/>
        </w:rPr>
      </w:pPr>
      <w:r w:rsidRPr="00EC2C1C">
        <w:rPr>
          <w:lang w:val="kk-KZ"/>
        </w:rPr>
        <w:t>В целях фoрмирoвaния aктивнoй грaждaнcкoй пoзиции, рaзвития личнocтнo-знaчимых и лидерcких кaчеcтв, caмocтoятельнocти функциoнирует мoлoдежнoе крылo «Жac Oтaн», Aльянc cтудентoв Кaзaхcтaнa, Кoмитет пo делaм мoлoдежи, Cтуденчеcкий прoфcoюз, членaми кoтoрoгo являютcя cтуденты OП. Students of the OP have the opportunity to express their opinion on the rector's blog, as well as through direct communication with teachers. Through these forms of communication, urgent problems of education, self-government, and leisure activities are solved. The leadership of the OP pays great attention to educational work. The work plan of the department, including educational work, was developed and approved.</w:t>
      </w:r>
    </w:p>
    <w:p w:rsidR="002F0ACA" w:rsidRPr="00EC2C1C" w:rsidRDefault="00EC2C1C" w:rsidP="00EC2C1C">
      <w:pPr>
        <w:pStyle w:val="a5"/>
        <w:pBdr>
          <w:bottom w:val="single" w:sz="4" w:space="30" w:color="FFFFFF"/>
        </w:pBdr>
        <w:tabs>
          <w:tab w:val="left" w:pos="3000"/>
        </w:tabs>
        <w:ind w:firstLine="709"/>
        <w:jc w:val="both"/>
        <w:rPr>
          <w:lang w:val="en-US"/>
        </w:rPr>
      </w:pPr>
      <w:r w:rsidRPr="00EC2C1C">
        <w:rPr>
          <w:lang w:val="kk-KZ"/>
        </w:rPr>
        <w:t>Various forms of work are used to carry out the planned events: curatorial hours, preventive talks, round tables, meetings with cultural figures and public figures. The council of elders is actively working, curators of academic groups participate in the work of the Council of Advisors of the Institute, student government. Based on the analysis, we can draw the following conclusions: the university has a student support service that systematically and systematically satisfies the educational, personal and social needs of students; providing material assistance to socially vulnerable categories of students; a system of information provision of students, feedback through a system of social and control measures is being implemented; a system for the formation of patriotic, spiritual and moral qualities of students has been created; there are conditions for personal development and education of students; student self-government bodies are actively working; there is a service to meet the career needs of students through a system of educational, industrial, research and pedagogical practices and employment. The procedure for enrolling students in the study of disciplines is organized by the Student Service and Registration Center with the involvement of the educational and methodological department, deans, departments, advisors, the department of student statistics and analysis. the use of innovative technologies in the educational process has a significant impact on the content, forms and methods of teaching. Training sessions are conducted by teachers using both innovative teaching methods and traditional methods: problematic discussion, the use of schemes, role-playing games, and training exercises. In the NAO Kokshetau University named after Sh. Ualikhanov, a system for handling complaints from students by the leadership of the university has been formed. The complaints procedure is implemented according to the schemes</w:t>
      </w:r>
      <w:r w:rsidR="002F0ACA" w:rsidRPr="00EC2C1C">
        <w:rPr>
          <w:lang w:val="en-US"/>
        </w:rPr>
        <w:t xml:space="preserve">: </w:t>
      </w:r>
    </w:p>
    <w:p w:rsidR="00EC2C1C" w:rsidRPr="00EC2C1C" w:rsidRDefault="00EC2C1C" w:rsidP="00EC2C1C">
      <w:pPr>
        <w:pStyle w:val="a3"/>
        <w:ind w:right="-45" w:firstLine="567"/>
        <w:jc w:val="both"/>
        <w:rPr>
          <w:rFonts w:ascii="Times New Roman" w:hAnsi="Times New Roman"/>
          <w:sz w:val="24"/>
          <w:szCs w:val="24"/>
          <w:lang w:val="en-US"/>
        </w:rPr>
      </w:pPr>
      <w:r>
        <w:rPr>
          <w:rFonts w:ascii="Times New Roman" w:hAnsi="Times New Roman"/>
          <w:sz w:val="24"/>
          <w:szCs w:val="24"/>
          <w:lang w:val="en-US"/>
        </w:rPr>
        <w:t>-</w:t>
      </w:r>
      <w:r w:rsidRPr="00EC2C1C">
        <w:rPr>
          <w:rFonts w:ascii="Times New Roman" w:hAnsi="Times New Roman"/>
          <w:sz w:val="24"/>
          <w:szCs w:val="24"/>
          <w:lang w:val="en-US"/>
        </w:rPr>
        <w:t xml:space="preserve"> </w:t>
      </w:r>
      <w:proofErr w:type="gramStart"/>
      <w:r w:rsidRPr="00EC2C1C">
        <w:rPr>
          <w:rFonts w:ascii="Times New Roman" w:hAnsi="Times New Roman"/>
          <w:i/>
          <w:sz w:val="24"/>
          <w:szCs w:val="24"/>
          <w:lang w:val="en-US"/>
        </w:rPr>
        <w:t>curators/advisers</w:t>
      </w:r>
      <w:proofErr w:type="gramEnd"/>
      <w:r w:rsidRPr="00EC2C1C">
        <w:rPr>
          <w:rFonts w:ascii="Times New Roman" w:hAnsi="Times New Roman"/>
          <w:sz w:val="24"/>
          <w:szCs w:val="24"/>
          <w:lang w:val="en-US"/>
        </w:rPr>
        <w:t xml:space="preserve"> → department → dean's office → member of the Board for WRM&amp;S → Chairman of the Board-Rector.</w:t>
      </w:r>
    </w:p>
    <w:p w:rsidR="00EC2C1C" w:rsidRPr="00EC2C1C" w:rsidRDefault="00EC2C1C" w:rsidP="00EC2C1C">
      <w:pPr>
        <w:pStyle w:val="a3"/>
        <w:ind w:right="-45" w:firstLine="567"/>
        <w:jc w:val="both"/>
        <w:rPr>
          <w:rFonts w:ascii="Times New Roman" w:hAnsi="Times New Roman"/>
          <w:sz w:val="24"/>
          <w:szCs w:val="24"/>
          <w:lang w:val="en-US"/>
        </w:rPr>
      </w:pPr>
      <w:r w:rsidRPr="00EC2C1C">
        <w:rPr>
          <w:rFonts w:ascii="Times New Roman" w:hAnsi="Times New Roman"/>
          <w:sz w:val="24"/>
          <w:szCs w:val="24"/>
          <w:lang w:val="en-US"/>
        </w:rPr>
        <w:t>Curators/advisers forward complaints and suggestions of students to the head of the department, dean of the faculty, vice-rector for educational work. Complaints about which the curator reports orally or in writing to the head of the department, as a rule, are resolved by the latter in a relatively short time. However, if the decision of the complaint is not within the powers of the head of the department, they are also reported orally or in writing to the dean. In most cases, all conflicts are resolved at the level of the head of the department or the dean of the faculty.</w:t>
      </w:r>
    </w:p>
    <w:p w:rsidR="00EC2C1C" w:rsidRPr="00EC2C1C" w:rsidRDefault="00EC2C1C" w:rsidP="00EC2C1C">
      <w:pPr>
        <w:pStyle w:val="a3"/>
        <w:ind w:right="-45" w:firstLine="567"/>
        <w:jc w:val="both"/>
        <w:rPr>
          <w:rFonts w:ascii="Times New Roman" w:hAnsi="Times New Roman"/>
          <w:sz w:val="24"/>
          <w:szCs w:val="24"/>
          <w:lang w:val="en-US"/>
        </w:rPr>
      </w:pPr>
      <w:r>
        <w:rPr>
          <w:rFonts w:ascii="Times New Roman" w:hAnsi="Times New Roman"/>
          <w:sz w:val="24"/>
          <w:szCs w:val="24"/>
          <w:lang w:val="en-US"/>
        </w:rPr>
        <w:t>-</w:t>
      </w:r>
      <w:r w:rsidRPr="00EC2C1C">
        <w:rPr>
          <w:rFonts w:ascii="Times New Roman" w:hAnsi="Times New Roman"/>
          <w:sz w:val="24"/>
          <w:szCs w:val="24"/>
          <w:lang w:val="en-US"/>
        </w:rPr>
        <w:t xml:space="preserve"> </w:t>
      </w:r>
      <w:proofErr w:type="gramStart"/>
      <w:r w:rsidRPr="00EC2C1C">
        <w:rPr>
          <w:rFonts w:ascii="Times New Roman" w:hAnsi="Times New Roman"/>
          <w:i/>
          <w:sz w:val="24"/>
          <w:szCs w:val="24"/>
          <w:lang w:val="en-US"/>
        </w:rPr>
        <w:t>student</w:t>
      </w:r>
      <w:proofErr w:type="gramEnd"/>
      <w:r w:rsidRPr="00EC2C1C">
        <w:rPr>
          <w:rFonts w:ascii="Times New Roman" w:hAnsi="Times New Roman"/>
          <w:sz w:val="24"/>
          <w:szCs w:val="24"/>
          <w:lang w:val="en-US"/>
        </w:rPr>
        <w:t xml:space="preserve"> → department of social and educational work. In this case, written applications from students and teachers are registered in the department of social and educational work and are considered at the level of vice-rector for VR;</w:t>
      </w:r>
    </w:p>
    <w:p w:rsidR="00EC2C1C" w:rsidRPr="00EC2C1C" w:rsidRDefault="00EC2C1C" w:rsidP="00EC2C1C">
      <w:pPr>
        <w:pStyle w:val="a3"/>
        <w:ind w:right="-45" w:firstLine="567"/>
        <w:jc w:val="both"/>
        <w:rPr>
          <w:rFonts w:ascii="Times New Roman" w:hAnsi="Times New Roman"/>
          <w:sz w:val="24"/>
          <w:szCs w:val="24"/>
          <w:lang w:val="en-US"/>
        </w:rPr>
      </w:pPr>
      <w:r>
        <w:rPr>
          <w:rFonts w:ascii="Times New Roman" w:hAnsi="Times New Roman"/>
          <w:sz w:val="24"/>
          <w:szCs w:val="24"/>
          <w:lang w:val="en-US"/>
        </w:rPr>
        <w:t>-</w:t>
      </w:r>
      <w:r w:rsidRPr="00EC2C1C">
        <w:rPr>
          <w:rFonts w:ascii="Times New Roman" w:hAnsi="Times New Roman"/>
          <w:sz w:val="24"/>
          <w:szCs w:val="24"/>
          <w:lang w:val="en-US"/>
        </w:rPr>
        <w:t xml:space="preserve"> </w:t>
      </w:r>
      <w:proofErr w:type="gramStart"/>
      <w:r w:rsidRPr="00EC2C1C">
        <w:rPr>
          <w:rFonts w:ascii="Times New Roman" w:hAnsi="Times New Roman"/>
          <w:i/>
          <w:sz w:val="24"/>
          <w:szCs w:val="24"/>
          <w:lang w:val="en-US"/>
        </w:rPr>
        <w:t>student</w:t>
      </w:r>
      <w:proofErr w:type="gramEnd"/>
      <w:r w:rsidRPr="00EC2C1C">
        <w:rPr>
          <w:rFonts w:ascii="Times New Roman" w:hAnsi="Times New Roman"/>
          <w:sz w:val="24"/>
          <w:szCs w:val="24"/>
          <w:lang w:val="en-US"/>
        </w:rPr>
        <w:t xml:space="preserve"> → Chairman of the Board-Rector. This scheme is implemented through the Rector's Direct Mail, the Rector's Blog, or a personal appointment.</w:t>
      </w:r>
    </w:p>
    <w:p w:rsidR="00EC2C1C" w:rsidRPr="00EC2C1C" w:rsidRDefault="00EC2C1C" w:rsidP="00EC2C1C">
      <w:pPr>
        <w:pStyle w:val="a3"/>
        <w:ind w:right="-45" w:firstLine="567"/>
        <w:jc w:val="both"/>
        <w:rPr>
          <w:rFonts w:ascii="Times New Roman" w:hAnsi="Times New Roman"/>
          <w:sz w:val="24"/>
          <w:szCs w:val="24"/>
          <w:lang w:val="en-US"/>
        </w:rPr>
      </w:pPr>
      <w:r w:rsidRPr="00EC2C1C">
        <w:rPr>
          <w:rFonts w:ascii="Times New Roman" w:hAnsi="Times New Roman"/>
          <w:sz w:val="24"/>
          <w:szCs w:val="24"/>
          <w:lang w:val="en-US"/>
        </w:rPr>
        <w:t>A number of complaints, such as appeals for interim control and appeals for current (rating) control, are regulated by QMS P 4.20-2021 Regulation on Appeal.</w:t>
      </w:r>
    </w:p>
    <w:p w:rsidR="00EC2C1C" w:rsidRPr="00EC2C1C" w:rsidRDefault="00EC2C1C" w:rsidP="00EC2C1C">
      <w:pPr>
        <w:pStyle w:val="a3"/>
        <w:ind w:right="-45" w:firstLine="567"/>
        <w:jc w:val="both"/>
        <w:rPr>
          <w:rFonts w:ascii="Times New Roman" w:hAnsi="Times New Roman"/>
          <w:sz w:val="24"/>
          <w:szCs w:val="24"/>
          <w:lang w:val="en-US"/>
        </w:rPr>
      </w:pPr>
      <w:r w:rsidRPr="00EC2C1C">
        <w:rPr>
          <w:rFonts w:ascii="Times New Roman" w:hAnsi="Times New Roman"/>
          <w:sz w:val="24"/>
          <w:szCs w:val="24"/>
          <w:lang w:val="en-US"/>
        </w:rPr>
        <w:t>Complaints of students to the management of the university can also be submitted through the student administration and dean's office or the student trade union committee.</w:t>
      </w:r>
    </w:p>
    <w:p w:rsidR="00EC2C1C" w:rsidRPr="00EC2C1C" w:rsidRDefault="00EC2C1C" w:rsidP="00EC2C1C">
      <w:pPr>
        <w:pStyle w:val="a3"/>
        <w:ind w:right="-45" w:firstLine="567"/>
        <w:jc w:val="both"/>
        <w:rPr>
          <w:rFonts w:ascii="Times New Roman" w:hAnsi="Times New Roman"/>
          <w:sz w:val="24"/>
          <w:szCs w:val="24"/>
          <w:lang w:val="en-US"/>
        </w:rPr>
      </w:pPr>
      <w:r w:rsidRPr="00EC2C1C">
        <w:rPr>
          <w:rFonts w:ascii="Times New Roman" w:hAnsi="Times New Roman"/>
          <w:sz w:val="24"/>
          <w:szCs w:val="24"/>
          <w:lang w:val="en-US"/>
        </w:rPr>
        <w:t>When studying on the credit technology of education, a criterion generally accepted in world practice is used on a scale of alphabetic and digital designations, reflecting the mechanism for implementing a credit transfer based on the ECTS (EuropeanCreditTransferSystem) credit system.</w:t>
      </w:r>
    </w:p>
    <w:p w:rsidR="00EC2C1C" w:rsidRDefault="00EC2C1C" w:rsidP="00EC2C1C">
      <w:pPr>
        <w:pStyle w:val="a3"/>
        <w:spacing w:after="0" w:line="240" w:lineRule="auto"/>
        <w:ind w:left="0" w:right="-45" w:firstLine="567"/>
        <w:jc w:val="both"/>
        <w:rPr>
          <w:rFonts w:ascii="Times New Roman" w:hAnsi="Times New Roman"/>
          <w:sz w:val="24"/>
          <w:szCs w:val="24"/>
          <w:lang w:val="en-US"/>
        </w:rPr>
      </w:pPr>
      <w:r w:rsidRPr="00EC601F">
        <w:rPr>
          <w:rFonts w:ascii="Times New Roman" w:hAnsi="Times New Roman"/>
          <w:sz w:val="24"/>
          <w:szCs w:val="24"/>
          <w:lang w:val="en-US"/>
        </w:rPr>
        <w:t>The knowledge assessment scale is presented in Appendix A3.</w:t>
      </w:r>
    </w:p>
    <w:p w:rsidR="00EC2C1C" w:rsidRPr="00EC2C1C" w:rsidRDefault="00EC2C1C" w:rsidP="00EC2C1C">
      <w:pPr>
        <w:pStyle w:val="a3"/>
        <w:spacing w:before="120"/>
        <w:ind w:left="0" w:right="-45" w:firstLine="56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The student receives information about the current grading system at the university in the first year during meetings with the dean, head of the graduating department, curator (adviser). The main provisions of knowledge assessment are presented in the Academic Policy.</w:t>
      </w:r>
    </w:p>
    <w:p w:rsidR="00EC2C1C" w:rsidRPr="00EC2C1C" w:rsidRDefault="00EC2C1C" w:rsidP="00EC2C1C">
      <w:pPr>
        <w:pStyle w:val="a3"/>
        <w:spacing w:before="120"/>
        <w:ind w:left="0" w:right="-45" w:firstLine="56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Transparency of criteria and tools for assessing knowledge is achieved through:</w:t>
      </w:r>
    </w:p>
    <w:p w:rsidR="00EC2C1C" w:rsidRPr="00EC2C1C" w:rsidRDefault="00EC2C1C" w:rsidP="00EC2C1C">
      <w:pPr>
        <w:pStyle w:val="a3"/>
        <w:spacing w:before="120"/>
        <w:ind w:left="0" w:right="-45" w:firstLine="567"/>
        <w:jc w:val="both"/>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w:t>
      </w:r>
      <w:r w:rsidRPr="00EC2C1C">
        <w:rPr>
          <w:rFonts w:ascii="Times New Roman" w:eastAsia="Times New Roman" w:hAnsi="Times New Roman"/>
          <w:sz w:val="24"/>
          <w:szCs w:val="24"/>
          <w:lang w:val="en-US" w:eastAsia="ru-RU"/>
        </w:rPr>
        <w:t xml:space="preserve"> familiarization of students with the applied criteria for assessing knowledge and requirements for studying the discipline in accordance with the syllabus, the modular (working) curriculum of the discipline in the first lesson;</w:t>
      </w:r>
    </w:p>
    <w:p w:rsidR="00EC2C1C" w:rsidRPr="00EC2C1C" w:rsidRDefault="00EC2C1C" w:rsidP="00EC2C1C">
      <w:pPr>
        <w:pStyle w:val="a3"/>
        <w:spacing w:before="120"/>
        <w:ind w:left="0" w:right="-45" w:firstLine="567"/>
        <w:jc w:val="both"/>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w:t>
      </w:r>
      <w:r w:rsidRPr="00EC2C1C">
        <w:rPr>
          <w:rFonts w:ascii="Times New Roman" w:eastAsia="Times New Roman" w:hAnsi="Times New Roman"/>
          <w:sz w:val="24"/>
          <w:szCs w:val="24"/>
          <w:lang w:val="en-US" w:eastAsia="ru-RU"/>
        </w:rPr>
        <w:t xml:space="preserve"> </w:t>
      </w:r>
      <w:proofErr w:type="gramStart"/>
      <w:r w:rsidRPr="00EC2C1C">
        <w:rPr>
          <w:rFonts w:ascii="Times New Roman" w:eastAsia="Times New Roman" w:hAnsi="Times New Roman"/>
          <w:sz w:val="24"/>
          <w:szCs w:val="24"/>
          <w:lang w:val="en-US" w:eastAsia="ru-RU"/>
        </w:rPr>
        <w:t>availability</w:t>
      </w:r>
      <w:proofErr w:type="gramEnd"/>
      <w:r w:rsidRPr="00EC2C1C">
        <w:rPr>
          <w:rFonts w:ascii="Times New Roman" w:eastAsia="Times New Roman" w:hAnsi="Times New Roman"/>
          <w:sz w:val="24"/>
          <w:szCs w:val="24"/>
          <w:lang w:val="en-US" w:eastAsia="ru-RU"/>
        </w:rPr>
        <w:t xml:space="preserve"> of assessment criteria for students (in syllabuses and EMCD, placed in the electronic library).</w:t>
      </w:r>
    </w:p>
    <w:p w:rsidR="00EC2C1C" w:rsidRPr="00EC2C1C" w:rsidRDefault="00EC2C1C" w:rsidP="00EC2C1C">
      <w:pPr>
        <w:pStyle w:val="a3"/>
        <w:spacing w:before="120"/>
        <w:ind w:left="0" w:right="-45" w:firstLine="56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The assessment mechanism includes current control, midterm control, intermediate and final certification.</w:t>
      </w:r>
    </w:p>
    <w:p w:rsidR="00EC2C1C" w:rsidRPr="00EC2C1C" w:rsidRDefault="00EC2C1C" w:rsidP="00EC2C1C">
      <w:pPr>
        <w:pStyle w:val="a3"/>
        <w:spacing w:before="120"/>
        <w:ind w:left="0" w:right="-45" w:firstLine="56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The current quality control of students' knowledge is carried out within the framework of the point-rating system of knowledge assessment operating at the university.</w:t>
      </w:r>
    </w:p>
    <w:p w:rsidR="00EC2C1C" w:rsidRPr="00EC2C1C" w:rsidRDefault="00EC2C1C" w:rsidP="00EC2C1C">
      <w:pPr>
        <w:pStyle w:val="a3"/>
        <w:spacing w:before="120"/>
        <w:ind w:left="0" w:right="-45" w:firstLine="56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The midterm control covers the assessment of the current activity of the student for a certain period of the content of a large section (several topics) or the first half of the course of the discipline.</w:t>
      </w:r>
    </w:p>
    <w:p w:rsidR="00EC2C1C" w:rsidRPr="00EC2C1C" w:rsidRDefault="00EC2C1C" w:rsidP="00EC2C1C">
      <w:pPr>
        <w:pStyle w:val="a3"/>
        <w:spacing w:before="120"/>
        <w:ind w:left="0" w:right="-45" w:firstLine="56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Forms of intermediate certification are defined in the working curriculum. The following forms of intermediate certification are provided: exam (written, creative, testing, etc.), differentiated credit, term paper / project.</w:t>
      </w:r>
    </w:p>
    <w:p w:rsidR="00EC2C1C" w:rsidRPr="00EC2C1C" w:rsidRDefault="00EC2C1C" w:rsidP="00EC2C1C">
      <w:pPr>
        <w:pStyle w:val="a3"/>
        <w:spacing w:before="120"/>
        <w:ind w:left="0" w:right="-45" w:firstLine="56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Exam materials are provided to students 2 months before the session. Examination materials are annually approved at a meeting of the department and no later than two months before the start of the examination session, along with assessment criteria, and are provided to students.</w:t>
      </w:r>
    </w:p>
    <w:p w:rsidR="00EC2C1C" w:rsidRPr="00EC2C1C" w:rsidRDefault="00EC2C1C" w:rsidP="00EC2C1C">
      <w:pPr>
        <w:pStyle w:val="a3"/>
        <w:spacing w:before="120"/>
        <w:ind w:left="0" w:right="-45" w:firstLine="56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The volume of test tasks for the discipline must correspond to the proportion: at least 120 test tasks for 1 credit, but not more than 1000 test tasks for the discipline. Test bases for computer testing are provided to students without answers.</w:t>
      </w:r>
    </w:p>
    <w:p w:rsidR="00EC2C1C" w:rsidRPr="00EC2C1C" w:rsidRDefault="00EC2C1C" w:rsidP="00EC2C1C">
      <w:pPr>
        <w:pStyle w:val="a3"/>
        <w:spacing w:before="120"/>
        <w:ind w:left="0" w:right="-45" w:firstLine="56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 xml:space="preserve">An exam in writing or in the form of a creative exam in academic disciplines within one </w:t>
      </w:r>
      <w:proofErr w:type="gramStart"/>
      <w:r w:rsidRPr="00EC2C1C">
        <w:rPr>
          <w:rFonts w:ascii="Times New Roman" w:eastAsia="Times New Roman" w:hAnsi="Times New Roman"/>
          <w:sz w:val="24"/>
          <w:szCs w:val="24"/>
          <w:lang w:val="en-US" w:eastAsia="ru-RU"/>
        </w:rPr>
        <w:t>module,</w:t>
      </w:r>
      <w:proofErr w:type="gramEnd"/>
      <w:r w:rsidRPr="00EC2C1C">
        <w:rPr>
          <w:rFonts w:ascii="Times New Roman" w:eastAsia="Times New Roman" w:hAnsi="Times New Roman"/>
          <w:sz w:val="24"/>
          <w:szCs w:val="24"/>
          <w:lang w:val="en-US" w:eastAsia="ru-RU"/>
        </w:rPr>
        <w:t xml:space="preserve"> is possible in the form of a comprehensive exam.</w:t>
      </w:r>
    </w:p>
    <w:p w:rsidR="00EC2C1C" w:rsidRPr="00EC2C1C" w:rsidRDefault="00EC2C1C" w:rsidP="00EC2C1C">
      <w:pPr>
        <w:pStyle w:val="a3"/>
        <w:spacing w:before="120"/>
        <w:ind w:left="0" w:right="-45" w:firstLine="56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When examining in the form of computer testing, it is allowed to establish a comprehensive exam in two disciplines in compliance with the principle of their profile and relatedness. At exams held in the form of testing, students are given a test of 50 test items. You have 1 minute to complete one test task. Each correct answer is worth 2 points.</w:t>
      </w:r>
    </w:p>
    <w:p w:rsidR="00EC2C1C" w:rsidRDefault="00EC2C1C" w:rsidP="00EC2C1C">
      <w:pPr>
        <w:pStyle w:val="a3"/>
        <w:spacing w:before="120" w:line="240" w:lineRule="auto"/>
        <w:ind w:left="0" w:right="-45" w:firstLine="567"/>
        <w:jc w:val="both"/>
        <w:rPr>
          <w:rFonts w:ascii="Times New Roman" w:eastAsia="Times New Roman" w:hAnsi="Times New Roman"/>
          <w:sz w:val="24"/>
          <w:szCs w:val="24"/>
          <w:lang w:val="en-US" w:eastAsia="ru-RU"/>
        </w:rPr>
      </w:pPr>
      <w:r w:rsidRPr="00EC601F">
        <w:rPr>
          <w:rFonts w:ascii="Times New Roman" w:eastAsia="Times New Roman" w:hAnsi="Times New Roman"/>
          <w:sz w:val="24"/>
          <w:szCs w:val="24"/>
          <w:lang w:val="en-US" w:eastAsia="ru-RU"/>
        </w:rPr>
        <w:t>For students studying with the use of DOT, intermediate and final certifications are carried out in real mode.</w:t>
      </w:r>
    </w:p>
    <w:p w:rsidR="00EC2C1C" w:rsidRPr="00EC2C1C" w:rsidRDefault="00EC2C1C" w:rsidP="00EC2C1C">
      <w:pPr>
        <w:pStyle w:val="a3"/>
        <w:spacing w:before="120"/>
        <w:ind w:left="0" w:right="-45" w:firstLine="56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Students are given the right to choose the language of passing the exam (Kazakh, Russian, foreign) in agreement with the dean of the faculty.</w:t>
      </w:r>
    </w:p>
    <w:p w:rsidR="00EC2C1C" w:rsidRPr="00EC2C1C" w:rsidRDefault="00EC2C1C" w:rsidP="00EC2C1C">
      <w:pPr>
        <w:pStyle w:val="a3"/>
        <w:spacing w:before="120"/>
        <w:ind w:left="0" w:right="-45" w:firstLine="56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The student's performance in the exam is determined in points from 0 to 100. In exams conducted in the form of testing, the student must answer 50 questions (1 correct answer is worth 2 points). For disciplines that require calculations and the response time for one question is 2 minutes, as well as complex exams, in the application for an exam in the form of computer testing, the teacher indicates 25 questions for 1 exam. Exam points will be the number of correct answers (for 25 questions - 1 correct answer is estimated at 4 points).</w:t>
      </w:r>
    </w:p>
    <w:p w:rsidR="00EC2C1C" w:rsidRPr="00EC2C1C" w:rsidRDefault="00EC2C1C" w:rsidP="00EC2C1C">
      <w:pPr>
        <w:pStyle w:val="a3"/>
        <w:spacing w:before="120"/>
        <w:ind w:left="0" w:right="-45" w:firstLine="56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A student who does not agree with the results of the examination assessment has the right to appeal. In some cases (due to illness, family circumstances, other objective reasons), the dean of the faculty, on the basis of the written permission of the vice-rector for academic affairs, may allow the student to pass the examination session individually (early delivery or extension of the session). The procedure for granting the right to take a session individually is defined in the Academic Policy.</w:t>
      </w:r>
    </w:p>
    <w:p w:rsidR="00EC2C1C" w:rsidRPr="00EC2C1C" w:rsidRDefault="00EC2C1C" w:rsidP="00EC2C1C">
      <w:pPr>
        <w:pStyle w:val="a3"/>
        <w:spacing w:before="120"/>
        <w:ind w:left="0" w:right="-45" w:firstLine="56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Students who have scored the established level of average grades are transferred to the next course by order of the Chairman of the Board - Rector.</w:t>
      </w:r>
    </w:p>
    <w:p w:rsidR="00EC2C1C" w:rsidRPr="00EC2C1C" w:rsidRDefault="00EC2C1C" w:rsidP="00EC2C1C">
      <w:pPr>
        <w:pStyle w:val="a3"/>
        <w:spacing w:before="120"/>
        <w:ind w:left="0" w:right="-45" w:firstLine="56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The basis for the transfer of a student from course to course (with the exception of the graduation course) is the implementation of an individual curriculum and the absence of financial debt for tuition fees. A student with an academic debt of more than 16 academic credits is not transferred from course to course. A student with an academic debt of more than 5 credits is not transferred to the graduation course</w:t>
      </w:r>
    </w:p>
    <w:p w:rsidR="00EC2C1C" w:rsidRPr="00EC2C1C" w:rsidRDefault="00EC2C1C" w:rsidP="00EC2C1C">
      <w:pPr>
        <w:pStyle w:val="a3"/>
        <w:spacing w:before="120"/>
        <w:ind w:left="0" w:right="-45" w:firstLine="56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To eliminate academic debt, the student must again attend all types of training sessions provided for by the working curriculum for this discipline, complete course work / project and obtain admission to examination control during an additional semester on a paid basis. The procedure for passing the summer examination session is carried out in accordance with the "Regulations on the organization of the additional semester".</w:t>
      </w:r>
    </w:p>
    <w:p w:rsidR="00EC2C1C" w:rsidRPr="00EC2C1C" w:rsidRDefault="00EC2C1C" w:rsidP="00EC2C1C">
      <w:pPr>
        <w:pStyle w:val="a3"/>
        <w:spacing w:before="120"/>
        <w:ind w:left="0" w:right="-45" w:firstLine="56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Control of knowledge, abilities, skills and competencies of graduates is carried out during the final certification of students.</w:t>
      </w:r>
    </w:p>
    <w:p w:rsidR="00EC2C1C" w:rsidRPr="00EC2C1C" w:rsidRDefault="00EC2C1C" w:rsidP="00EC2C1C">
      <w:pPr>
        <w:pStyle w:val="a3"/>
        <w:spacing w:before="120"/>
        <w:ind w:left="0" w:right="-45" w:firstLine="56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GPA passing score (Grade Point Average) is a weighted average assessment of the student's level of achievement in the chosen program (the ratio of the sum of credits multiplied by the digital equivalent of the final grade in the discipline to the number of credits for the current period of study).</w:t>
      </w:r>
    </w:p>
    <w:p w:rsidR="00EC2C1C" w:rsidRPr="00EC2C1C" w:rsidRDefault="00EC2C1C" w:rsidP="00EC2C1C">
      <w:pPr>
        <w:pStyle w:val="a3"/>
        <w:spacing w:before="120"/>
        <w:ind w:left="0" w:right="-45" w:firstLine="56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A student who has not scored the established passing score is left by order of the rector for a second course for study on a paid basis, without the right to study disciplines in the summer semester.</w:t>
      </w:r>
    </w:p>
    <w:p w:rsidR="00EC2C1C" w:rsidRPr="00EC2C1C" w:rsidRDefault="00EC2C1C" w:rsidP="00EC2C1C">
      <w:pPr>
        <w:pStyle w:val="a3"/>
        <w:spacing w:before="120"/>
        <w:ind w:left="0" w:right="-45" w:firstLine="56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A student left for a second course of study can complete the previously adopted individual curriculum or form a new individual curriculum.</w:t>
      </w:r>
    </w:p>
    <w:p w:rsidR="00EC2C1C" w:rsidRPr="00EC2C1C" w:rsidRDefault="00EC2C1C" w:rsidP="00EC2C1C">
      <w:pPr>
        <w:pStyle w:val="a3"/>
        <w:spacing w:before="120"/>
        <w:ind w:left="0" w:right="-45" w:firstLine="56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Students transferred to the next course of study who have academic debts for the previous period of study, in order to eliminate them, must undergo training in these disciplines on a paid basis before the final certification.</w:t>
      </w:r>
    </w:p>
    <w:p w:rsidR="002F0ACA" w:rsidRPr="00EC2C1C" w:rsidRDefault="00EC2C1C" w:rsidP="00EC2C1C">
      <w:pPr>
        <w:pStyle w:val="a3"/>
        <w:spacing w:before="120" w:line="240" w:lineRule="auto"/>
        <w:ind w:left="0" w:right="-45" w:firstLine="567"/>
        <w:jc w:val="both"/>
        <w:rPr>
          <w:rFonts w:ascii="Times New Roman" w:eastAsia="Times New Roman" w:hAnsi="Times New Roman"/>
          <w:sz w:val="24"/>
          <w:szCs w:val="24"/>
          <w:lang w:val="en-US" w:eastAsia="ru-RU"/>
        </w:rPr>
      </w:pPr>
      <w:r w:rsidRPr="00EC2C1C">
        <w:rPr>
          <w:rFonts w:ascii="Times New Roman" w:eastAsia="Times New Roman" w:hAnsi="Times New Roman"/>
          <w:sz w:val="24"/>
          <w:szCs w:val="24"/>
          <w:lang w:val="en-US" w:eastAsia="ru-RU"/>
        </w:rPr>
        <w:t>Objectivity in assessing the achievement of expected learning outcomes by students is ensured through the following mechanisms</w:t>
      </w:r>
      <w:r w:rsidR="002F0ACA" w:rsidRPr="00EC2C1C">
        <w:rPr>
          <w:rFonts w:ascii="Times New Roman" w:eastAsia="Times New Roman" w:hAnsi="Times New Roman"/>
          <w:sz w:val="24"/>
          <w:szCs w:val="24"/>
          <w:lang w:val="en-US" w:eastAsia="ru-RU"/>
        </w:rPr>
        <w:t>:</w:t>
      </w:r>
    </w:p>
    <w:p w:rsidR="00D906AF" w:rsidRPr="00D906AF" w:rsidRDefault="00D906AF" w:rsidP="00D906AF">
      <w:pPr>
        <w:pStyle w:val="a3"/>
        <w:numPr>
          <w:ilvl w:val="0"/>
          <w:numId w:val="46"/>
        </w:numPr>
        <w:tabs>
          <w:tab w:val="left" w:pos="284"/>
        </w:tabs>
        <w:autoSpaceDE w:val="0"/>
        <w:autoSpaceDN w:val="0"/>
        <w:adjustRightInd w:val="0"/>
        <w:ind w:left="0" w:firstLine="0"/>
        <w:jc w:val="both"/>
        <w:rPr>
          <w:rFonts w:ascii="Times New Roman" w:eastAsia="Times New Roman" w:hAnsi="Times New Roman"/>
          <w:sz w:val="24"/>
          <w:szCs w:val="24"/>
          <w:lang w:val="en-US" w:eastAsia="ru-RU"/>
        </w:rPr>
      </w:pPr>
      <w:r w:rsidRPr="00D906AF">
        <w:rPr>
          <w:rFonts w:ascii="Times New Roman" w:eastAsia="Times New Roman" w:hAnsi="Times New Roman"/>
          <w:sz w:val="24"/>
          <w:szCs w:val="24"/>
          <w:lang w:val="en-US" w:eastAsia="ru-RU"/>
        </w:rPr>
        <w:t>evaluation materials undergo a preliminary examination at the graduating department;</w:t>
      </w:r>
    </w:p>
    <w:p w:rsidR="00D906AF" w:rsidRPr="00D906AF" w:rsidRDefault="00D906AF" w:rsidP="00D906AF">
      <w:pPr>
        <w:pStyle w:val="a3"/>
        <w:numPr>
          <w:ilvl w:val="0"/>
          <w:numId w:val="46"/>
        </w:numPr>
        <w:tabs>
          <w:tab w:val="left" w:pos="284"/>
        </w:tabs>
        <w:autoSpaceDE w:val="0"/>
        <w:autoSpaceDN w:val="0"/>
        <w:adjustRightInd w:val="0"/>
        <w:ind w:left="0" w:firstLine="0"/>
        <w:jc w:val="both"/>
        <w:rPr>
          <w:rFonts w:ascii="Times New Roman" w:eastAsia="Times New Roman" w:hAnsi="Times New Roman"/>
          <w:sz w:val="24"/>
          <w:szCs w:val="24"/>
          <w:lang w:val="en-US" w:eastAsia="ru-RU"/>
        </w:rPr>
      </w:pPr>
      <w:r w:rsidRPr="00D906AF">
        <w:rPr>
          <w:rFonts w:ascii="Times New Roman" w:eastAsia="Times New Roman" w:hAnsi="Times New Roman"/>
          <w:sz w:val="24"/>
          <w:szCs w:val="24"/>
          <w:lang w:val="en-US" w:eastAsia="ru-RU"/>
        </w:rPr>
        <w:t>examinations in the form of computer, control testing or in writing are accepted by independent experts, examinations in other forms, as well as term papers and projects are accepted by commissions;</w:t>
      </w:r>
    </w:p>
    <w:p w:rsidR="00D906AF" w:rsidRPr="00D906AF" w:rsidRDefault="00D906AF" w:rsidP="00D906AF">
      <w:pPr>
        <w:pStyle w:val="a3"/>
        <w:numPr>
          <w:ilvl w:val="0"/>
          <w:numId w:val="46"/>
        </w:numPr>
        <w:tabs>
          <w:tab w:val="left" w:pos="284"/>
        </w:tabs>
        <w:autoSpaceDE w:val="0"/>
        <w:autoSpaceDN w:val="0"/>
        <w:adjustRightInd w:val="0"/>
        <w:ind w:left="0" w:firstLine="0"/>
        <w:jc w:val="both"/>
        <w:rPr>
          <w:rFonts w:ascii="Times New Roman" w:eastAsia="Times New Roman" w:hAnsi="Times New Roman"/>
          <w:sz w:val="24"/>
          <w:szCs w:val="24"/>
          <w:lang w:val="en-US" w:eastAsia="ru-RU"/>
        </w:rPr>
      </w:pPr>
      <w:r w:rsidRPr="00D906AF">
        <w:rPr>
          <w:rFonts w:ascii="Times New Roman" w:eastAsia="Times New Roman" w:hAnsi="Times New Roman"/>
          <w:sz w:val="24"/>
          <w:szCs w:val="24"/>
          <w:lang w:val="en-US" w:eastAsia="ru-RU"/>
        </w:rPr>
        <w:t>the academic staff owns the methods of testing and testing knowledge and improves their own competence in this area;</w:t>
      </w:r>
    </w:p>
    <w:p w:rsidR="00D906AF" w:rsidRPr="00D906AF" w:rsidRDefault="00D906AF" w:rsidP="00D906AF">
      <w:pPr>
        <w:pStyle w:val="a3"/>
        <w:numPr>
          <w:ilvl w:val="0"/>
          <w:numId w:val="46"/>
        </w:numPr>
        <w:tabs>
          <w:tab w:val="left" w:pos="284"/>
        </w:tabs>
        <w:autoSpaceDE w:val="0"/>
        <w:autoSpaceDN w:val="0"/>
        <w:adjustRightInd w:val="0"/>
        <w:ind w:left="0" w:firstLine="0"/>
        <w:jc w:val="both"/>
        <w:rPr>
          <w:rFonts w:ascii="Times New Roman" w:eastAsia="Times New Roman" w:hAnsi="Times New Roman"/>
          <w:sz w:val="24"/>
          <w:szCs w:val="24"/>
          <w:lang w:val="en-US" w:eastAsia="ru-RU"/>
        </w:rPr>
      </w:pPr>
      <w:r w:rsidRPr="00D906AF">
        <w:rPr>
          <w:rFonts w:ascii="Times New Roman" w:eastAsia="Times New Roman" w:hAnsi="Times New Roman"/>
          <w:sz w:val="24"/>
          <w:szCs w:val="24"/>
          <w:lang w:val="en-US" w:eastAsia="ru-RU"/>
        </w:rPr>
        <w:t>the results of knowledge assessment are registered in electronic systems and become available to students on the day of the assessment;</w:t>
      </w:r>
    </w:p>
    <w:p w:rsidR="00D906AF" w:rsidRPr="00D906AF" w:rsidRDefault="00D906AF" w:rsidP="00D906AF">
      <w:pPr>
        <w:pStyle w:val="a3"/>
        <w:numPr>
          <w:ilvl w:val="0"/>
          <w:numId w:val="46"/>
        </w:numPr>
        <w:tabs>
          <w:tab w:val="left" w:pos="284"/>
        </w:tabs>
        <w:autoSpaceDE w:val="0"/>
        <w:autoSpaceDN w:val="0"/>
        <w:adjustRightInd w:val="0"/>
        <w:ind w:left="0" w:firstLine="0"/>
        <w:jc w:val="both"/>
        <w:rPr>
          <w:rFonts w:ascii="Times New Roman" w:eastAsia="Times New Roman" w:hAnsi="Times New Roman"/>
          <w:sz w:val="24"/>
          <w:szCs w:val="24"/>
          <w:lang w:val="en-US" w:eastAsia="ru-RU"/>
        </w:rPr>
      </w:pPr>
      <w:r w:rsidRPr="00D906AF">
        <w:rPr>
          <w:rFonts w:ascii="Times New Roman" w:eastAsia="Times New Roman" w:hAnsi="Times New Roman"/>
          <w:sz w:val="24"/>
          <w:szCs w:val="24"/>
          <w:lang w:val="en-US" w:eastAsia="ru-RU"/>
        </w:rPr>
        <w:t>constant feedback on academic performance is provided between teachers and students;</w:t>
      </w:r>
    </w:p>
    <w:p w:rsidR="00D906AF" w:rsidRPr="00D906AF" w:rsidRDefault="00D906AF" w:rsidP="00D906AF">
      <w:pPr>
        <w:pStyle w:val="a3"/>
        <w:numPr>
          <w:ilvl w:val="0"/>
          <w:numId w:val="46"/>
        </w:numPr>
        <w:tabs>
          <w:tab w:val="left" w:pos="284"/>
        </w:tabs>
        <w:autoSpaceDE w:val="0"/>
        <w:autoSpaceDN w:val="0"/>
        <w:adjustRightInd w:val="0"/>
        <w:ind w:left="0" w:firstLine="0"/>
        <w:jc w:val="both"/>
        <w:rPr>
          <w:rFonts w:eastAsia="Times New Roman"/>
          <w:lang w:val="en-US" w:eastAsia="ru-RU"/>
        </w:rPr>
      </w:pPr>
      <w:r w:rsidRPr="00D906AF">
        <w:rPr>
          <w:rFonts w:ascii="Times New Roman" w:eastAsia="Times New Roman" w:hAnsi="Times New Roman"/>
          <w:sz w:val="24"/>
          <w:szCs w:val="24"/>
          <w:lang w:val="en-US" w:eastAsia="ru-RU"/>
        </w:rPr>
        <w:t xml:space="preserve">for all types of knowledge assessment, an appeal procedure is provided, as well as additional opportunities for passing midterm controls and extending the examination session if there are good </w:t>
      </w:r>
      <w:r w:rsidRPr="00D906AF">
        <w:rPr>
          <w:rFonts w:eastAsia="Times New Roman"/>
          <w:lang w:val="en-US" w:eastAsia="ru-RU"/>
        </w:rPr>
        <w:t>reasons;</w:t>
      </w:r>
    </w:p>
    <w:p w:rsidR="00D906AF" w:rsidRPr="00D906AF" w:rsidRDefault="00D906AF" w:rsidP="00D906AF">
      <w:pPr>
        <w:ind w:firstLine="567"/>
        <w:jc w:val="both"/>
        <w:rPr>
          <w:lang w:val="en-US"/>
        </w:rPr>
      </w:pPr>
      <w:r w:rsidRPr="00D906AF">
        <w:rPr>
          <w:lang w:val="en-US"/>
        </w:rPr>
        <w:t>The university ensures full transparency of the results of knowledge assessment. The results of current and midterm control, as well as intermediate certification are available to students on the educational portal and website of the university in the "Information for students and undergraduates" section. Teachers daily expose the results of current control to the progress log "Electronic Rector's Office". Exam results are also available to students on the day they are held. There is a mobile version of the site that allows students to quickly view all information from mobile devices.</w:t>
      </w:r>
    </w:p>
    <w:p w:rsidR="00D906AF" w:rsidRPr="00D906AF" w:rsidRDefault="00D906AF" w:rsidP="00D906AF">
      <w:pPr>
        <w:ind w:firstLine="567"/>
        <w:jc w:val="both"/>
        <w:rPr>
          <w:lang w:val="en-US"/>
        </w:rPr>
      </w:pPr>
      <w:r w:rsidRPr="00D906AF">
        <w:rPr>
          <w:lang w:val="en-US"/>
        </w:rPr>
        <w:t>Other information on knowledge assessment processes is communicated to students through curators (advisers) and methodologists of the Student Service and Registration Center. The website of the university contains information about the methodologists of the Student Service and Registration Center with phone numbers and e-mail.</w:t>
      </w:r>
    </w:p>
    <w:p w:rsidR="00D906AF" w:rsidRPr="00D906AF" w:rsidRDefault="00D906AF" w:rsidP="00D906AF">
      <w:pPr>
        <w:ind w:firstLine="567"/>
        <w:jc w:val="both"/>
        <w:rPr>
          <w:lang w:val="en-US"/>
        </w:rPr>
      </w:pPr>
      <w:r w:rsidRPr="00D906AF">
        <w:rPr>
          <w:lang w:val="en-US"/>
        </w:rPr>
        <w:t xml:space="preserve">Compliance of the level of knowledge of students with the planned learning outcomes and the goals of the program </w:t>
      </w:r>
      <w:proofErr w:type="gramStart"/>
      <w:r w:rsidRPr="00D906AF">
        <w:rPr>
          <w:lang w:val="en-US"/>
        </w:rPr>
        <w:t>is</w:t>
      </w:r>
      <w:proofErr w:type="gramEnd"/>
      <w:r w:rsidRPr="00D906AF">
        <w:rPr>
          <w:lang w:val="en-US"/>
        </w:rPr>
        <w:t xml:space="preserve"> ensured through the content of assessment materials, the adequacy of forms and methods for assessing knowledge.</w:t>
      </w:r>
    </w:p>
    <w:p w:rsidR="00D906AF" w:rsidRPr="00D906AF" w:rsidRDefault="00D906AF" w:rsidP="00D906AF">
      <w:pPr>
        <w:ind w:firstLine="567"/>
        <w:jc w:val="both"/>
        <w:rPr>
          <w:lang w:val="en-US"/>
        </w:rPr>
      </w:pPr>
      <w:r w:rsidRPr="00D906AF">
        <w:rPr>
          <w:lang w:val="en-US"/>
        </w:rPr>
        <w:t xml:space="preserve">When studying the discipline, various types of current control of students' knowledge can be provided: oral survey (colloquium), written control, combined survey, defense and presentation of homework, discussion, training, round tables, group discussion of problematic issues, tests, term paper / </w:t>
      </w:r>
      <w:proofErr w:type="gramStart"/>
      <w:r w:rsidRPr="00D906AF">
        <w:rPr>
          <w:lang w:val="en-US"/>
        </w:rPr>
        <w:t>project ,</w:t>
      </w:r>
      <w:proofErr w:type="gramEnd"/>
      <w:r w:rsidRPr="00D906AF">
        <w:rPr>
          <w:lang w:val="en-US"/>
        </w:rPr>
        <w:t xml:space="preserve"> other interactive methods of conducting classes.</w:t>
      </w:r>
    </w:p>
    <w:p w:rsidR="00D906AF" w:rsidRPr="00D906AF" w:rsidRDefault="00D906AF" w:rsidP="00D906AF">
      <w:pPr>
        <w:ind w:firstLine="567"/>
        <w:jc w:val="both"/>
        <w:rPr>
          <w:lang w:val="en-US"/>
        </w:rPr>
      </w:pPr>
      <w:r w:rsidRPr="00D906AF">
        <w:rPr>
          <w:lang w:val="en-US"/>
        </w:rPr>
        <w:t>The final attestation of students is carried out within the terms provided by the academic calendar, according to the forms determined by the working curriculum of the specialty. The themes of diploma works are assigned to students at the beginning of the graduation course and are approved by order of the Chairman of the Board - the rector.</w:t>
      </w:r>
    </w:p>
    <w:p w:rsidR="00D906AF" w:rsidRPr="00D906AF" w:rsidRDefault="00D906AF" w:rsidP="00D906AF">
      <w:pPr>
        <w:ind w:firstLine="567"/>
        <w:jc w:val="both"/>
        <w:rPr>
          <w:lang w:val="en-US"/>
        </w:rPr>
      </w:pPr>
      <w:r w:rsidRPr="00D906AF">
        <w:rPr>
          <w:lang w:val="en-US"/>
        </w:rPr>
        <w:t>To conduct the final certification, a state certification commission (SAC) is created for each specialty for all forms of education. The chairmen of the state attestation commission are scientists from the universities of the republic, managers, leading specialists of enterprises.</w:t>
      </w:r>
    </w:p>
    <w:p w:rsidR="00D906AF" w:rsidRPr="00D906AF" w:rsidRDefault="00D906AF" w:rsidP="00D906AF">
      <w:pPr>
        <w:ind w:firstLine="567"/>
        <w:jc w:val="both"/>
        <w:rPr>
          <w:lang w:val="en-US"/>
        </w:rPr>
      </w:pPr>
      <w:r w:rsidRPr="00D906AF">
        <w:rPr>
          <w:lang w:val="en-US"/>
        </w:rPr>
        <w:t xml:space="preserve">The topics of theses are annually reviewed and approved at the meetings of the departments. Approved topics of bachelor's theses of the EP "Forest Resources and Forestry" for 2021-2022. </w:t>
      </w:r>
      <w:proofErr w:type="gramStart"/>
      <w:r w:rsidRPr="00D906AF">
        <w:rPr>
          <w:lang w:val="en-US"/>
        </w:rPr>
        <w:t>is</w:t>
      </w:r>
      <w:proofErr w:type="gramEnd"/>
      <w:r w:rsidRPr="00D906AF">
        <w:rPr>
          <w:lang w:val="en-US"/>
        </w:rPr>
        <w:t xml:space="preserve"> given in Appendix A4. Some topics of theses are both scientific and applied in nature.</w:t>
      </w:r>
    </w:p>
    <w:p w:rsidR="00D906AF" w:rsidRPr="00D906AF" w:rsidRDefault="00D906AF" w:rsidP="00D906AF">
      <w:pPr>
        <w:ind w:firstLine="567"/>
        <w:jc w:val="both"/>
        <w:rPr>
          <w:lang w:val="en-US"/>
        </w:rPr>
      </w:pPr>
      <w:r w:rsidRPr="00D906AF">
        <w:rPr>
          <w:lang w:val="en-US"/>
        </w:rPr>
        <w:t>When writing theses, students are guided by the "Regulations on the content and design of the thesis (project)", recommended and approved No. 03/29/2017. Academic Council of KSU named after Sh.Ualikhanov.</w:t>
      </w:r>
    </w:p>
    <w:p w:rsidR="00D906AF" w:rsidRPr="00D906AF" w:rsidRDefault="00D906AF" w:rsidP="00D906AF">
      <w:pPr>
        <w:ind w:firstLine="567"/>
        <w:jc w:val="both"/>
        <w:rPr>
          <w:lang w:val="en-US"/>
        </w:rPr>
      </w:pPr>
      <w:r w:rsidRPr="00D906AF">
        <w:rPr>
          <w:lang w:val="en-US"/>
        </w:rPr>
        <w:t>Graduation papers are reviewed by external leading specialists from third-party organizations, whose qualifications and work experience in this specialty correspond to the profile of the work or project being defended. Reviewers of graduation papers are approved by order of the rector with a general list on the proposal of the head of the graduating department, indicating the place of work and position held one month before the work of the SAC.</w:t>
      </w:r>
    </w:p>
    <w:p w:rsidR="00D906AF" w:rsidRPr="00D906AF" w:rsidRDefault="00D906AF" w:rsidP="00D906AF">
      <w:pPr>
        <w:ind w:firstLine="567"/>
        <w:jc w:val="both"/>
        <w:rPr>
          <w:lang w:val="en-US"/>
        </w:rPr>
      </w:pPr>
      <w:r w:rsidRPr="00D906AF">
        <w:rPr>
          <w:lang w:val="en-US"/>
        </w:rPr>
        <w:t>According to the results of the final certification, grades are given according to the point-rating system for assessing the knowledge of students. This takes into account the level of theoretical, scientific and practical training of the student, as well as the reviews of the supervisor and reviewer.</w:t>
      </w:r>
    </w:p>
    <w:p w:rsidR="00D906AF" w:rsidRPr="00D906AF" w:rsidRDefault="00D906AF" w:rsidP="00D906AF">
      <w:pPr>
        <w:ind w:firstLine="567"/>
        <w:jc w:val="both"/>
        <w:rPr>
          <w:lang w:val="en-US"/>
        </w:rPr>
      </w:pPr>
      <w:r w:rsidRPr="00D906AF">
        <w:rPr>
          <w:lang w:val="en-US"/>
        </w:rPr>
        <w:t>Decisions on assessments of the final certification, as well as the award of an academic degree and the issuance of a state diploma (without distinction, with honors) are made by the SAC at a closed meeting by an open vote by a simple majority of votes of the commission members participating in the meeting.</w:t>
      </w:r>
    </w:p>
    <w:p w:rsidR="00D906AF" w:rsidRDefault="00D906AF" w:rsidP="00D906AF">
      <w:pPr>
        <w:ind w:firstLine="567"/>
        <w:jc w:val="both"/>
        <w:rPr>
          <w:lang w:val="en-US"/>
        </w:rPr>
      </w:pPr>
      <w:r w:rsidRPr="00D906AF">
        <w:rPr>
          <w:lang w:val="en-US"/>
        </w:rPr>
        <w:t>Re-passing the state exam and defending the final work in order to increase a positive mark is not allowed. Retaking state exams and / or re-defending the final work for persons who have received an “unsatisfactory” rating is not allowed during this period of final certification. The SAC establishes whether to submit the same work to the student for re-defense with a revision determined by the commission, or to develop a new topic determined by the graduating department, which is reflected in the protocol. Repeated final attestation of the student is carried out in the next period of final attestation only for those forms for which an unsatisfactory grade was obtained in the previous final attestation. At the same time, the list of disciplines submitted for state exams, for persons who have not passed these exams, is determined by the curriculum in force in the year the student completed the theoretical course.</w:t>
      </w:r>
    </w:p>
    <w:p w:rsidR="00D906AF" w:rsidRPr="00D906AF" w:rsidRDefault="00D906AF" w:rsidP="00D906AF">
      <w:pPr>
        <w:ind w:firstLine="567"/>
        <w:contextualSpacing/>
        <w:jc w:val="both"/>
        <w:rPr>
          <w:lang w:val="en-US"/>
        </w:rPr>
      </w:pPr>
      <w:r w:rsidRPr="00D906AF">
        <w:rPr>
          <w:lang w:val="en-US"/>
        </w:rPr>
        <w:t>The university ensures full transparency of the results of knowledge assessment. The results of current and midterm control, as well as intermediate certification are available to students on the educational portal and website of the university in the "Information for students and undergraduates" section. Teachers daily expose the results of current control to the progress log "Electronic Rector's Office". Exam results are also available to students on the day they are held. There is a mobile version of the site that allows students to quickly view all information from mobile devices.</w:t>
      </w:r>
    </w:p>
    <w:p w:rsidR="00D906AF" w:rsidRPr="00D906AF" w:rsidRDefault="00D906AF" w:rsidP="00D906AF">
      <w:pPr>
        <w:ind w:firstLine="567"/>
        <w:contextualSpacing/>
        <w:jc w:val="both"/>
        <w:rPr>
          <w:lang w:val="en-US"/>
        </w:rPr>
      </w:pPr>
      <w:r w:rsidRPr="00D906AF">
        <w:rPr>
          <w:lang w:val="en-US"/>
        </w:rPr>
        <w:t>Other information on knowledge assessment processes is communicated to students through curators (advisers) and methodologists of the Student Service and Registration Center. The website of the university contains information about the methodologists of the Student Service and Registration Center with phone numbers and e-mail.</w:t>
      </w:r>
    </w:p>
    <w:p w:rsidR="00D906AF" w:rsidRPr="00D906AF" w:rsidRDefault="00D906AF" w:rsidP="00D906AF">
      <w:pPr>
        <w:ind w:firstLine="567"/>
        <w:contextualSpacing/>
        <w:jc w:val="both"/>
        <w:rPr>
          <w:lang w:val="en-US"/>
        </w:rPr>
      </w:pPr>
      <w:r w:rsidRPr="00D906AF">
        <w:rPr>
          <w:lang w:val="en-US"/>
        </w:rPr>
        <w:t xml:space="preserve">Compliance of the level of knowledge of students with the planned learning outcomes and the goals of the program </w:t>
      </w:r>
      <w:proofErr w:type="gramStart"/>
      <w:r w:rsidRPr="00D906AF">
        <w:rPr>
          <w:lang w:val="en-US"/>
        </w:rPr>
        <w:t>is</w:t>
      </w:r>
      <w:proofErr w:type="gramEnd"/>
      <w:r w:rsidRPr="00D906AF">
        <w:rPr>
          <w:lang w:val="en-US"/>
        </w:rPr>
        <w:t xml:space="preserve"> ensured through the content of assessment materials, the adequacy of forms and methods for assessing knowledge.</w:t>
      </w:r>
    </w:p>
    <w:p w:rsidR="00D906AF" w:rsidRPr="00D906AF" w:rsidRDefault="00D906AF" w:rsidP="00D906AF">
      <w:pPr>
        <w:ind w:firstLine="567"/>
        <w:contextualSpacing/>
        <w:jc w:val="both"/>
        <w:rPr>
          <w:lang w:val="en-US"/>
        </w:rPr>
      </w:pPr>
      <w:r w:rsidRPr="00D906AF">
        <w:rPr>
          <w:lang w:val="en-US"/>
        </w:rPr>
        <w:t xml:space="preserve">When studying the discipline, various types of current control of students' knowledge can be provided: oral survey (colloquium), written control, combined survey, defense and presentation of homework, discussion, training, round tables, group discussion of problematic issues, tests, term paper / </w:t>
      </w:r>
      <w:proofErr w:type="gramStart"/>
      <w:r w:rsidRPr="00D906AF">
        <w:rPr>
          <w:lang w:val="en-US"/>
        </w:rPr>
        <w:t>project ,</w:t>
      </w:r>
      <w:proofErr w:type="gramEnd"/>
      <w:r w:rsidRPr="00D906AF">
        <w:rPr>
          <w:lang w:val="en-US"/>
        </w:rPr>
        <w:t xml:space="preserve"> other interactive methods of conducting classes.</w:t>
      </w:r>
    </w:p>
    <w:p w:rsidR="00D906AF" w:rsidRPr="00D906AF" w:rsidRDefault="00D906AF" w:rsidP="00D906AF">
      <w:pPr>
        <w:ind w:firstLine="567"/>
        <w:contextualSpacing/>
        <w:jc w:val="both"/>
        <w:rPr>
          <w:lang w:val="en-US"/>
        </w:rPr>
      </w:pPr>
      <w:r w:rsidRPr="00D906AF">
        <w:rPr>
          <w:lang w:val="en-US"/>
        </w:rPr>
        <w:t>The final attestation of students is carried out within the terms provided by the academic calendar, according to the forms determined by the working curriculum of the specialty. The themes of diploma works are assigned to students at the beginning of the graduation course and are approved by order of the Chairman of the Board - the rector.</w:t>
      </w:r>
    </w:p>
    <w:p w:rsidR="00D906AF" w:rsidRPr="00D906AF" w:rsidRDefault="00D906AF" w:rsidP="00D906AF">
      <w:pPr>
        <w:ind w:firstLine="567"/>
        <w:contextualSpacing/>
        <w:jc w:val="both"/>
        <w:rPr>
          <w:lang w:val="en-US"/>
        </w:rPr>
      </w:pPr>
      <w:r w:rsidRPr="00D906AF">
        <w:rPr>
          <w:lang w:val="en-US"/>
        </w:rPr>
        <w:t>To conduct the final certification, a state certification commission (SAC) is created for each specialty for all forms of education. The chairmen of the state attestation commission are scientists from the universities of the republic, managers, leading specialists of enterprises.</w:t>
      </w:r>
    </w:p>
    <w:p w:rsidR="00D906AF" w:rsidRPr="00D906AF" w:rsidRDefault="00D906AF" w:rsidP="00D906AF">
      <w:pPr>
        <w:ind w:firstLine="567"/>
        <w:contextualSpacing/>
        <w:jc w:val="both"/>
        <w:rPr>
          <w:lang w:val="en-US"/>
        </w:rPr>
      </w:pPr>
      <w:r w:rsidRPr="00D906AF">
        <w:rPr>
          <w:lang w:val="en-US"/>
        </w:rPr>
        <w:t xml:space="preserve">The topics of theses are annually reviewed and approved at the meetings of the departments. Approved topics of bachelor's theses of the EP "Forest Resources and Forestry" for 2021-2022. </w:t>
      </w:r>
      <w:proofErr w:type="gramStart"/>
      <w:r w:rsidRPr="00D906AF">
        <w:rPr>
          <w:lang w:val="en-US"/>
        </w:rPr>
        <w:t>is</w:t>
      </w:r>
      <w:proofErr w:type="gramEnd"/>
      <w:r w:rsidRPr="00D906AF">
        <w:rPr>
          <w:lang w:val="en-US"/>
        </w:rPr>
        <w:t xml:space="preserve"> given in Appendix A4. Some topics of theses are both scientific and applied in nature.</w:t>
      </w:r>
    </w:p>
    <w:p w:rsidR="00D906AF" w:rsidRPr="00EC601F" w:rsidRDefault="00D906AF" w:rsidP="00D906AF">
      <w:pPr>
        <w:ind w:firstLine="567"/>
        <w:contextualSpacing/>
        <w:jc w:val="both"/>
        <w:rPr>
          <w:lang w:val="en-US"/>
        </w:rPr>
      </w:pPr>
      <w:r w:rsidRPr="00D906AF">
        <w:rPr>
          <w:lang w:val="en-US"/>
        </w:rPr>
        <w:t xml:space="preserve">When writing theses, students are guided by the "Regulations on the content and design of the thesis (project)", recommended and approved No. 03/29/2017. </w:t>
      </w:r>
      <w:r w:rsidRPr="00EC601F">
        <w:rPr>
          <w:lang w:val="en-US"/>
        </w:rPr>
        <w:t>Academic Council of KSU named after Sh.Ualikhanov.</w:t>
      </w:r>
    </w:p>
    <w:p w:rsidR="00D906AF" w:rsidRPr="00D906AF" w:rsidRDefault="00D906AF" w:rsidP="00D906AF">
      <w:pPr>
        <w:ind w:firstLine="567"/>
        <w:contextualSpacing/>
        <w:jc w:val="both"/>
        <w:rPr>
          <w:lang w:val="en-US"/>
        </w:rPr>
      </w:pPr>
      <w:r w:rsidRPr="00D906AF">
        <w:rPr>
          <w:lang w:val="en-US"/>
        </w:rPr>
        <w:t>Graduation papers are reviewed by external leading specialists from third-party organizations, whose qualifications and work experience in this specialty correspond to the profile of the work or project being defended. Reviewers of graduation papers are approved by order of the rector with a general list on the proposal of the head of the graduating department, indicating the place of work and position held one month before the work of the SAC.</w:t>
      </w:r>
    </w:p>
    <w:p w:rsidR="00D906AF" w:rsidRPr="00D906AF" w:rsidRDefault="00D906AF" w:rsidP="00D906AF">
      <w:pPr>
        <w:ind w:firstLine="567"/>
        <w:contextualSpacing/>
        <w:jc w:val="both"/>
        <w:rPr>
          <w:lang w:val="en-US"/>
        </w:rPr>
      </w:pPr>
      <w:r w:rsidRPr="00D906AF">
        <w:rPr>
          <w:lang w:val="en-US"/>
        </w:rPr>
        <w:t>According to the results of the final certification, grades are given according to the point-rating system for assessing the knowledge of students. This takes into account the level of theoretical, scientific and practical training of the student, as well as the reviews of the supervisor and reviewer.</w:t>
      </w:r>
    </w:p>
    <w:p w:rsidR="00D906AF" w:rsidRPr="00D906AF" w:rsidRDefault="00D906AF" w:rsidP="00D906AF">
      <w:pPr>
        <w:ind w:firstLine="567"/>
        <w:contextualSpacing/>
        <w:jc w:val="both"/>
        <w:rPr>
          <w:lang w:val="en-US"/>
        </w:rPr>
      </w:pPr>
      <w:r w:rsidRPr="00D906AF">
        <w:rPr>
          <w:lang w:val="en-US"/>
        </w:rPr>
        <w:t>Decisions on assessments of the final certification, as well as the award of an academic degree and the issuance of a state diploma (without distinction, with honors) are made by the SAC at a closed meeting by an open vote by a simple majority of votes of the commission members participating in the meeting.</w:t>
      </w:r>
    </w:p>
    <w:p w:rsidR="002F0ACA" w:rsidRPr="00D906AF" w:rsidRDefault="00D906AF" w:rsidP="00D906AF">
      <w:pPr>
        <w:ind w:firstLine="567"/>
        <w:contextualSpacing/>
        <w:jc w:val="both"/>
        <w:rPr>
          <w:lang w:val="en-US"/>
        </w:rPr>
      </w:pPr>
      <w:r w:rsidRPr="00D906AF">
        <w:rPr>
          <w:lang w:val="en-US"/>
        </w:rPr>
        <w:t>Re-passing the state exam and defending the final work in order to increase a positive mark is not allowed. Retaking state exams and / or re-defending the final work for persons who have received an “unsatisfactory” rating is not allowed during this period of final certification. The SAC establishes whether to submit the same work to the student for re-defense with a revision determined by the commission, or to develop a new topic determined by the graduating department, which is reflected in the protocol. Repeated final attestation of the student is carried out in the next period of final attestation only for those forms for which an unsatisfactory grade was obtained in the previous final attestation. At the same time, the list of disciplines submitted for state exams, for persons who have not passed these exams, is determined by the curriculum in force in the year the student completed the theoretical course.</w:t>
      </w:r>
    </w:p>
    <w:p w:rsidR="002F0ACA" w:rsidRPr="00D906AF" w:rsidRDefault="00D906AF" w:rsidP="002F0ACA">
      <w:pPr>
        <w:tabs>
          <w:tab w:val="left" w:pos="960"/>
        </w:tabs>
        <w:ind w:firstLine="567"/>
        <w:contextualSpacing/>
        <w:jc w:val="both"/>
        <w:rPr>
          <w:highlight w:val="yellow"/>
          <w:lang w:val="en-US"/>
        </w:rPr>
      </w:pPr>
      <w:r w:rsidRPr="00D906AF">
        <w:rPr>
          <w:shd w:val="clear" w:color="auto" w:fill="FFFFFF"/>
          <w:lang w:val="en-US"/>
        </w:rPr>
        <w:t xml:space="preserve">A guidebook has been developed - this is a type of information source intended for students and containing systematized brief information about the university's internal regulations, organizational and procedural norms of the educational process. </w:t>
      </w:r>
      <w:r>
        <w:rPr>
          <w:shd w:val="clear" w:color="auto" w:fill="FFFFFF"/>
          <w:lang w:val="en-US"/>
        </w:rPr>
        <w:t>There</w:t>
      </w:r>
      <w:r w:rsidRPr="00D906AF">
        <w:rPr>
          <w:shd w:val="clear" w:color="auto" w:fill="FFFFFF"/>
          <w:lang w:val="en-US"/>
        </w:rPr>
        <w:t xml:space="preserve"> the student can find information about their rights and obligations, rules of conduct and academic integrity of a KSU student not only at the university during their studies, but also at home and beyond</w:t>
      </w:r>
      <w:r w:rsidR="002F0ACA" w:rsidRPr="00D906AF">
        <w:rPr>
          <w:highlight w:val="yellow"/>
          <w:shd w:val="clear" w:color="auto" w:fill="FFFFFF"/>
          <w:lang w:val="en-US"/>
        </w:rPr>
        <w:t>.</w:t>
      </w:r>
    </w:p>
    <w:p w:rsidR="002F0ACA" w:rsidRPr="00CE407C" w:rsidRDefault="00D906AF" w:rsidP="002F0ACA">
      <w:pPr>
        <w:pStyle w:val="a5"/>
        <w:pBdr>
          <w:bottom w:val="single" w:sz="4" w:space="30" w:color="FFFFFF"/>
        </w:pBdr>
        <w:ind w:firstLine="709"/>
        <w:jc w:val="both"/>
        <w:rPr>
          <w:bCs/>
          <w:highlight w:val="yellow"/>
          <w:lang w:val="kk-KZ"/>
        </w:rPr>
      </w:pPr>
      <w:r w:rsidRPr="00D906AF">
        <w:rPr>
          <w:bCs/>
          <w:lang w:val="kk-KZ"/>
        </w:rPr>
        <w:t>All types of practitioners are planned and conducted in accordance with the academic calendars of the university and working curricula, according to which work programs and methodological decrees are set and embedded (according to the basics of the SES and the standard curriculum), contain a sub-pedigree pretzel set for students, requirements for recommended practices, the content of practice, types of alienated documentation, forms of alienated documents formed students for all types of practices are formulated by the presentation of the rector with an indication of the timing of the internship, the practice base and the practice guide(s). As a managerial practitioner, he is instructed by professors, associate professors, opýtný prepodavateli kafedrý, horoso who know the specification of the profession and the activity of the practice bases</w:t>
      </w:r>
      <w:r w:rsidR="002F0ACA" w:rsidRPr="00CE407C">
        <w:rPr>
          <w:bCs/>
          <w:highlight w:val="yellow"/>
          <w:lang w:val="kk-KZ"/>
        </w:rPr>
        <w:t>.</w:t>
      </w:r>
    </w:p>
    <w:p w:rsidR="00D906AF" w:rsidRPr="00D906AF" w:rsidRDefault="00D906AF" w:rsidP="00D906AF">
      <w:pPr>
        <w:tabs>
          <w:tab w:val="left" w:pos="960"/>
        </w:tabs>
        <w:ind w:firstLine="567"/>
        <w:jc w:val="both"/>
        <w:rPr>
          <w:bCs/>
          <w:lang w:val="kk-KZ"/>
        </w:rPr>
      </w:pPr>
      <w:r w:rsidRPr="00D906AF">
        <w:rPr>
          <w:bCs/>
          <w:lang w:val="kk-KZ"/>
        </w:rPr>
        <w:t>Due to the large contingent of students of the OP "Forest Resources and Forestry" in 2021, the internship base has been expanded, more than 40 organizations and institutions throughout the republic. In March 2022, a branch of the department was opened on the basis of the municipal state forestry institution "Bukpa".</w:t>
      </w:r>
    </w:p>
    <w:p w:rsidR="00D906AF" w:rsidRPr="00D906AF" w:rsidRDefault="00D906AF" w:rsidP="00D906AF">
      <w:pPr>
        <w:tabs>
          <w:tab w:val="left" w:pos="960"/>
        </w:tabs>
        <w:ind w:firstLine="567"/>
        <w:jc w:val="both"/>
        <w:rPr>
          <w:bCs/>
          <w:lang w:val="kk-KZ"/>
        </w:rPr>
      </w:pPr>
      <w:r w:rsidRPr="00D906AF">
        <w:rPr>
          <w:bCs/>
          <w:lang w:val="kk-KZ"/>
        </w:rPr>
        <w:t>The organization of all types of practices begins with the department holding orientation conferences, where students-interns are instructed about safety regulations, rules of conduct, are introduced to the requirements for internship programs, to accounting documentation. Each student-intern is given a package of documents, including a practice diary, a practice program, methodological manuals and a student-intern report form. The work of student interns is supervised by the heads of the practice from the department and the practice base.</w:t>
      </w:r>
    </w:p>
    <w:p w:rsidR="00D906AF" w:rsidRPr="00D906AF" w:rsidRDefault="00D906AF" w:rsidP="00D906AF">
      <w:pPr>
        <w:tabs>
          <w:tab w:val="left" w:pos="960"/>
        </w:tabs>
        <w:ind w:firstLine="567"/>
        <w:jc w:val="both"/>
        <w:rPr>
          <w:bCs/>
          <w:lang w:val="kk-KZ"/>
        </w:rPr>
      </w:pPr>
      <w:r w:rsidRPr="00D906AF">
        <w:rPr>
          <w:bCs/>
          <w:lang w:val="kk-KZ"/>
        </w:rPr>
        <w:t>Industrial practice is conducted for 3rd year students in specialized enterprises and institutions, in farms. Its duration is no more than 5 weeks. The planning of practice places takes place based on the contingent, the number of available contracts and the capabilities of the base enterprises to accept a certain number of students.</w:t>
      </w:r>
    </w:p>
    <w:p w:rsidR="002F0ACA" w:rsidRPr="00D906AF" w:rsidRDefault="00D906AF" w:rsidP="00D906AF">
      <w:pPr>
        <w:tabs>
          <w:tab w:val="left" w:pos="960"/>
        </w:tabs>
        <w:ind w:firstLine="567"/>
        <w:jc w:val="both"/>
        <w:rPr>
          <w:lang w:val="en-US"/>
        </w:rPr>
      </w:pPr>
      <w:r w:rsidRPr="00D906AF">
        <w:rPr>
          <w:bCs/>
          <w:lang w:val="kk-KZ"/>
        </w:rPr>
        <w:t>Employment of graduates is carried out by searching for vacancies on the labor exchange, official letters of employers are sent indicating the number of necessary specialists according to the staffing of organizations by profile. A "Graduate Fair" is held at the university. As part of the implementation of the graduate employment program, representatives who are objects of professional activity are invited: institutions of forest formations, medium-specialized institutions.</w:t>
      </w:r>
    </w:p>
    <w:p w:rsidR="002F0ACA" w:rsidRPr="00D906AF" w:rsidRDefault="002F0ACA" w:rsidP="002F0ACA">
      <w:pPr>
        <w:tabs>
          <w:tab w:val="left" w:pos="960"/>
        </w:tabs>
        <w:ind w:firstLine="567"/>
        <w:jc w:val="both"/>
        <w:rPr>
          <w:lang w:val="en-US"/>
        </w:rPr>
      </w:pPr>
    </w:p>
    <w:p w:rsidR="002F0ACA" w:rsidRPr="00D906AF" w:rsidRDefault="00D906AF" w:rsidP="002F0ACA">
      <w:pPr>
        <w:ind w:firstLine="567"/>
        <w:jc w:val="both"/>
        <w:rPr>
          <w:b/>
          <w:lang w:val="en-US"/>
        </w:rPr>
      </w:pPr>
      <w:r w:rsidRPr="00D906AF">
        <w:rPr>
          <w:b/>
          <w:lang w:val="en-US"/>
        </w:rPr>
        <w:t>SWOT ANALYSIS. STUDENT-CENTERED LEARNING, TEACHING AND PERFORMANCE ASSESSMENT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89"/>
        <w:gridCol w:w="4682"/>
      </w:tblGrid>
      <w:tr w:rsidR="00D906AF" w:rsidRPr="006E14E5" w:rsidTr="00895314">
        <w:trPr>
          <w:trHeight w:val="262"/>
        </w:trPr>
        <w:tc>
          <w:tcPr>
            <w:tcW w:w="2554" w:type="pct"/>
            <w:tcBorders>
              <w:top w:val="single" w:sz="4" w:space="0" w:color="auto"/>
              <w:left w:val="single" w:sz="4" w:space="0" w:color="auto"/>
              <w:bottom w:val="single" w:sz="4" w:space="0" w:color="auto"/>
              <w:right w:val="single" w:sz="4" w:space="0" w:color="auto"/>
            </w:tcBorders>
            <w:hideMark/>
          </w:tcPr>
          <w:p w:rsidR="00D906AF" w:rsidRPr="00420B46" w:rsidRDefault="00D906AF" w:rsidP="00972237">
            <w:r w:rsidRPr="00420B46">
              <w:t>S (strength)- strengths</w:t>
            </w:r>
          </w:p>
        </w:tc>
        <w:tc>
          <w:tcPr>
            <w:tcW w:w="2446" w:type="pct"/>
            <w:tcBorders>
              <w:top w:val="single" w:sz="4" w:space="0" w:color="auto"/>
              <w:left w:val="single" w:sz="4" w:space="0" w:color="auto"/>
              <w:bottom w:val="single" w:sz="4" w:space="0" w:color="auto"/>
              <w:right w:val="single" w:sz="4" w:space="0" w:color="auto"/>
            </w:tcBorders>
            <w:hideMark/>
          </w:tcPr>
          <w:p w:rsidR="00D906AF" w:rsidRPr="00681819" w:rsidRDefault="00D906AF" w:rsidP="00972237">
            <w:r w:rsidRPr="00681819">
              <w:t>W (weakness) - weaknesses</w:t>
            </w:r>
          </w:p>
        </w:tc>
      </w:tr>
      <w:tr w:rsidR="00D906AF" w:rsidRPr="00EC601F" w:rsidTr="00895314">
        <w:trPr>
          <w:trHeight w:val="619"/>
        </w:trPr>
        <w:tc>
          <w:tcPr>
            <w:tcW w:w="2554" w:type="pct"/>
            <w:tcBorders>
              <w:top w:val="single" w:sz="4" w:space="0" w:color="auto"/>
              <w:left w:val="single" w:sz="4" w:space="0" w:color="auto"/>
              <w:bottom w:val="single" w:sz="4" w:space="0" w:color="auto"/>
              <w:right w:val="single" w:sz="4" w:space="0" w:color="auto"/>
            </w:tcBorders>
          </w:tcPr>
          <w:p w:rsidR="00D906AF" w:rsidRPr="00D906AF" w:rsidRDefault="00D906AF" w:rsidP="00972237">
            <w:pPr>
              <w:rPr>
                <w:lang w:val="en-US"/>
              </w:rPr>
            </w:pPr>
            <w:r w:rsidRPr="00D906AF">
              <w:rPr>
                <w:lang w:val="en-US"/>
              </w:rPr>
              <w:t>The use of various forms of organization of the educational process.</w:t>
            </w:r>
          </w:p>
        </w:tc>
        <w:tc>
          <w:tcPr>
            <w:tcW w:w="2446" w:type="pct"/>
            <w:tcBorders>
              <w:top w:val="single" w:sz="4" w:space="0" w:color="auto"/>
              <w:left w:val="single" w:sz="4" w:space="0" w:color="auto"/>
              <w:bottom w:val="single" w:sz="4" w:space="0" w:color="auto"/>
              <w:right w:val="single" w:sz="4" w:space="0" w:color="auto"/>
            </w:tcBorders>
          </w:tcPr>
          <w:p w:rsidR="00D906AF" w:rsidRPr="00D906AF" w:rsidRDefault="00D906AF" w:rsidP="00972237">
            <w:pPr>
              <w:rPr>
                <w:lang w:val="en-US"/>
              </w:rPr>
            </w:pPr>
            <w:r w:rsidRPr="00D906AF">
              <w:rPr>
                <w:lang w:val="en-US"/>
              </w:rPr>
              <w:t>Restrictions related to the pandemic</w:t>
            </w:r>
          </w:p>
        </w:tc>
      </w:tr>
    </w:tbl>
    <w:p w:rsidR="002F0ACA" w:rsidRPr="00D906AF" w:rsidRDefault="002F0ACA" w:rsidP="002F0ACA">
      <w:pPr>
        <w:pStyle w:val="3"/>
        <w:widowControl w:val="0"/>
        <w:suppressAutoHyphens w:val="0"/>
        <w:spacing w:before="120" w:line="240" w:lineRule="auto"/>
        <w:ind w:firstLine="567"/>
        <w:rPr>
          <w:rFonts w:ascii="Times New Roman" w:hAnsi="Times New Roman" w:cs="Times New Roman"/>
          <w:b/>
          <w:bCs/>
          <w:i w:val="0"/>
          <w:iCs w:val="0"/>
          <w:smallCaps w:val="0"/>
          <w:spacing w:val="0"/>
          <w:kern w:val="0"/>
          <w:sz w:val="24"/>
          <w:szCs w:val="24"/>
          <w:lang w:eastAsia="ru-RU" w:bidi="ar-SA"/>
        </w:rPr>
      </w:pPr>
    </w:p>
    <w:p w:rsidR="002F0ACA" w:rsidRPr="00D906AF" w:rsidRDefault="002F0ACA" w:rsidP="002F0ACA">
      <w:pPr>
        <w:pStyle w:val="3"/>
        <w:widowControl w:val="0"/>
        <w:suppressAutoHyphens w:val="0"/>
        <w:spacing w:before="120" w:line="240" w:lineRule="auto"/>
        <w:ind w:firstLine="567"/>
        <w:rPr>
          <w:rFonts w:ascii="Times New Roman" w:hAnsi="Times New Roman" w:cs="Times New Roman"/>
          <w:b/>
          <w:bCs/>
          <w:i w:val="0"/>
          <w:iCs w:val="0"/>
          <w:smallCaps w:val="0"/>
          <w:spacing w:val="0"/>
          <w:kern w:val="0"/>
          <w:sz w:val="24"/>
          <w:szCs w:val="24"/>
          <w:lang w:eastAsia="ru-RU" w:bidi="ar-SA"/>
        </w:rPr>
      </w:pPr>
    </w:p>
    <w:p w:rsidR="00066813" w:rsidRPr="00D906AF" w:rsidRDefault="00823405" w:rsidP="002F0ACA">
      <w:pPr>
        <w:pStyle w:val="3"/>
        <w:suppressAutoHyphens w:val="0"/>
        <w:spacing w:before="120" w:line="240" w:lineRule="auto"/>
        <w:ind w:firstLine="567"/>
        <w:rPr>
          <w:rFonts w:ascii="Times New Roman" w:hAnsi="Times New Roman" w:cs="Times New Roman"/>
          <w:b/>
          <w:bCs/>
          <w:i w:val="0"/>
          <w:iCs w:val="0"/>
          <w:smallCaps w:val="0"/>
          <w:spacing w:val="0"/>
          <w:kern w:val="0"/>
          <w:sz w:val="24"/>
          <w:szCs w:val="24"/>
          <w:lang w:eastAsia="ru-RU" w:bidi="ar-SA"/>
        </w:rPr>
      </w:pPr>
      <w:r w:rsidRPr="00D906AF">
        <w:rPr>
          <w:rFonts w:ascii="Times New Roman" w:hAnsi="Times New Roman" w:cs="Times New Roman"/>
          <w:b/>
          <w:bCs/>
          <w:i w:val="0"/>
          <w:iCs w:val="0"/>
          <w:smallCaps w:val="0"/>
          <w:spacing w:val="0"/>
          <w:kern w:val="0"/>
          <w:sz w:val="24"/>
          <w:szCs w:val="24"/>
          <w:lang w:eastAsia="ru-RU" w:bidi="ar-SA"/>
        </w:rPr>
        <w:br w:type="page"/>
      </w:r>
    </w:p>
    <w:p w:rsidR="00895314" w:rsidRPr="00D906AF" w:rsidRDefault="00D906AF" w:rsidP="00895314">
      <w:pPr>
        <w:pStyle w:val="3"/>
        <w:suppressAutoHyphens w:val="0"/>
        <w:spacing w:before="120" w:line="240" w:lineRule="auto"/>
        <w:ind w:firstLine="567"/>
        <w:rPr>
          <w:rFonts w:ascii="Times New Roman" w:hAnsi="Times New Roman" w:cs="Times New Roman"/>
          <w:b/>
          <w:bCs/>
          <w:i w:val="0"/>
          <w:iCs w:val="0"/>
          <w:smallCaps w:val="0"/>
          <w:spacing w:val="0"/>
          <w:kern w:val="0"/>
          <w:sz w:val="24"/>
          <w:szCs w:val="24"/>
          <w:lang w:eastAsia="ru-RU" w:bidi="ar-SA"/>
        </w:rPr>
      </w:pPr>
      <w:proofErr w:type="gramStart"/>
      <w:r w:rsidRPr="00D906AF">
        <w:rPr>
          <w:rFonts w:ascii="Times New Roman" w:hAnsi="Times New Roman" w:cs="Times New Roman"/>
          <w:b/>
          <w:bCs/>
          <w:i w:val="0"/>
          <w:iCs w:val="0"/>
          <w:smallCaps w:val="0"/>
          <w:spacing w:val="0"/>
          <w:kern w:val="0"/>
          <w:sz w:val="24"/>
          <w:szCs w:val="24"/>
          <w:lang w:eastAsia="ru-RU" w:bidi="ar-SA"/>
        </w:rPr>
        <w:t>Chapter 4.</w:t>
      </w:r>
      <w:proofErr w:type="gramEnd"/>
      <w:r w:rsidRPr="00D906AF">
        <w:rPr>
          <w:rFonts w:ascii="Times New Roman" w:hAnsi="Times New Roman" w:cs="Times New Roman"/>
          <w:b/>
          <w:bCs/>
          <w:i w:val="0"/>
          <w:iCs w:val="0"/>
          <w:smallCaps w:val="0"/>
          <w:spacing w:val="0"/>
          <w:kern w:val="0"/>
          <w:sz w:val="24"/>
          <w:szCs w:val="24"/>
          <w:lang w:eastAsia="ru-RU" w:bidi="ar-SA"/>
        </w:rPr>
        <w:t xml:space="preserve"> STUDENTS ADMISSION, SUPPORT OF ACADEMIC ACHIEVEMENTS, CERTIFICATION</w:t>
      </w:r>
    </w:p>
    <w:p w:rsidR="00895314" w:rsidRPr="00D906AF" w:rsidRDefault="00895314" w:rsidP="00895314">
      <w:pPr>
        <w:widowControl/>
        <w:suppressAutoHyphens w:val="0"/>
        <w:ind w:firstLine="567"/>
        <w:jc w:val="both"/>
        <w:rPr>
          <w:rFonts w:eastAsia="Times New Roman"/>
          <w:kern w:val="0"/>
          <w:lang w:val="en-US" w:eastAsia="ru-RU"/>
        </w:rPr>
      </w:pPr>
    </w:p>
    <w:p w:rsidR="00D906AF" w:rsidRPr="00D906AF" w:rsidRDefault="00D906AF" w:rsidP="00D906AF">
      <w:pPr>
        <w:widowControl/>
        <w:suppressAutoHyphens w:val="0"/>
        <w:ind w:firstLine="567"/>
        <w:jc w:val="both"/>
        <w:rPr>
          <w:rFonts w:eastAsia="Times New Roman"/>
          <w:kern w:val="0"/>
          <w:lang w:val="en-US" w:eastAsia="ru-RU"/>
        </w:rPr>
      </w:pPr>
      <w:r w:rsidRPr="00D906AF">
        <w:rPr>
          <w:rFonts w:eastAsia="Times New Roman"/>
          <w:kern w:val="0"/>
          <w:lang w:val="en-US" w:eastAsia="ru-RU"/>
        </w:rPr>
        <w:t>In order to implement a systematic policy of forming a contingent of students, the University conducts a set of measures that ensure the image of the University as a whole.</w:t>
      </w:r>
    </w:p>
    <w:p w:rsidR="00D906AF" w:rsidRPr="00D906AF" w:rsidRDefault="00D906AF" w:rsidP="00D906AF">
      <w:pPr>
        <w:widowControl/>
        <w:suppressAutoHyphens w:val="0"/>
        <w:ind w:firstLine="567"/>
        <w:jc w:val="both"/>
        <w:rPr>
          <w:rFonts w:eastAsia="Times New Roman"/>
          <w:kern w:val="0"/>
          <w:lang w:val="en-US" w:eastAsia="ru-RU"/>
        </w:rPr>
      </w:pPr>
      <w:r w:rsidRPr="00D906AF">
        <w:rPr>
          <w:rFonts w:eastAsia="Times New Roman"/>
          <w:kern w:val="0"/>
          <w:lang w:val="en-US" w:eastAsia="ru-RU"/>
        </w:rPr>
        <w:t>Determining the professional orientation and professional qualities of applicants is a key aspect of the policy of forming a contingent for all specialties, including the specialty "6B08B301 Forest resources and forestry"</w:t>
      </w:r>
    </w:p>
    <w:p w:rsidR="00D906AF" w:rsidRPr="00D906AF" w:rsidRDefault="00D906AF" w:rsidP="00D906AF">
      <w:pPr>
        <w:widowControl/>
        <w:suppressAutoHyphens w:val="0"/>
        <w:ind w:firstLine="567"/>
        <w:jc w:val="both"/>
        <w:rPr>
          <w:rFonts w:eastAsia="Times New Roman"/>
          <w:kern w:val="0"/>
          <w:lang w:val="en-US" w:eastAsia="ru-RU"/>
        </w:rPr>
      </w:pPr>
      <w:r w:rsidRPr="00D906AF">
        <w:rPr>
          <w:rFonts w:eastAsia="Times New Roman"/>
          <w:kern w:val="0"/>
          <w:lang w:val="en-US" w:eastAsia="ru-RU"/>
        </w:rPr>
        <w:t>The university has a model for the formation of a contingent of students based on the principle of electability by applicants and students of the specialty and form of education.</w:t>
      </w:r>
    </w:p>
    <w:p w:rsidR="00D906AF" w:rsidRPr="00D906AF" w:rsidRDefault="00D906AF" w:rsidP="00D906AF">
      <w:pPr>
        <w:widowControl/>
        <w:suppressAutoHyphens w:val="0"/>
        <w:ind w:firstLine="567"/>
        <w:jc w:val="both"/>
        <w:rPr>
          <w:rFonts w:eastAsia="Times New Roman"/>
          <w:kern w:val="0"/>
          <w:lang w:val="en-US" w:eastAsia="ru-RU"/>
        </w:rPr>
      </w:pPr>
      <w:r w:rsidRPr="00D906AF">
        <w:rPr>
          <w:rFonts w:eastAsia="Times New Roman"/>
          <w:kern w:val="0"/>
          <w:lang w:val="en-US" w:eastAsia="ru-RU"/>
        </w:rPr>
        <w:t>In the period from 2019-2021, the policy and procedures for admission of applicants to the specialty "6B08B301 Forest resources and forestry" were changed in accordance with the Decree of the Government of the Republic of Kazakhstan dated January 19, 2012 No. 109 "On approval of Standard Rules for admission to training in educational organizations implementing educational programs of postgraduate education" (with amendments and additions as of January 19, 2012). 11.06.2018) to the Order of the Minister of Education and Science of the Republic of Kazakhstan dated October 31, 2018 No. 600 "On approval of the Standard Rules for admission to education organizations, implementing educational programs of higher and postgraduate education" and with amendments and additions as of 08.06.2020 and further as of 24.05.2021.</w:t>
      </w:r>
    </w:p>
    <w:p w:rsidR="00895314" w:rsidRPr="00D906AF" w:rsidRDefault="00D906AF" w:rsidP="00D906AF">
      <w:pPr>
        <w:widowControl/>
        <w:suppressAutoHyphens w:val="0"/>
        <w:ind w:firstLine="567"/>
        <w:jc w:val="both"/>
        <w:rPr>
          <w:highlight w:val="yellow"/>
          <w:lang w:val="en-US"/>
        </w:rPr>
      </w:pPr>
      <w:r w:rsidRPr="00D906AF">
        <w:rPr>
          <w:rFonts w:eastAsia="Times New Roman"/>
          <w:kern w:val="0"/>
          <w:lang w:val="en-US" w:eastAsia="ru-RU"/>
        </w:rPr>
        <w:t>The above-mentioned documents of admission of applicants were coordinated with the mission, vision, strategic goals of the university. And the recruitment for the bachelor's degree 2019-2020 was carried out in accordance with these changes and officially published on the university's website in the "Incoming" section</w:t>
      </w:r>
      <w:r w:rsidR="00895314" w:rsidRPr="00D906AF">
        <w:rPr>
          <w:rFonts w:eastAsia="Times New Roman"/>
          <w:color w:val="000000" w:themeColor="text1"/>
          <w:kern w:val="0"/>
          <w:highlight w:val="yellow"/>
          <w:lang w:val="en-US" w:eastAsia="ru-RU"/>
        </w:rPr>
        <w:t xml:space="preserve"> </w:t>
      </w:r>
      <w:hyperlink r:id="rId11" w:history="1">
        <w:r w:rsidR="00895314" w:rsidRPr="00D906AF">
          <w:rPr>
            <w:rStyle w:val="a9"/>
            <w:rFonts w:eastAsia="Times New Roman"/>
            <w:kern w:val="0"/>
            <w:highlight w:val="yellow"/>
            <w:lang w:val="en-US" w:eastAsia="ru-RU"/>
          </w:rPr>
          <w:t>https://m.facebook.com/story.php?story_fbid=1446019799189343&amp;id=100013440097435</w:t>
        </w:r>
      </w:hyperlink>
    </w:p>
    <w:p w:rsidR="00D906AF" w:rsidRPr="00D906AF" w:rsidRDefault="00D906AF" w:rsidP="00D906AF">
      <w:pPr>
        <w:ind w:firstLine="567"/>
        <w:jc w:val="both"/>
        <w:rPr>
          <w:rFonts w:eastAsia="Times New Roman"/>
          <w:color w:val="000000" w:themeColor="text1"/>
          <w:kern w:val="0"/>
          <w:lang w:val="en-US" w:eastAsia="ru-RU"/>
        </w:rPr>
      </w:pPr>
      <w:r w:rsidRPr="00D906AF">
        <w:rPr>
          <w:rFonts w:eastAsia="Times New Roman"/>
          <w:color w:val="000000" w:themeColor="text1"/>
          <w:kern w:val="0"/>
          <w:lang w:val="en-US" w:eastAsia="ru-RU"/>
        </w:rPr>
        <w:t xml:space="preserve">Based on changes in the Policy and procedures for admission of applicants to the specialty "6B08B301 Forest resources and forestry" for this period, approved: </w:t>
      </w:r>
    </w:p>
    <w:p w:rsidR="00D906AF" w:rsidRPr="00D906AF" w:rsidRDefault="00D906AF" w:rsidP="00D906AF">
      <w:pPr>
        <w:ind w:firstLine="567"/>
        <w:jc w:val="both"/>
        <w:rPr>
          <w:rFonts w:eastAsia="Times New Roman"/>
          <w:color w:val="000000" w:themeColor="text1"/>
          <w:kern w:val="0"/>
          <w:lang w:val="en-US" w:eastAsia="ru-RU"/>
        </w:rPr>
      </w:pPr>
      <w:r w:rsidRPr="00D906AF">
        <w:rPr>
          <w:rFonts w:eastAsia="Times New Roman"/>
          <w:color w:val="000000" w:themeColor="text1"/>
          <w:kern w:val="0"/>
          <w:lang w:val="en-US" w:eastAsia="ru-RU"/>
        </w:rPr>
        <w:t xml:space="preserve">Career guidance work and the formation of the student contingent is carried out on the basis of a well-founded system of forms, methods and means of influence, professional selection of applicants for specialties and areas of university training. https://shokan.edu.kz/educational-programs/lesnye-resursy-i-lesovodstvo/ </w:t>
      </w:r>
    </w:p>
    <w:p w:rsidR="00D906AF" w:rsidRPr="00D906AF" w:rsidRDefault="00D906AF" w:rsidP="00D906AF">
      <w:pPr>
        <w:ind w:firstLine="567"/>
        <w:jc w:val="both"/>
        <w:rPr>
          <w:rFonts w:eastAsia="Times New Roman"/>
          <w:color w:val="000000" w:themeColor="text1"/>
          <w:kern w:val="0"/>
          <w:lang w:val="en-US" w:eastAsia="ru-RU"/>
        </w:rPr>
      </w:pPr>
      <w:r w:rsidRPr="00D906AF">
        <w:rPr>
          <w:rFonts w:eastAsia="Times New Roman"/>
          <w:color w:val="000000" w:themeColor="text1"/>
          <w:kern w:val="0"/>
          <w:lang w:val="en-US" w:eastAsia="ru-RU"/>
        </w:rPr>
        <w:t xml:space="preserve">The booklet "Entrant" is published annually, which contains information about the specialty "6B08B301 Forest resources and forestry" and a list of documents indicating the time frame. </w:t>
      </w:r>
      <w:proofErr w:type="gramStart"/>
      <w:r w:rsidRPr="00D906AF">
        <w:rPr>
          <w:rFonts w:eastAsia="Times New Roman"/>
          <w:color w:val="000000" w:themeColor="text1"/>
          <w:kern w:val="0"/>
          <w:lang w:val="en-US" w:eastAsia="ru-RU"/>
        </w:rPr>
        <w:t>Every year since March, the duty of technical secretaries, otv.</w:t>
      </w:r>
      <w:proofErr w:type="gramEnd"/>
      <w:r w:rsidRPr="00D906AF">
        <w:rPr>
          <w:rFonts w:eastAsia="Times New Roman"/>
          <w:color w:val="000000" w:themeColor="text1"/>
          <w:kern w:val="0"/>
          <w:lang w:val="en-US" w:eastAsia="ru-RU"/>
        </w:rPr>
        <w:t xml:space="preserve"> </w:t>
      </w:r>
      <w:proofErr w:type="gramStart"/>
      <w:r w:rsidRPr="00D906AF">
        <w:rPr>
          <w:rFonts w:eastAsia="Times New Roman"/>
          <w:color w:val="000000" w:themeColor="text1"/>
          <w:kern w:val="0"/>
          <w:lang w:val="en-US" w:eastAsia="ru-RU"/>
        </w:rPr>
        <w:t>secretary</w:t>
      </w:r>
      <w:proofErr w:type="gramEnd"/>
      <w:r w:rsidRPr="00D906AF">
        <w:rPr>
          <w:rFonts w:eastAsia="Times New Roman"/>
          <w:color w:val="000000" w:themeColor="text1"/>
          <w:kern w:val="0"/>
          <w:lang w:val="en-US" w:eastAsia="ru-RU"/>
        </w:rPr>
        <w:t xml:space="preserve"> of the admissions committee on the hotline "Entrant" is organized. </w:t>
      </w:r>
    </w:p>
    <w:p w:rsidR="00D906AF" w:rsidRPr="00D906AF" w:rsidRDefault="00D906AF" w:rsidP="00D906AF">
      <w:pPr>
        <w:ind w:firstLine="567"/>
        <w:jc w:val="both"/>
        <w:rPr>
          <w:rFonts w:eastAsia="Times New Roman"/>
          <w:color w:val="000000" w:themeColor="text1"/>
          <w:kern w:val="0"/>
          <w:lang w:val="en-US" w:eastAsia="ru-RU"/>
        </w:rPr>
      </w:pPr>
      <w:r w:rsidRPr="00D906AF">
        <w:rPr>
          <w:rFonts w:eastAsia="Times New Roman"/>
          <w:color w:val="000000" w:themeColor="text1"/>
          <w:kern w:val="0"/>
          <w:lang w:val="en-US" w:eastAsia="ru-RU"/>
        </w:rPr>
        <w:t>Admission to the University is also carried out in accordance with the rules of admission to study in educational programs of higher and postgraduate education in the Non-profit Joint Stock Company Kokshetau University named after Sh.Ualikhanov.</w:t>
      </w:r>
    </w:p>
    <w:p w:rsidR="00895314" w:rsidRPr="00D906AF" w:rsidRDefault="00D906AF" w:rsidP="00D906AF">
      <w:pPr>
        <w:ind w:firstLine="567"/>
        <w:jc w:val="both"/>
        <w:rPr>
          <w:rFonts w:eastAsia="Times New Roman"/>
          <w:kern w:val="0"/>
          <w:lang w:val="en-US" w:eastAsia="ru-RU"/>
        </w:rPr>
      </w:pPr>
      <w:r w:rsidRPr="00D906AF">
        <w:rPr>
          <w:rFonts w:eastAsia="Times New Roman"/>
          <w:color w:val="000000" w:themeColor="text1"/>
          <w:kern w:val="0"/>
          <w:lang w:val="en-US" w:eastAsia="ru-RU"/>
        </w:rPr>
        <w:t>The Department of Agriculture and Bioresources organizes career guidance work according to the Plan approved by the Academic Council of the Faculty. This Plan prescribes the following types of work</w:t>
      </w:r>
      <w:r w:rsidR="00895314" w:rsidRPr="00D906AF">
        <w:rPr>
          <w:rFonts w:eastAsia="Times New Roman"/>
          <w:kern w:val="0"/>
          <w:lang w:val="en-US" w:eastAsia="ru-RU"/>
        </w:rPr>
        <w:t>:</w:t>
      </w:r>
    </w:p>
    <w:p w:rsidR="00D906AF" w:rsidRPr="00D906AF" w:rsidRDefault="00D906AF" w:rsidP="00D906AF">
      <w:pPr>
        <w:ind w:firstLine="567"/>
        <w:jc w:val="both"/>
        <w:rPr>
          <w:rFonts w:eastAsia="Times New Roman"/>
          <w:kern w:val="0"/>
          <w:lang w:val="en-US" w:eastAsia="ru-RU"/>
        </w:rPr>
      </w:pPr>
      <w:r w:rsidRPr="00D906AF">
        <w:rPr>
          <w:rFonts w:eastAsia="Times New Roman"/>
          <w:kern w:val="0"/>
          <w:lang w:val="en-US" w:eastAsia="ru-RU"/>
        </w:rPr>
        <w:t>- updating of information and propaganda materials, within the framework of career guidance work: development of a booklet on the educational programs of the faculty in two languages, collection of propaganda videos;</w:t>
      </w:r>
    </w:p>
    <w:p w:rsidR="00D906AF" w:rsidRPr="00D906AF" w:rsidRDefault="00D906AF" w:rsidP="00D906AF">
      <w:pPr>
        <w:ind w:firstLine="567"/>
        <w:jc w:val="both"/>
        <w:rPr>
          <w:rFonts w:eastAsia="Times New Roman"/>
          <w:kern w:val="0"/>
          <w:lang w:val="en-US" w:eastAsia="ru-RU"/>
        </w:rPr>
      </w:pPr>
      <w:r w:rsidRPr="00D906AF">
        <w:rPr>
          <w:rFonts w:eastAsia="Times New Roman"/>
          <w:kern w:val="0"/>
          <w:lang w:val="en-US" w:eastAsia="ru-RU"/>
        </w:rPr>
        <w:t xml:space="preserve">- </w:t>
      </w:r>
      <w:proofErr w:type="gramStart"/>
      <w:r w:rsidRPr="00D906AF">
        <w:rPr>
          <w:rFonts w:eastAsia="Times New Roman"/>
          <w:kern w:val="0"/>
          <w:lang w:val="en-US" w:eastAsia="ru-RU"/>
        </w:rPr>
        <w:t>determination</w:t>
      </w:r>
      <w:proofErr w:type="gramEnd"/>
      <w:r w:rsidRPr="00D906AF">
        <w:rPr>
          <w:rFonts w:eastAsia="Times New Roman"/>
          <w:kern w:val="0"/>
          <w:lang w:val="en-US" w:eastAsia="ru-RU"/>
        </w:rPr>
        <w:t xml:space="preserve"> of the list of organizations of the city for career guidance work;</w:t>
      </w:r>
    </w:p>
    <w:p w:rsidR="00D906AF" w:rsidRPr="00D906AF" w:rsidRDefault="00D906AF" w:rsidP="00D906AF">
      <w:pPr>
        <w:ind w:firstLine="567"/>
        <w:jc w:val="both"/>
        <w:rPr>
          <w:rFonts w:eastAsia="Times New Roman"/>
          <w:kern w:val="0"/>
          <w:lang w:val="en-US" w:eastAsia="ru-RU"/>
        </w:rPr>
      </w:pPr>
      <w:r w:rsidRPr="00D906AF">
        <w:rPr>
          <w:rFonts w:eastAsia="Times New Roman"/>
          <w:kern w:val="0"/>
          <w:lang w:val="en-US" w:eastAsia="ru-RU"/>
        </w:rPr>
        <w:t>- holding of the event "Faculty Open Day";</w:t>
      </w:r>
    </w:p>
    <w:p w:rsidR="00D906AF" w:rsidRPr="00D906AF" w:rsidRDefault="00D906AF" w:rsidP="00D906AF">
      <w:pPr>
        <w:ind w:firstLine="567"/>
        <w:jc w:val="both"/>
        <w:rPr>
          <w:rFonts w:eastAsia="Times New Roman"/>
          <w:kern w:val="0"/>
          <w:lang w:val="en-US" w:eastAsia="ru-RU"/>
        </w:rPr>
      </w:pPr>
      <w:r w:rsidRPr="00D906AF">
        <w:rPr>
          <w:rFonts w:eastAsia="Times New Roman"/>
          <w:kern w:val="0"/>
          <w:lang w:val="en-US" w:eastAsia="ru-RU"/>
        </w:rPr>
        <w:t xml:space="preserve">- </w:t>
      </w:r>
      <w:proofErr w:type="gramStart"/>
      <w:r w:rsidRPr="00D906AF">
        <w:rPr>
          <w:rFonts w:eastAsia="Times New Roman"/>
          <w:kern w:val="0"/>
          <w:lang w:val="en-US" w:eastAsia="ru-RU"/>
        </w:rPr>
        <w:t>preparation</w:t>
      </w:r>
      <w:proofErr w:type="gramEnd"/>
      <w:r w:rsidRPr="00D906AF">
        <w:rPr>
          <w:rFonts w:eastAsia="Times New Roman"/>
          <w:kern w:val="0"/>
          <w:lang w:val="en-US" w:eastAsia="ru-RU"/>
        </w:rPr>
        <w:t xml:space="preserve"> of a questionnaire, as part of career guidance work;</w:t>
      </w:r>
    </w:p>
    <w:p w:rsidR="00D906AF" w:rsidRPr="00D906AF" w:rsidRDefault="00D906AF" w:rsidP="00D906AF">
      <w:pPr>
        <w:ind w:firstLine="567"/>
        <w:jc w:val="both"/>
        <w:rPr>
          <w:rFonts w:eastAsia="Times New Roman"/>
          <w:kern w:val="0"/>
          <w:lang w:val="en-US" w:eastAsia="ru-RU"/>
        </w:rPr>
      </w:pPr>
      <w:r w:rsidRPr="00D906AF">
        <w:rPr>
          <w:rFonts w:eastAsia="Times New Roman"/>
          <w:kern w:val="0"/>
          <w:lang w:val="en-US" w:eastAsia="ru-RU"/>
        </w:rPr>
        <w:t xml:space="preserve">- </w:t>
      </w:r>
      <w:proofErr w:type="gramStart"/>
      <w:r w:rsidRPr="00D906AF">
        <w:rPr>
          <w:rFonts w:eastAsia="Times New Roman"/>
          <w:kern w:val="0"/>
          <w:lang w:val="en-US" w:eastAsia="ru-RU"/>
        </w:rPr>
        <w:t>organization</w:t>
      </w:r>
      <w:proofErr w:type="gramEnd"/>
      <w:r w:rsidRPr="00D906AF">
        <w:rPr>
          <w:rFonts w:eastAsia="Times New Roman"/>
          <w:kern w:val="0"/>
          <w:lang w:val="en-US" w:eastAsia="ru-RU"/>
        </w:rPr>
        <w:t xml:space="preserve"> of the hotline (creation of a WhatsApp group among those responsible for career guidance);</w:t>
      </w:r>
    </w:p>
    <w:p w:rsidR="00D906AF" w:rsidRPr="00D906AF" w:rsidRDefault="00D906AF" w:rsidP="00D906AF">
      <w:pPr>
        <w:ind w:firstLine="567"/>
        <w:jc w:val="both"/>
        <w:rPr>
          <w:rFonts w:eastAsia="Times New Roman"/>
          <w:kern w:val="0"/>
          <w:lang w:val="en-US" w:eastAsia="ru-RU"/>
        </w:rPr>
      </w:pPr>
      <w:r w:rsidRPr="00D906AF">
        <w:rPr>
          <w:rFonts w:eastAsia="Times New Roman"/>
          <w:kern w:val="0"/>
          <w:lang w:val="en-US" w:eastAsia="ru-RU"/>
        </w:rPr>
        <w:t xml:space="preserve">- </w:t>
      </w:r>
      <w:proofErr w:type="gramStart"/>
      <w:r w:rsidRPr="00D906AF">
        <w:rPr>
          <w:rFonts w:eastAsia="Times New Roman"/>
          <w:kern w:val="0"/>
          <w:lang w:val="en-US" w:eastAsia="ru-RU"/>
        </w:rPr>
        <w:t>collection</w:t>
      </w:r>
      <w:proofErr w:type="gramEnd"/>
      <w:r w:rsidRPr="00D906AF">
        <w:rPr>
          <w:rFonts w:eastAsia="Times New Roman"/>
          <w:kern w:val="0"/>
          <w:lang w:val="en-US" w:eastAsia="ru-RU"/>
        </w:rPr>
        <w:t xml:space="preserve"> of reports and analysis of the contingent.</w:t>
      </w:r>
    </w:p>
    <w:p w:rsidR="00D906AF" w:rsidRPr="00D906AF" w:rsidRDefault="00D906AF" w:rsidP="00D906AF">
      <w:pPr>
        <w:ind w:firstLine="567"/>
        <w:jc w:val="both"/>
        <w:rPr>
          <w:rFonts w:eastAsia="Times New Roman"/>
          <w:kern w:val="0"/>
          <w:lang w:val="en-US" w:eastAsia="ru-RU"/>
        </w:rPr>
      </w:pPr>
      <w:r w:rsidRPr="00D906AF">
        <w:rPr>
          <w:rFonts w:eastAsia="Times New Roman"/>
          <w:kern w:val="0"/>
          <w:lang w:val="en-US" w:eastAsia="ru-RU"/>
        </w:rPr>
        <w:t xml:space="preserve">Additionally, a media plan for career guidance is being developed, including the following types </w:t>
      </w:r>
    </w:p>
    <w:p w:rsidR="00D906AF" w:rsidRPr="00D906AF" w:rsidRDefault="00D906AF" w:rsidP="00D906AF">
      <w:pPr>
        <w:ind w:firstLine="567"/>
        <w:jc w:val="both"/>
        <w:rPr>
          <w:rFonts w:eastAsia="Times New Roman"/>
          <w:kern w:val="0"/>
          <w:lang w:val="en-US" w:eastAsia="ru-RU"/>
        </w:rPr>
      </w:pPr>
      <w:r w:rsidRPr="00D906AF">
        <w:rPr>
          <w:rFonts w:eastAsia="Times New Roman"/>
          <w:kern w:val="0"/>
          <w:lang w:val="en-US" w:eastAsia="ru-RU"/>
        </w:rPr>
        <w:t xml:space="preserve">- </w:t>
      </w:r>
      <w:proofErr w:type="gramStart"/>
      <w:r w:rsidRPr="00D906AF">
        <w:rPr>
          <w:rFonts w:eastAsia="Times New Roman"/>
          <w:kern w:val="0"/>
          <w:lang w:val="en-US" w:eastAsia="ru-RU"/>
        </w:rPr>
        <w:t>publication</w:t>
      </w:r>
      <w:proofErr w:type="gramEnd"/>
      <w:r w:rsidRPr="00D906AF">
        <w:rPr>
          <w:rFonts w:eastAsia="Times New Roman"/>
          <w:kern w:val="0"/>
          <w:lang w:val="en-US" w:eastAsia="ru-RU"/>
        </w:rPr>
        <w:t xml:space="preserve"> of a series of articles in the media of the city and districts;</w:t>
      </w:r>
    </w:p>
    <w:p w:rsidR="00D906AF" w:rsidRPr="00D906AF" w:rsidRDefault="00D906AF" w:rsidP="00D906AF">
      <w:pPr>
        <w:ind w:firstLine="567"/>
        <w:jc w:val="both"/>
        <w:rPr>
          <w:rFonts w:eastAsia="Times New Roman"/>
          <w:kern w:val="0"/>
          <w:lang w:eastAsia="ru-RU"/>
        </w:rPr>
      </w:pPr>
      <w:r w:rsidRPr="00D906AF">
        <w:rPr>
          <w:rFonts w:eastAsia="Times New Roman"/>
          <w:kern w:val="0"/>
          <w:lang w:eastAsia="ru-RU"/>
        </w:rPr>
        <w:t>- performance on local television;</w:t>
      </w:r>
    </w:p>
    <w:p w:rsidR="00895314" w:rsidRPr="00D906AF" w:rsidRDefault="00D906AF" w:rsidP="00D906AF">
      <w:pPr>
        <w:ind w:firstLine="567"/>
        <w:jc w:val="both"/>
        <w:rPr>
          <w:lang w:val="en-US"/>
        </w:rPr>
      </w:pPr>
      <w:r w:rsidRPr="00D906AF">
        <w:rPr>
          <w:rFonts w:eastAsia="Times New Roman"/>
          <w:kern w:val="0"/>
          <w:lang w:val="en-US" w:eastAsia="ru-RU"/>
        </w:rPr>
        <w:t xml:space="preserve">- </w:t>
      </w:r>
      <w:proofErr w:type="gramStart"/>
      <w:r w:rsidRPr="00D906AF">
        <w:rPr>
          <w:rFonts w:eastAsia="Times New Roman"/>
          <w:kern w:val="0"/>
          <w:lang w:val="en-US" w:eastAsia="ru-RU"/>
        </w:rPr>
        <w:t>publication</w:t>
      </w:r>
      <w:proofErr w:type="gramEnd"/>
      <w:r w:rsidRPr="00D906AF">
        <w:rPr>
          <w:rFonts w:eastAsia="Times New Roman"/>
          <w:kern w:val="0"/>
          <w:lang w:val="en-US" w:eastAsia="ru-RU"/>
        </w:rPr>
        <w:t xml:space="preserve"> on social networks created by the faculty, etc.</w:t>
      </w:r>
      <w:r w:rsidR="00895314" w:rsidRPr="00D906AF">
        <w:rPr>
          <w:lang w:val="en-US"/>
        </w:rPr>
        <w:t>.</w:t>
      </w:r>
    </w:p>
    <w:p w:rsidR="00D906AF" w:rsidRPr="00D906AF" w:rsidRDefault="00D906AF" w:rsidP="00D906AF">
      <w:pPr>
        <w:widowControl/>
        <w:shd w:val="clear" w:color="auto" w:fill="FFFFFF"/>
        <w:suppressAutoHyphens w:val="0"/>
        <w:ind w:firstLine="567"/>
        <w:jc w:val="both"/>
        <w:rPr>
          <w:lang w:val="en-US"/>
        </w:rPr>
      </w:pPr>
      <w:r w:rsidRPr="00D906AF">
        <w:rPr>
          <w:lang w:val="en-US"/>
        </w:rPr>
        <w:t xml:space="preserve">At the Faculty, this issue is important and is under the special control of the director of the Institute. Thus, at the meeting of the Academic Council of the S.Saduakasov AI with the participation of the director of the Institute, the issues of preparation, conduct and summing up of this work are considered. </w:t>
      </w:r>
    </w:p>
    <w:p w:rsidR="00D906AF" w:rsidRPr="00D906AF" w:rsidRDefault="00D906AF" w:rsidP="00D906AF">
      <w:pPr>
        <w:widowControl/>
        <w:shd w:val="clear" w:color="auto" w:fill="FFFFFF"/>
        <w:suppressAutoHyphens w:val="0"/>
        <w:ind w:firstLine="567"/>
        <w:jc w:val="both"/>
        <w:rPr>
          <w:lang w:val="en-US"/>
        </w:rPr>
      </w:pPr>
      <w:r w:rsidRPr="00D906AF">
        <w:rPr>
          <w:lang w:val="en-US"/>
        </w:rPr>
        <w:t>According to the OP "6B08B301 Forest resources and forestry", in order to conduct pre-professional orientation of high school students, the university conducts systematic career guidance work. Explanatory work is organized among graduates of schools in Kokshetau and Akmola region: meetings with schoolchildren, parents and teachers are held. The meetings are attended by members of the admissions committee, teachers responsible for career guidance work at the faculties. The list of issues covered: features of the formation of the student contingent, rules for admission to universities of the Republic of Kazakhstan, a list of documents, conditions, specialized subjects in specialties, passing points, a list of preferential categories, the concept of "rural quota", "Kazakh diaspora", etc.</w:t>
      </w:r>
    </w:p>
    <w:p w:rsidR="00D906AF" w:rsidRPr="00D906AF" w:rsidRDefault="00D906AF" w:rsidP="00D906AF">
      <w:pPr>
        <w:widowControl/>
        <w:shd w:val="clear" w:color="auto" w:fill="FFFFFF"/>
        <w:suppressAutoHyphens w:val="0"/>
        <w:ind w:firstLine="567"/>
        <w:jc w:val="both"/>
        <w:rPr>
          <w:lang w:val="en-US"/>
        </w:rPr>
      </w:pPr>
      <w:r w:rsidRPr="00D906AF">
        <w:rPr>
          <w:lang w:val="en-US"/>
        </w:rPr>
        <w:t>On the university's website (section "Entrant", https://shokan.edu.kz/educational-programs/lesnye-resursy-i-lesovodstvo /) information materials on admission to the university are posted: standard rules, state order. This page is accessible to an external user.</w:t>
      </w:r>
    </w:p>
    <w:p w:rsidR="00D906AF" w:rsidRPr="00D906AF" w:rsidRDefault="00D906AF" w:rsidP="00D906AF">
      <w:pPr>
        <w:widowControl/>
        <w:shd w:val="clear" w:color="auto" w:fill="FFFFFF"/>
        <w:suppressAutoHyphens w:val="0"/>
        <w:ind w:firstLine="567"/>
        <w:jc w:val="both"/>
        <w:rPr>
          <w:lang w:val="en-US"/>
        </w:rPr>
      </w:pPr>
      <w:r w:rsidRPr="00D906AF">
        <w:rPr>
          <w:lang w:val="en-US"/>
        </w:rPr>
        <w:t xml:space="preserve">Memos are being prepared for graduates of the current year and applicants taking the CTA, with brief information about the list of documents, the timing of admission to all stages: testing, creative exams, a competition for awarding state educational grants, enrollment. </w:t>
      </w:r>
    </w:p>
    <w:p w:rsidR="00D906AF" w:rsidRDefault="00D906AF" w:rsidP="00D906AF">
      <w:pPr>
        <w:widowControl/>
        <w:shd w:val="clear" w:color="auto" w:fill="FFFFFF"/>
        <w:suppressAutoHyphens w:val="0"/>
        <w:ind w:firstLine="567"/>
        <w:jc w:val="both"/>
        <w:rPr>
          <w:lang w:val="en-US"/>
        </w:rPr>
      </w:pPr>
      <w:r w:rsidRPr="00D906AF">
        <w:rPr>
          <w:lang w:val="en-US"/>
        </w:rPr>
        <w:t>The Admissions Committee engages the mass media to repeatedly explain the technology of conducting Unified National Testing, Comprehensive testing and a competition for awarding educational grants. The regional and city newspapers "Akmola News", "Course", "Favorite city", "Times" publish a list of specialties for which recruitment is carried out in KSU. Announcements and interviews with the university management are systematically transmitted on regional television to explain the rules of the competition, the peculiarities of the formation of the student contingent. Stands in Kazakh and Russian languages with the necessary information on admission are designed for applicants. These are standard rules for admission to universities of the Republic of Kazakhstan with appendices, posting information about the state educational order for specialties and universities, statistics (daily) on the progress of applications and the formation of a competition for specialties.</w:t>
      </w:r>
    </w:p>
    <w:p w:rsidR="00D906AF" w:rsidRPr="00D906AF" w:rsidRDefault="00D906AF" w:rsidP="00D906AF">
      <w:pPr>
        <w:ind w:firstLine="567"/>
        <w:jc w:val="both"/>
        <w:rPr>
          <w:rFonts w:eastAsia="Times New Roman"/>
          <w:color w:val="000000" w:themeColor="text1"/>
          <w:kern w:val="0"/>
          <w:shd w:val="clear" w:color="auto" w:fill="FFFFFF"/>
          <w:lang w:val="en-US" w:eastAsia="ru-RU"/>
        </w:rPr>
      </w:pPr>
      <w:r w:rsidRPr="00D906AF">
        <w:rPr>
          <w:rFonts w:eastAsia="Times New Roman"/>
          <w:color w:val="000000" w:themeColor="text1"/>
          <w:kern w:val="0"/>
          <w:shd w:val="clear" w:color="auto" w:fill="FFFFFF"/>
          <w:lang w:val="en-US" w:eastAsia="ru-RU"/>
        </w:rPr>
        <w:t>Also, as part of the defense of theses, the members of the SAC recommend the best graduates of the bachelor's degree to enter the magistracy.</w:t>
      </w:r>
    </w:p>
    <w:p w:rsidR="00D906AF" w:rsidRPr="00D906AF" w:rsidRDefault="00D906AF" w:rsidP="00D906AF">
      <w:pPr>
        <w:ind w:firstLine="567"/>
        <w:jc w:val="both"/>
        <w:rPr>
          <w:rFonts w:eastAsia="Times New Roman"/>
          <w:color w:val="000000" w:themeColor="text1"/>
          <w:kern w:val="0"/>
          <w:shd w:val="clear" w:color="auto" w:fill="FFFFFF"/>
          <w:lang w:val="en-US" w:eastAsia="ru-RU"/>
        </w:rPr>
      </w:pPr>
      <w:r w:rsidRPr="00D906AF">
        <w:rPr>
          <w:rFonts w:eastAsia="Times New Roman"/>
          <w:color w:val="000000" w:themeColor="text1"/>
          <w:kern w:val="0"/>
          <w:shd w:val="clear" w:color="auto" w:fill="FFFFFF"/>
          <w:lang w:val="en-US" w:eastAsia="ru-RU"/>
        </w:rPr>
        <w:t xml:space="preserve">The contingent of students is presented in Appendix A6 http://joxi.ru/n2YW4GLCkBEdor </w:t>
      </w:r>
    </w:p>
    <w:p w:rsidR="00D906AF" w:rsidRPr="00D906AF" w:rsidRDefault="00D906AF" w:rsidP="00D906AF">
      <w:pPr>
        <w:ind w:firstLine="567"/>
        <w:jc w:val="both"/>
        <w:rPr>
          <w:rFonts w:eastAsia="Times New Roman"/>
          <w:color w:val="000000" w:themeColor="text1"/>
          <w:kern w:val="0"/>
          <w:shd w:val="clear" w:color="auto" w:fill="FFFFFF"/>
          <w:lang w:val="en-US" w:eastAsia="ru-RU"/>
        </w:rPr>
      </w:pPr>
      <w:r w:rsidRPr="00D906AF">
        <w:rPr>
          <w:rFonts w:eastAsia="Times New Roman"/>
          <w:color w:val="000000" w:themeColor="text1"/>
          <w:kern w:val="0"/>
          <w:shd w:val="clear" w:color="auto" w:fill="FFFFFF"/>
          <w:lang w:val="en-US" w:eastAsia="ru-RU"/>
        </w:rPr>
        <w:t xml:space="preserve">The University develops and maintains a Register of internal regulatory documents regulating all the main stages of the educational process: career guidance, contingent formation, educational process, assessment of students' knowledge, including final certification, quality control of the educational process, professional practice, </w:t>
      </w:r>
      <w:proofErr w:type="gramStart"/>
      <w:r w:rsidRPr="00D906AF">
        <w:rPr>
          <w:rFonts w:eastAsia="Times New Roman"/>
          <w:color w:val="000000" w:themeColor="text1"/>
          <w:kern w:val="0"/>
          <w:shd w:val="clear" w:color="auto" w:fill="FFFFFF"/>
          <w:lang w:val="en-US" w:eastAsia="ru-RU"/>
        </w:rPr>
        <w:t>employment</w:t>
      </w:r>
      <w:proofErr w:type="gramEnd"/>
      <w:r w:rsidRPr="00D906AF">
        <w:rPr>
          <w:rFonts w:eastAsia="Times New Roman"/>
          <w:color w:val="000000" w:themeColor="text1"/>
          <w:kern w:val="0"/>
          <w:shd w:val="clear" w:color="auto" w:fill="FFFFFF"/>
          <w:lang w:val="en-US" w:eastAsia="ru-RU"/>
        </w:rPr>
        <w:t xml:space="preserve"> of graduates.</w:t>
      </w:r>
    </w:p>
    <w:p w:rsidR="00D906AF" w:rsidRPr="00D906AF" w:rsidRDefault="00D906AF" w:rsidP="00D906AF">
      <w:pPr>
        <w:ind w:firstLine="567"/>
        <w:jc w:val="both"/>
        <w:rPr>
          <w:rFonts w:eastAsia="Times New Roman"/>
          <w:color w:val="000000" w:themeColor="text1"/>
          <w:kern w:val="0"/>
          <w:shd w:val="clear" w:color="auto" w:fill="FFFFFF"/>
          <w:lang w:val="en-US" w:eastAsia="ru-RU"/>
        </w:rPr>
      </w:pPr>
      <w:r w:rsidRPr="00D906AF">
        <w:rPr>
          <w:rFonts w:eastAsia="Times New Roman"/>
          <w:color w:val="000000" w:themeColor="text1"/>
          <w:kern w:val="0"/>
          <w:shd w:val="clear" w:color="auto" w:fill="FFFFFF"/>
          <w:lang w:val="en-US" w:eastAsia="ru-RU"/>
        </w:rPr>
        <w:t>Internal regulatory documents define the main provisions on the organization of the educational process on distance learning technologies, the organization of external academic mobility, the organization of research work of students, the rules for the transfer of academic disciplines with a reduced form of study.</w:t>
      </w:r>
    </w:p>
    <w:p w:rsidR="00D906AF" w:rsidRPr="00D906AF" w:rsidRDefault="00D906AF" w:rsidP="00D906AF">
      <w:pPr>
        <w:ind w:firstLine="567"/>
        <w:jc w:val="both"/>
        <w:rPr>
          <w:rFonts w:eastAsia="Times New Roman"/>
          <w:color w:val="000000" w:themeColor="text1"/>
          <w:kern w:val="0"/>
          <w:shd w:val="clear" w:color="auto" w:fill="FFFFFF"/>
          <w:lang w:val="en-US" w:eastAsia="ru-RU"/>
        </w:rPr>
      </w:pPr>
      <w:r w:rsidRPr="00D906AF">
        <w:rPr>
          <w:rFonts w:eastAsia="Times New Roman"/>
          <w:color w:val="000000" w:themeColor="text1"/>
          <w:kern w:val="0"/>
          <w:shd w:val="clear" w:color="auto" w:fill="FFFFFF"/>
          <w:lang w:val="en-US" w:eastAsia="ru-RU"/>
        </w:rPr>
        <w:t xml:space="preserve">The University provides assistance in the employment of full-time graduate students studying under a state educational grant and, if possible, studying for a fee. Graduates trained on the basis of contracts with organizations are sent to work in accordance with the terms of the contract. http://joxi.ru/L218YM5UwxKZNm </w:t>
      </w:r>
    </w:p>
    <w:p w:rsidR="00895314" w:rsidRPr="00D906AF" w:rsidRDefault="00D906AF" w:rsidP="00D906AF">
      <w:pPr>
        <w:ind w:firstLine="567"/>
        <w:jc w:val="both"/>
        <w:rPr>
          <w:rFonts w:eastAsia="Times New Roman"/>
          <w:color w:val="000000" w:themeColor="text1"/>
          <w:kern w:val="0"/>
          <w:shd w:val="clear" w:color="auto" w:fill="FFFFFF"/>
          <w:lang w:val="en-US" w:eastAsia="ru-RU"/>
        </w:rPr>
      </w:pPr>
      <w:r w:rsidRPr="00D906AF">
        <w:rPr>
          <w:rFonts w:eastAsia="Times New Roman"/>
          <w:color w:val="000000" w:themeColor="text1"/>
          <w:kern w:val="0"/>
          <w:shd w:val="clear" w:color="auto" w:fill="FFFFFF"/>
          <w:lang w:val="en-US" w:eastAsia="ru-RU"/>
        </w:rPr>
        <w:t>The university has developed the following mechanism for the employment of graduates</w:t>
      </w:r>
      <w:r w:rsidR="00895314" w:rsidRPr="00D906AF">
        <w:rPr>
          <w:lang w:val="en-US"/>
        </w:rPr>
        <w:t xml:space="preserve">. </w:t>
      </w:r>
    </w:p>
    <w:p w:rsidR="00D906AF" w:rsidRPr="00D906AF" w:rsidRDefault="00D906AF" w:rsidP="00D906AF">
      <w:pPr>
        <w:widowControl/>
        <w:shd w:val="clear" w:color="auto" w:fill="FFFFFF"/>
        <w:suppressAutoHyphens w:val="0"/>
        <w:ind w:firstLine="567"/>
        <w:jc w:val="both"/>
        <w:rPr>
          <w:lang w:val="en-US"/>
        </w:rPr>
      </w:pPr>
      <w:r w:rsidRPr="00D906AF">
        <w:rPr>
          <w:lang w:val="en-US"/>
        </w:rPr>
        <w:t>The head of the graduating department, based on the general work plan of the organization and planning department and on the basis of the list of graduates, plans measures for the employment of graduates and reflects them in the work plan of the department.</w:t>
      </w:r>
    </w:p>
    <w:p w:rsidR="00D906AF" w:rsidRPr="00D906AF" w:rsidRDefault="00D906AF" w:rsidP="00D906AF">
      <w:pPr>
        <w:widowControl/>
        <w:shd w:val="clear" w:color="auto" w:fill="FFFFFF"/>
        <w:suppressAutoHyphens w:val="0"/>
        <w:ind w:firstLine="567"/>
        <w:jc w:val="both"/>
        <w:rPr>
          <w:lang w:val="en-US"/>
        </w:rPr>
      </w:pPr>
      <w:r w:rsidRPr="00D906AF">
        <w:rPr>
          <w:lang w:val="en-US"/>
        </w:rPr>
        <w:t>The graduating departments necessarily conduct curatorial hours on employment issues:</w:t>
      </w:r>
    </w:p>
    <w:p w:rsidR="00D906AF" w:rsidRPr="00D906AF" w:rsidRDefault="00D906AF" w:rsidP="00D906AF">
      <w:pPr>
        <w:widowControl/>
        <w:shd w:val="clear" w:color="auto" w:fill="FFFFFF"/>
        <w:suppressAutoHyphens w:val="0"/>
        <w:ind w:firstLine="567"/>
        <w:jc w:val="both"/>
        <w:rPr>
          <w:lang w:val="en-US"/>
        </w:rPr>
      </w:pPr>
      <w:r>
        <w:t></w:t>
      </w:r>
      <w:r w:rsidRPr="00D906AF">
        <w:rPr>
          <w:lang w:val="en-US"/>
        </w:rPr>
        <w:t xml:space="preserve"> in the first courses – in order to familiarize students with the possibilities of future employment in the chosen specialty;</w:t>
      </w:r>
    </w:p>
    <w:p w:rsidR="00D906AF" w:rsidRPr="00D906AF" w:rsidRDefault="00D906AF" w:rsidP="00D906AF">
      <w:pPr>
        <w:widowControl/>
        <w:shd w:val="clear" w:color="auto" w:fill="FFFFFF"/>
        <w:suppressAutoHyphens w:val="0"/>
        <w:ind w:firstLine="567"/>
        <w:jc w:val="both"/>
        <w:rPr>
          <w:lang w:val="en-US"/>
        </w:rPr>
      </w:pPr>
      <w:r>
        <w:t></w:t>
      </w:r>
      <w:r w:rsidRPr="00D906AF">
        <w:rPr>
          <w:lang w:val="en-US"/>
        </w:rPr>
        <w:t xml:space="preserve"> at graduation courses – in order to identify graduates in need of employment, and to familiarize themselves with the regulatory documents on the employment of graduates studying on a state educational grant.</w:t>
      </w:r>
    </w:p>
    <w:p w:rsidR="00D906AF" w:rsidRPr="00D906AF" w:rsidRDefault="00D906AF" w:rsidP="00D906AF">
      <w:pPr>
        <w:widowControl/>
        <w:shd w:val="clear" w:color="auto" w:fill="FFFFFF"/>
        <w:suppressAutoHyphens w:val="0"/>
        <w:ind w:firstLine="567"/>
        <w:jc w:val="both"/>
        <w:rPr>
          <w:lang w:val="en-US"/>
        </w:rPr>
      </w:pPr>
      <w:r w:rsidRPr="00D906AF">
        <w:rPr>
          <w:lang w:val="en-US"/>
        </w:rPr>
        <w:t xml:space="preserve">Based on the plans of the departments, measures are being developed for the employment of graduates of the faculty. Measures for the employment of graduates of the faculty are included in the comprehensive work plan of the faculty, which is coordinated with the vice-rectors in the relevant areas and approved by the rector of the university. </w:t>
      </w:r>
    </w:p>
    <w:p w:rsidR="00D906AF" w:rsidRPr="00D906AF" w:rsidRDefault="00D906AF" w:rsidP="00D906AF">
      <w:pPr>
        <w:widowControl/>
        <w:shd w:val="clear" w:color="auto" w:fill="FFFFFF"/>
        <w:suppressAutoHyphens w:val="0"/>
        <w:ind w:firstLine="567"/>
        <w:jc w:val="both"/>
        <w:rPr>
          <w:lang w:val="en-US"/>
        </w:rPr>
      </w:pPr>
      <w:r w:rsidRPr="00D906AF">
        <w:rPr>
          <w:lang w:val="en-US"/>
        </w:rPr>
        <w:t xml:space="preserve">The general control over the process of employment of graduates of the university is conducted by the Career and Employment Center. Every year, the university appoints those responsible for employment at the faculty level and at the level of graduate departments. Every year, the university holds a university-wide job fair with the participation of employers in various fields of activity. </w:t>
      </w:r>
    </w:p>
    <w:p w:rsidR="00D906AF" w:rsidRPr="00D906AF" w:rsidRDefault="00D906AF" w:rsidP="00D906AF">
      <w:pPr>
        <w:widowControl/>
        <w:shd w:val="clear" w:color="auto" w:fill="FFFFFF"/>
        <w:suppressAutoHyphens w:val="0"/>
        <w:ind w:firstLine="567"/>
        <w:jc w:val="both"/>
        <w:rPr>
          <w:lang w:val="en-US"/>
        </w:rPr>
      </w:pPr>
      <w:r w:rsidRPr="00D906AF">
        <w:rPr>
          <w:lang w:val="en-US"/>
        </w:rPr>
        <w:t>The university has implemented the IP "Employment", which allows monitoring the distribution and employment of graduates. A data bank on their distribution is formed for all graduates, including the following information: the name, address of the organization to which the graduate is distributed, as well as the intended position. To communicate with graduates, a bank of their email addresses is formed. Appendices A7, http://joxi.ru/</w:t>
      </w:r>
      <w:proofErr w:type="gramStart"/>
      <w:r w:rsidRPr="00D906AF">
        <w:rPr>
          <w:lang w:val="en-US"/>
        </w:rPr>
        <w:t>p27GdzZfLYj6x2 ,</w:t>
      </w:r>
      <w:proofErr w:type="gramEnd"/>
      <w:r w:rsidRPr="00D906AF">
        <w:rPr>
          <w:lang w:val="en-US"/>
        </w:rPr>
        <w:t xml:space="preserve"> http://joxi.ru/a2X6PMliQWdwNr , http://joxi.ru/823JQ0WHzlGOJm </w:t>
      </w:r>
    </w:p>
    <w:p w:rsidR="00D906AF" w:rsidRPr="00D906AF" w:rsidRDefault="00D906AF" w:rsidP="00D906AF">
      <w:pPr>
        <w:widowControl/>
        <w:shd w:val="clear" w:color="auto" w:fill="FFFFFF"/>
        <w:suppressAutoHyphens w:val="0"/>
        <w:ind w:firstLine="567"/>
        <w:jc w:val="both"/>
        <w:rPr>
          <w:lang w:val="en-US"/>
        </w:rPr>
      </w:pPr>
      <w:r w:rsidRPr="00D906AF">
        <w:rPr>
          <w:lang w:val="en-US"/>
        </w:rPr>
        <w:t xml:space="preserve">Feedback from graduates is maintained through negotiations, correspondence, meetings and e-mail, as well as conducting surveys of graduates of the current year and past years. </w:t>
      </w:r>
    </w:p>
    <w:p w:rsidR="00D906AF" w:rsidRPr="00D906AF" w:rsidRDefault="00D906AF" w:rsidP="00D906AF">
      <w:pPr>
        <w:widowControl/>
        <w:shd w:val="clear" w:color="auto" w:fill="FFFFFF"/>
        <w:suppressAutoHyphens w:val="0"/>
        <w:ind w:firstLine="567"/>
        <w:jc w:val="both"/>
        <w:rPr>
          <w:lang w:val="en-US"/>
        </w:rPr>
      </w:pPr>
      <w:r w:rsidRPr="00D906AF">
        <w:rPr>
          <w:lang w:val="en-US"/>
        </w:rPr>
        <w:t>Maintaining communication with graduates is organized through the activities of universities of the Alumni Association, the formation of a database of graduates, the annual alumni forum.</w:t>
      </w:r>
    </w:p>
    <w:p w:rsidR="00D906AF" w:rsidRPr="00D906AF" w:rsidRDefault="00D906AF" w:rsidP="00D906AF">
      <w:pPr>
        <w:widowControl/>
        <w:shd w:val="clear" w:color="auto" w:fill="FFFFFF"/>
        <w:suppressAutoHyphens w:val="0"/>
        <w:ind w:firstLine="567"/>
        <w:jc w:val="both"/>
        <w:rPr>
          <w:lang w:val="en-US"/>
        </w:rPr>
      </w:pPr>
      <w:r w:rsidRPr="00D906AF">
        <w:rPr>
          <w:lang w:val="en-US"/>
        </w:rPr>
        <w:t>Students practice according to the practice schedule, a presentation is made for practice from the department, then a general order for the university. All methodological guidelines and UMCP are approved by the Faculty Council.</w:t>
      </w:r>
    </w:p>
    <w:p w:rsidR="00D906AF" w:rsidRPr="00D906AF" w:rsidRDefault="00D906AF" w:rsidP="00D906AF">
      <w:pPr>
        <w:widowControl/>
        <w:shd w:val="clear" w:color="auto" w:fill="FFFFFF"/>
        <w:suppressAutoHyphens w:val="0"/>
        <w:ind w:firstLine="567"/>
        <w:jc w:val="both"/>
        <w:rPr>
          <w:lang w:val="en-US"/>
        </w:rPr>
      </w:pPr>
      <w:r w:rsidRPr="00D906AF">
        <w:rPr>
          <w:lang w:val="en-US"/>
        </w:rPr>
        <w:t>Students who have completed their studies under the educational program are awarded the appropriate degree and a state-issued diploma with an appendix (transcript), as well as a European diploma Supplement (EuropeanDiplomaSupplement) on request. The documents include information about the achieved learning outcomes, context, content, status of the education received, and evidence of its completion.</w:t>
      </w:r>
    </w:p>
    <w:p w:rsidR="00895314" w:rsidRPr="00D906AF" w:rsidRDefault="00D906AF" w:rsidP="00D906AF">
      <w:pPr>
        <w:widowControl/>
        <w:shd w:val="clear" w:color="auto" w:fill="FFFFFF"/>
        <w:suppressAutoHyphens w:val="0"/>
        <w:ind w:firstLine="567"/>
        <w:jc w:val="both"/>
        <w:rPr>
          <w:rFonts w:eastAsia="Times New Roman"/>
          <w:kern w:val="0"/>
          <w:shd w:val="clear" w:color="auto" w:fill="FFFFFF"/>
          <w:lang w:val="en-US" w:eastAsia="ru-RU"/>
        </w:rPr>
      </w:pPr>
      <w:r w:rsidRPr="00D906AF">
        <w:rPr>
          <w:lang w:val="en-US"/>
        </w:rPr>
        <w:t>To guarantee objective recognition of higher education qualifications, study periods and prior education, including recognition of non-formal education university</w:t>
      </w:r>
      <w:r w:rsidR="00895314" w:rsidRPr="00D906AF">
        <w:rPr>
          <w:rFonts w:eastAsia="Times New Roman"/>
          <w:kern w:val="0"/>
          <w:shd w:val="clear" w:color="auto" w:fill="FFFFFF"/>
          <w:lang w:val="en-US" w:eastAsia="ru-RU"/>
        </w:rPr>
        <w:t>:</w:t>
      </w:r>
    </w:p>
    <w:p w:rsidR="00D906AF" w:rsidRPr="00D906AF" w:rsidRDefault="00D906AF" w:rsidP="00D906AF">
      <w:pPr>
        <w:pStyle w:val="a3"/>
        <w:tabs>
          <w:tab w:val="left" w:pos="0"/>
          <w:tab w:val="left" w:pos="993"/>
        </w:tabs>
        <w:ind w:left="0" w:firstLine="567"/>
        <w:jc w:val="both"/>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w:t>
      </w:r>
      <w:r w:rsidRPr="00D906AF">
        <w:rPr>
          <w:rFonts w:ascii="Times New Roman" w:eastAsia="Times New Roman" w:hAnsi="Times New Roman"/>
          <w:sz w:val="24"/>
          <w:szCs w:val="24"/>
          <w:lang w:val="en-US" w:eastAsia="ru-RU"/>
        </w:rPr>
        <w:t xml:space="preserve"> ensures compliance of actions with the Lisbon Recognition Convention;</w:t>
      </w:r>
    </w:p>
    <w:p w:rsidR="00D906AF" w:rsidRPr="00D906AF" w:rsidRDefault="00D906AF" w:rsidP="00D906AF">
      <w:pPr>
        <w:pStyle w:val="a3"/>
        <w:tabs>
          <w:tab w:val="left" w:pos="0"/>
          <w:tab w:val="left" w:pos="993"/>
        </w:tabs>
        <w:ind w:left="0" w:firstLine="567"/>
        <w:jc w:val="both"/>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w:t>
      </w:r>
      <w:r w:rsidRPr="00D906AF">
        <w:rPr>
          <w:rFonts w:ascii="Times New Roman" w:eastAsia="Times New Roman" w:hAnsi="Times New Roman"/>
          <w:sz w:val="24"/>
          <w:szCs w:val="24"/>
          <w:lang w:val="en-US" w:eastAsia="ru-RU"/>
        </w:rPr>
        <w:t xml:space="preserve"> cooperates with the Center of the Bologna Process and Academic Mobility of the Ministry of Education and Science of the Republic of Kazakhstan, which is the executive body for the recognition and nostrification procedure in the Republic of Kazakhstan.</w:t>
      </w:r>
    </w:p>
    <w:p w:rsidR="00D906AF" w:rsidRPr="00D906AF" w:rsidRDefault="00D906AF" w:rsidP="00D906AF">
      <w:pPr>
        <w:pStyle w:val="a3"/>
        <w:tabs>
          <w:tab w:val="left" w:pos="0"/>
          <w:tab w:val="left" w:pos="993"/>
        </w:tabs>
        <w:ind w:left="0" w:firstLine="567"/>
        <w:jc w:val="both"/>
        <w:rPr>
          <w:rFonts w:ascii="Times New Roman" w:eastAsia="Times New Roman" w:hAnsi="Times New Roman"/>
          <w:sz w:val="24"/>
          <w:szCs w:val="24"/>
          <w:lang w:val="en-US" w:eastAsia="ru-RU"/>
        </w:rPr>
      </w:pPr>
      <w:r w:rsidRPr="00D906AF">
        <w:rPr>
          <w:rFonts w:ascii="Times New Roman" w:eastAsia="Times New Roman" w:hAnsi="Times New Roman"/>
          <w:sz w:val="24"/>
          <w:szCs w:val="24"/>
          <w:lang w:val="en-US" w:eastAsia="ru-RU"/>
        </w:rPr>
        <w:t>Recognition of qualifications acquired in other Kazakh or foreign educational institutions is carried out in accordance with the Regulation on the procedure for transferring ECTS credits. This regulation regulates the procedure for transferring loans and assessments of the European System of Transfer (Transfer) and Accumulation of Loans (ECTS) to loans and assessments of the Republic of Kazakhstan and vice versa. The transfer of ECTS credits is a tool for ensuring national and international recognition of educational curricula "6B08B301 Forest resources and Forestry", as well as ensuring the mobility of students. Credits are transferred based on the transcript.</w:t>
      </w:r>
    </w:p>
    <w:p w:rsidR="00D906AF" w:rsidRPr="00D906AF" w:rsidRDefault="00D906AF" w:rsidP="00D906AF">
      <w:pPr>
        <w:pStyle w:val="a3"/>
        <w:tabs>
          <w:tab w:val="left" w:pos="0"/>
          <w:tab w:val="left" w:pos="993"/>
        </w:tabs>
        <w:ind w:left="0" w:firstLine="567"/>
        <w:jc w:val="both"/>
        <w:rPr>
          <w:rFonts w:ascii="Times New Roman" w:eastAsia="Times New Roman" w:hAnsi="Times New Roman"/>
          <w:sz w:val="24"/>
          <w:szCs w:val="24"/>
          <w:lang w:val="en-US" w:eastAsia="ru-RU"/>
        </w:rPr>
      </w:pPr>
      <w:r w:rsidRPr="00D906AF">
        <w:rPr>
          <w:rFonts w:ascii="Times New Roman" w:eastAsia="Times New Roman" w:hAnsi="Times New Roman"/>
          <w:sz w:val="24"/>
          <w:szCs w:val="24"/>
          <w:lang w:val="en-US" w:eastAsia="ru-RU"/>
        </w:rPr>
        <w:t xml:space="preserve">The University develops and maintains a Register of internal regulatory documents regulating all the main stages of the educational process: career guidance, contingent formation, educational process, assessment of students' knowledge, including final certification, quality control of the educational process, professional practice, </w:t>
      </w:r>
      <w:proofErr w:type="gramStart"/>
      <w:r w:rsidRPr="00D906AF">
        <w:rPr>
          <w:rFonts w:ascii="Times New Roman" w:eastAsia="Times New Roman" w:hAnsi="Times New Roman"/>
          <w:sz w:val="24"/>
          <w:szCs w:val="24"/>
          <w:lang w:val="en-US" w:eastAsia="ru-RU"/>
        </w:rPr>
        <w:t>employment</w:t>
      </w:r>
      <w:proofErr w:type="gramEnd"/>
      <w:r w:rsidRPr="00D906AF">
        <w:rPr>
          <w:rFonts w:ascii="Times New Roman" w:eastAsia="Times New Roman" w:hAnsi="Times New Roman"/>
          <w:sz w:val="24"/>
          <w:szCs w:val="24"/>
          <w:lang w:val="en-US" w:eastAsia="ru-RU"/>
        </w:rPr>
        <w:t xml:space="preserve"> of graduates.</w:t>
      </w:r>
    </w:p>
    <w:p w:rsidR="00D906AF" w:rsidRPr="00D906AF" w:rsidRDefault="00D906AF" w:rsidP="00D906AF">
      <w:pPr>
        <w:pStyle w:val="a3"/>
        <w:tabs>
          <w:tab w:val="left" w:pos="0"/>
          <w:tab w:val="left" w:pos="993"/>
        </w:tabs>
        <w:ind w:left="0" w:firstLine="567"/>
        <w:jc w:val="both"/>
        <w:rPr>
          <w:rFonts w:ascii="Times New Roman" w:eastAsia="Times New Roman" w:hAnsi="Times New Roman"/>
          <w:sz w:val="24"/>
          <w:szCs w:val="24"/>
          <w:lang w:val="en-US" w:eastAsia="ru-RU"/>
        </w:rPr>
      </w:pPr>
      <w:r w:rsidRPr="00D906AF">
        <w:rPr>
          <w:rFonts w:ascii="Times New Roman" w:eastAsia="Times New Roman" w:hAnsi="Times New Roman"/>
          <w:sz w:val="24"/>
          <w:szCs w:val="24"/>
          <w:lang w:val="en-US" w:eastAsia="ru-RU"/>
        </w:rPr>
        <w:t>Internal regulatory documents define the main provisions on the organization of the educational process on distance learning technologies, the organization of external academic mobility, the organization of research work of students, the rules for the transfer of academic disciplines with a reduced form of study.</w:t>
      </w:r>
    </w:p>
    <w:p w:rsidR="00895314" w:rsidRPr="00D906AF" w:rsidRDefault="00D906AF" w:rsidP="00D906AF">
      <w:pPr>
        <w:pStyle w:val="a3"/>
        <w:tabs>
          <w:tab w:val="left" w:pos="0"/>
          <w:tab w:val="left" w:pos="993"/>
        </w:tabs>
        <w:spacing w:after="0" w:line="240" w:lineRule="auto"/>
        <w:ind w:left="0" w:firstLine="567"/>
        <w:jc w:val="both"/>
        <w:rPr>
          <w:rFonts w:ascii="Times New Roman" w:eastAsia="Times New Roman" w:hAnsi="Times New Roman"/>
          <w:color w:val="000000" w:themeColor="text1"/>
          <w:sz w:val="24"/>
          <w:szCs w:val="24"/>
          <w:shd w:val="clear" w:color="auto" w:fill="FFFFFF"/>
          <w:lang w:val="en-US" w:eastAsia="ru-RU"/>
        </w:rPr>
      </w:pPr>
      <w:r w:rsidRPr="00D906AF">
        <w:rPr>
          <w:rFonts w:ascii="Times New Roman" w:eastAsia="Times New Roman" w:hAnsi="Times New Roman"/>
          <w:sz w:val="24"/>
          <w:szCs w:val="24"/>
          <w:lang w:val="en-US" w:eastAsia="ru-RU"/>
        </w:rPr>
        <w:t>The main purpose of the Registrar's office is to manage the processes related to the registration of the entire history of the student's academic achievements. To achieve this goal, the Registrar's office needs to solve the following tasks:</w:t>
      </w:r>
    </w:p>
    <w:p w:rsidR="00D906AF" w:rsidRPr="00D906AF" w:rsidRDefault="00D906AF" w:rsidP="00D906AF">
      <w:pPr>
        <w:pStyle w:val="a3"/>
        <w:numPr>
          <w:ilvl w:val="0"/>
          <w:numId w:val="5"/>
        </w:numPr>
        <w:tabs>
          <w:tab w:val="left" w:pos="0"/>
          <w:tab w:val="left" w:pos="851"/>
        </w:tabs>
        <w:jc w:val="both"/>
        <w:rPr>
          <w:rFonts w:ascii="Times New Roman" w:eastAsia="Times New Roman" w:hAnsi="Times New Roman"/>
          <w:color w:val="000000" w:themeColor="text1"/>
          <w:sz w:val="24"/>
          <w:szCs w:val="24"/>
          <w:shd w:val="clear" w:color="auto" w:fill="FFFFFF"/>
          <w:lang w:val="en-US" w:eastAsia="ru-RU"/>
        </w:rPr>
      </w:pPr>
      <w:r w:rsidRPr="00D906AF">
        <w:rPr>
          <w:rFonts w:ascii="Times New Roman" w:eastAsia="Times New Roman" w:hAnsi="Times New Roman"/>
          <w:color w:val="000000" w:themeColor="text1"/>
          <w:sz w:val="24"/>
          <w:szCs w:val="24"/>
          <w:shd w:val="clear" w:color="auto" w:fill="FFFFFF"/>
          <w:lang w:val="en-US" w:eastAsia="ru-RU"/>
        </w:rPr>
        <w:t>management of the processes of registration of students for academic disciplines and selection of teachers, formation of academic groups and streams;</w:t>
      </w:r>
    </w:p>
    <w:p w:rsidR="00D906AF" w:rsidRPr="00D906AF" w:rsidRDefault="00D906AF" w:rsidP="00D906AF">
      <w:pPr>
        <w:pStyle w:val="a3"/>
        <w:numPr>
          <w:ilvl w:val="0"/>
          <w:numId w:val="5"/>
        </w:numPr>
        <w:tabs>
          <w:tab w:val="left" w:pos="0"/>
          <w:tab w:val="left" w:pos="851"/>
        </w:tabs>
        <w:jc w:val="both"/>
        <w:rPr>
          <w:rFonts w:ascii="Times New Roman" w:eastAsia="Times New Roman" w:hAnsi="Times New Roman"/>
          <w:color w:val="000000" w:themeColor="text1"/>
          <w:sz w:val="24"/>
          <w:szCs w:val="24"/>
          <w:shd w:val="clear" w:color="auto" w:fill="FFFFFF"/>
          <w:lang w:val="en-US" w:eastAsia="ru-RU"/>
        </w:rPr>
      </w:pPr>
      <w:r w:rsidRPr="00D906AF">
        <w:rPr>
          <w:rFonts w:ascii="Times New Roman" w:eastAsia="Times New Roman" w:hAnsi="Times New Roman"/>
          <w:color w:val="000000" w:themeColor="text1"/>
          <w:sz w:val="24"/>
          <w:szCs w:val="24"/>
          <w:shd w:val="clear" w:color="auto" w:fill="FFFFFF"/>
          <w:lang w:val="en-US" w:eastAsia="ru-RU"/>
        </w:rPr>
        <w:t xml:space="preserve"> formation and storage of records of academic performance of students, registration and accounting of academic performance of students in the IAC UV "Electronic Rector";</w:t>
      </w:r>
    </w:p>
    <w:p w:rsidR="00895314" w:rsidRPr="00D906AF" w:rsidRDefault="00D906AF" w:rsidP="00D906AF">
      <w:pPr>
        <w:pStyle w:val="a3"/>
        <w:numPr>
          <w:ilvl w:val="0"/>
          <w:numId w:val="5"/>
        </w:numPr>
        <w:tabs>
          <w:tab w:val="left" w:pos="0"/>
          <w:tab w:val="left" w:pos="851"/>
        </w:tabs>
        <w:spacing w:after="0" w:line="240" w:lineRule="auto"/>
        <w:jc w:val="both"/>
        <w:rPr>
          <w:rFonts w:ascii="Times New Roman" w:eastAsia="Times New Roman" w:hAnsi="Times New Roman"/>
          <w:color w:val="000000" w:themeColor="text1"/>
          <w:sz w:val="24"/>
          <w:szCs w:val="24"/>
          <w:shd w:val="clear" w:color="auto" w:fill="FFFFFF"/>
          <w:lang w:val="en-US" w:eastAsia="ru-RU"/>
        </w:rPr>
      </w:pPr>
      <w:r w:rsidRPr="00D906AF">
        <w:rPr>
          <w:rFonts w:ascii="Times New Roman" w:eastAsia="Times New Roman" w:hAnsi="Times New Roman"/>
          <w:color w:val="000000" w:themeColor="text1"/>
          <w:sz w:val="24"/>
          <w:szCs w:val="24"/>
          <w:shd w:val="clear" w:color="auto" w:fill="FFFFFF"/>
          <w:lang w:val="en-US" w:eastAsia="ru-RU"/>
        </w:rPr>
        <w:t xml:space="preserve"> </w:t>
      </w:r>
      <w:proofErr w:type="gramStart"/>
      <w:r w:rsidRPr="00D906AF">
        <w:rPr>
          <w:rFonts w:ascii="Times New Roman" w:eastAsia="Times New Roman" w:hAnsi="Times New Roman"/>
          <w:color w:val="000000" w:themeColor="text1"/>
          <w:sz w:val="24"/>
          <w:szCs w:val="24"/>
          <w:shd w:val="clear" w:color="auto" w:fill="FFFFFF"/>
          <w:lang w:val="en-US" w:eastAsia="ru-RU"/>
        </w:rPr>
        <w:t>organization</w:t>
      </w:r>
      <w:proofErr w:type="gramEnd"/>
      <w:r w:rsidRPr="00D906AF">
        <w:rPr>
          <w:rFonts w:ascii="Times New Roman" w:eastAsia="Times New Roman" w:hAnsi="Times New Roman"/>
          <w:color w:val="000000" w:themeColor="text1"/>
          <w:sz w:val="24"/>
          <w:szCs w:val="24"/>
          <w:shd w:val="clear" w:color="auto" w:fill="FFFFFF"/>
          <w:lang w:val="en-US" w:eastAsia="ru-RU"/>
        </w:rPr>
        <w:t xml:space="preserve"> of consulting work with students, teachers, curators and mentors (advisors) on the educational process</w:t>
      </w:r>
      <w:r w:rsidR="00895314" w:rsidRPr="00F007A3">
        <w:rPr>
          <w:rFonts w:ascii="Times New Roman" w:eastAsia="Times New Roman" w:hAnsi="Times New Roman"/>
          <w:color w:val="000000" w:themeColor="text1"/>
          <w:sz w:val="24"/>
          <w:szCs w:val="24"/>
          <w:shd w:val="clear" w:color="auto" w:fill="FFFFFF"/>
          <w:lang w:eastAsia="ru-RU"/>
        </w:rPr>
        <w:t>а</w:t>
      </w:r>
      <w:r w:rsidR="00895314" w:rsidRPr="00D906AF">
        <w:rPr>
          <w:rFonts w:ascii="Times New Roman" w:eastAsia="Times New Roman" w:hAnsi="Times New Roman"/>
          <w:color w:val="000000" w:themeColor="text1"/>
          <w:sz w:val="24"/>
          <w:szCs w:val="24"/>
          <w:shd w:val="clear" w:color="auto" w:fill="FFFFFF"/>
          <w:lang w:val="en-US" w:eastAsia="ru-RU"/>
        </w:rPr>
        <w:t>.</w:t>
      </w:r>
    </w:p>
    <w:p w:rsidR="00D906AF" w:rsidRPr="00D906AF" w:rsidRDefault="00D906AF" w:rsidP="00D906AF">
      <w:pPr>
        <w:pStyle w:val="a5"/>
        <w:ind w:firstLine="567"/>
        <w:jc w:val="both"/>
        <w:rPr>
          <w:color w:val="000000" w:themeColor="text1"/>
          <w:lang w:val="en-US"/>
        </w:rPr>
      </w:pPr>
      <w:r w:rsidRPr="00D906AF">
        <w:rPr>
          <w:color w:val="000000" w:themeColor="text1"/>
          <w:lang w:val="en-US"/>
        </w:rPr>
        <w:t xml:space="preserve">15 academic hours are allocated for independent work of a student under the guidance of a teacher in each discipline. </w:t>
      </w:r>
    </w:p>
    <w:p w:rsidR="00D906AF" w:rsidRPr="00D906AF" w:rsidRDefault="00D906AF" w:rsidP="00D906AF">
      <w:pPr>
        <w:pStyle w:val="a5"/>
        <w:ind w:firstLine="567"/>
        <w:jc w:val="both"/>
        <w:rPr>
          <w:color w:val="000000" w:themeColor="text1"/>
          <w:lang w:val="en-US"/>
        </w:rPr>
      </w:pPr>
      <w:r w:rsidRPr="00D906AF">
        <w:rPr>
          <w:color w:val="000000" w:themeColor="text1"/>
          <w:lang w:val="en-US"/>
        </w:rPr>
        <w:t xml:space="preserve">Within the framework of the SROP hours, consultations are held on the topics of lectures, laboratory classes, SRO tasks. </w:t>
      </w:r>
    </w:p>
    <w:p w:rsidR="00D906AF" w:rsidRPr="00D906AF" w:rsidRDefault="00D906AF" w:rsidP="00D906AF">
      <w:pPr>
        <w:pStyle w:val="a5"/>
        <w:ind w:firstLine="567"/>
        <w:jc w:val="both"/>
        <w:rPr>
          <w:color w:val="000000" w:themeColor="text1"/>
          <w:lang w:val="en-US"/>
        </w:rPr>
      </w:pPr>
      <w:r w:rsidRPr="00D906AF">
        <w:rPr>
          <w:color w:val="000000" w:themeColor="text1"/>
          <w:lang w:val="en-US"/>
        </w:rPr>
        <w:t>Consultations are conducted in accordance with the schedule of training sessions. The schedule is on the stand of the department and on (link).</w:t>
      </w:r>
    </w:p>
    <w:p w:rsidR="00D906AF" w:rsidRPr="00D906AF" w:rsidRDefault="00D906AF" w:rsidP="00D906AF">
      <w:pPr>
        <w:pStyle w:val="a5"/>
        <w:ind w:firstLine="567"/>
        <w:jc w:val="both"/>
        <w:rPr>
          <w:color w:val="000000" w:themeColor="text1"/>
          <w:lang w:val="en-US"/>
        </w:rPr>
      </w:pPr>
      <w:r w:rsidRPr="00D906AF">
        <w:rPr>
          <w:color w:val="000000" w:themeColor="text1"/>
          <w:lang w:val="en-US"/>
        </w:rPr>
        <w:t>The summer semester is organized on a fee-based basis:</w:t>
      </w:r>
    </w:p>
    <w:p w:rsidR="00D906AF" w:rsidRPr="00D906AF" w:rsidRDefault="00D906AF" w:rsidP="00D906AF">
      <w:pPr>
        <w:pStyle w:val="a5"/>
        <w:ind w:firstLine="567"/>
        <w:jc w:val="both"/>
        <w:rPr>
          <w:color w:val="000000" w:themeColor="text1"/>
          <w:lang w:val="en-US"/>
        </w:rPr>
      </w:pPr>
      <w:r w:rsidRPr="00D906AF">
        <w:rPr>
          <w:color w:val="000000" w:themeColor="text1"/>
          <w:lang w:val="en-US"/>
        </w:rPr>
        <w:t xml:space="preserve">- </w:t>
      </w:r>
      <w:proofErr w:type="gramStart"/>
      <w:r w:rsidRPr="00D906AF">
        <w:rPr>
          <w:color w:val="000000" w:themeColor="text1"/>
          <w:lang w:val="en-US"/>
        </w:rPr>
        <w:t>to</w:t>
      </w:r>
      <w:proofErr w:type="gramEnd"/>
      <w:r w:rsidRPr="00D906AF">
        <w:rPr>
          <w:color w:val="000000" w:themeColor="text1"/>
          <w:lang w:val="en-US"/>
        </w:rPr>
        <w:t xml:space="preserve"> meet the needs for additional training;</w:t>
      </w:r>
    </w:p>
    <w:p w:rsidR="00D906AF" w:rsidRPr="00D906AF" w:rsidRDefault="00D906AF" w:rsidP="00D906AF">
      <w:pPr>
        <w:pStyle w:val="a5"/>
        <w:ind w:firstLine="567"/>
        <w:jc w:val="both"/>
        <w:rPr>
          <w:color w:val="000000" w:themeColor="text1"/>
          <w:lang w:val="en-US"/>
        </w:rPr>
      </w:pPr>
      <w:r w:rsidRPr="00D906AF">
        <w:rPr>
          <w:color w:val="000000" w:themeColor="text1"/>
          <w:lang w:val="en-US"/>
        </w:rPr>
        <w:t xml:space="preserve">- </w:t>
      </w:r>
      <w:proofErr w:type="gramStart"/>
      <w:r w:rsidRPr="00D906AF">
        <w:rPr>
          <w:color w:val="000000" w:themeColor="text1"/>
          <w:lang w:val="en-US"/>
        </w:rPr>
        <w:t>elimination</w:t>
      </w:r>
      <w:proofErr w:type="gramEnd"/>
      <w:r w:rsidRPr="00D906AF">
        <w:rPr>
          <w:color w:val="000000" w:themeColor="text1"/>
          <w:lang w:val="en-US"/>
        </w:rPr>
        <w:t xml:space="preserve"> of academic debt or differences in curricula;</w:t>
      </w:r>
    </w:p>
    <w:p w:rsidR="00D906AF" w:rsidRPr="00D906AF" w:rsidRDefault="00D906AF" w:rsidP="00D906AF">
      <w:pPr>
        <w:pStyle w:val="a5"/>
        <w:ind w:firstLine="567"/>
        <w:jc w:val="both"/>
        <w:rPr>
          <w:color w:val="000000" w:themeColor="text1"/>
          <w:lang w:val="en-US"/>
        </w:rPr>
      </w:pPr>
      <w:r w:rsidRPr="00D906AF">
        <w:rPr>
          <w:color w:val="000000" w:themeColor="text1"/>
          <w:lang w:val="en-US"/>
        </w:rPr>
        <w:t xml:space="preserve">- </w:t>
      </w:r>
      <w:proofErr w:type="gramStart"/>
      <w:r w:rsidRPr="00D906AF">
        <w:rPr>
          <w:color w:val="000000" w:themeColor="text1"/>
          <w:lang w:val="en-US"/>
        </w:rPr>
        <w:t>study</w:t>
      </w:r>
      <w:proofErr w:type="gramEnd"/>
      <w:r w:rsidRPr="00D906AF">
        <w:rPr>
          <w:color w:val="000000" w:themeColor="text1"/>
          <w:lang w:val="en-US"/>
        </w:rPr>
        <w:t xml:space="preserve"> of academic disciplines and the development of loans to students in other educational institutions with their mandatory transfer;</w:t>
      </w:r>
    </w:p>
    <w:p w:rsidR="00D906AF" w:rsidRPr="00D906AF" w:rsidRDefault="00D906AF" w:rsidP="00D906AF">
      <w:pPr>
        <w:pStyle w:val="a5"/>
        <w:ind w:firstLine="567"/>
        <w:jc w:val="both"/>
        <w:rPr>
          <w:color w:val="000000" w:themeColor="text1"/>
          <w:lang w:val="en-US"/>
        </w:rPr>
      </w:pPr>
      <w:r w:rsidRPr="00D906AF">
        <w:rPr>
          <w:color w:val="000000" w:themeColor="text1"/>
          <w:lang w:val="en-US"/>
        </w:rPr>
        <w:t>- make adjustments to the individual plan due to the timely study of prerequisites;</w:t>
      </w:r>
    </w:p>
    <w:p w:rsidR="00D906AF" w:rsidRPr="00D906AF" w:rsidRDefault="00D906AF" w:rsidP="00D906AF">
      <w:pPr>
        <w:pStyle w:val="a5"/>
        <w:ind w:firstLine="567"/>
        <w:jc w:val="both"/>
        <w:rPr>
          <w:color w:val="000000" w:themeColor="text1"/>
          <w:lang w:val="en-US"/>
        </w:rPr>
      </w:pPr>
      <w:r w:rsidRPr="00D906AF">
        <w:rPr>
          <w:color w:val="000000" w:themeColor="text1"/>
          <w:lang w:val="en-US"/>
        </w:rPr>
        <w:t>- improving the average academic achievement score (GPA);</w:t>
      </w:r>
    </w:p>
    <w:p w:rsidR="00D906AF" w:rsidRPr="00D906AF" w:rsidRDefault="00D906AF" w:rsidP="00D906AF">
      <w:pPr>
        <w:pStyle w:val="a5"/>
        <w:ind w:firstLine="567"/>
        <w:jc w:val="both"/>
        <w:rPr>
          <w:color w:val="000000" w:themeColor="text1"/>
          <w:lang w:val="en-US"/>
        </w:rPr>
      </w:pPr>
      <w:r w:rsidRPr="00D906AF">
        <w:rPr>
          <w:color w:val="000000" w:themeColor="text1"/>
          <w:lang w:val="en-US"/>
        </w:rPr>
        <w:t xml:space="preserve">- </w:t>
      </w:r>
      <w:proofErr w:type="gramStart"/>
      <w:r w:rsidRPr="00D906AF">
        <w:rPr>
          <w:color w:val="000000" w:themeColor="text1"/>
          <w:lang w:val="en-US"/>
        </w:rPr>
        <w:t>the</w:t>
      </w:r>
      <w:proofErr w:type="gramEnd"/>
      <w:r w:rsidRPr="00D906AF">
        <w:rPr>
          <w:color w:val="000000" w:themeColor="text1"/>
          <w:lang w:val="en-US"/>
        </w:rPr>
        <w:t xml:space="preserve"> development of an adjacent or additional educational program, including within the framework of double-degree education on a paid basis.</w:t>
      </w:r>
    </w:p>
    <w:p w:rsidR="00D906AF" w:rsidRPr="00D906AF" w:rsidRDefault="00D906AF" w:rsidP="00D906AF">
      <w:pPr>
        <w:pStyle w:val="a5"/>
        <w:ind w:firstLine="567"/>
        <w:jc w:val="both"/>
        <w:rPr>
          <w:color w:val="000000" w:themeColor="text1"/>
          <w:lang w:val="en-US"/>
        </w:rPr>
      </w:pPr>
      <w:r w:rsidRPr="00D906AF">
        <w:rPr>
          <w:color w:val="000000" w:themeColor="text1"/>
          <w:lang w:val="en-US"/>
        </w:rPr>
        <w:t>The student is re-enrolled in the academic discipline / module, attends all types of training sessions, performs all types of academic work according to the syllabus and retakes the final control.</w:t>
      </w:r>
    </w:p>
    <w:p w:rsidR="00D906AF" w:rsidRPr="00D906AF" w:rsidRDefault="00D906AF" w:rsidP="00D906AF">
      <w:pPr>
        <w:pStyle w:val="a5"/>
        <w:ind w:firstLine="567"/>
        <w:jc w:val="both"/>
        <w:rPr>
          <w:color w:val="000000" w:themeColor="text1"/>
          <w:lang w:val="en-US"/>
        </w:rPr>
      </w:pPr>
      <w:r w:rsidRPr="00D906AF">
        <w:rPr>
          <w:color w:val="000000" w:themeColor="text1"/>
          <w:lang w:val="en-US"/>
        </w:rPr>
        <w:t>The summer semester is not organized for graduate students.</w:t>
      </w:r>
    </w:p>
    <w:p w:rsidR="00D906AF" w:rsidRPr="00D906AF" w:rsidRDefault="00D906AF" w:rsidP="00D906AF">
      <w:pPr>
        <w:pStyle w:val="a5"/>
        <w:ind w:firstLine="567"/>
        <w:jc w:val="both"/>
        <w:rPr>
          <w:color w:val="000000" w:themeColor="text1"/>
          <w:lang w:val="en-US"/>
        </w:rPr>
      </w:pPr>
      <w:r w:rsidRPr="00D906AF">
        <w:rPr>
          <w:color w:val="000000" w:themeColor="text1"/>
          <w:lang w:val="en-US"/>
        </w:rPr>
        <w:t>Within the framework of the summer semester, the student has the right to master no more than 2 credits per week.</w:t>
      </w:r>
    </w:p>
    <w:p w:rsidR="00895314" w:rsidRDefault="00D906AF" w:rsidP="00D906AF">
      <w:pPr>
        <w:pStyle w:val="a5"/>
        <w:spacing w:after="0"/>
        <w:ind w:firstLine="567"/>
        <w:jc w:val="both"/>
        <w:rPr>
          <w:color w:val="000000" w:themeColor="text1"/>
          <w:lang w:val="en-US"/>
        </w:rPr>
      </w:pPr>
      <w:r w:rsidRPr="00D906AF">
        <w:rPr>
          <w:color w:val="000000" w:themeColor="text1"/>
          <w:lang w:val="en-US"/>
        </w:rPr>
        <w:t>In accordance with the cost of payment for 1 loan approved at the University, the student submits an application addressed to the Chairman of the Board - the Rector of the DSC with the name of the discipline and the number of credits, draws up a contract for the provision of additional educational services and pays the tuition fee.</w:t>
      </w:r>
    </w:p>
    <w:p w:rsidR="00D906AF" w:rsidRPr="00D906AF" w:rsidRDefault="00D906AF" w:rsidP="00D906AF">
      <w:pPr>
        <w:pStyle w:val="a5"/>
        <w:spacing w:after="0"/>
        <w:ind w:firstLine="567"/>
        <w:jc w:val="both"/>
        <w:rPr>
          <w:color w:val="000000" w:themeColor="text1"/>
          <w:lang w:val="en-US"/>
        </w:rPr>
      </w:pPr>
    </w:p>
    <w:p w:rsidR="00D906AF" w:rsidRPr="00D906AF" w:rsidRDefault="00D906AF" w:rsidP="00D906AF">
      <w:pPr>
        <w:widowControl/>
        <w:suppressAutoHyphens w:val="0"/>
        <w:ind w:firstLine="567"/>
        <w:jc w:val="both"/>
        <w:rPr>
          <w:rFonts w:eastAsia="Times New Roman"/>
          <w:kern w:val="0"/>
          <w:shd w:val="clear" w:color="auto" w:fill="FFFFFF"/>
          <w:lang w:val="en-US" w:eastAsia="ru-RU"/>
        </w:rPr>
      </w:pPr>
      <w:r w:rsidRPr="00D906AF">
        <w:rPr>
          <w:rFonts w:eastAsia="Times New Roman"/>
          <w:kern w:val="0"/>
          <w:shd w:val="clear" w:color="auto" w:fill="FFFFFF"/>
          <w:lang w:val="en-US" w:eastAsia="ru-RU"/>
        </w:rPr>
        <w:t xml:space="preserve">In order to develop and maintain academic mobility, the Center for Academic Mobility and Internationalization (CAMI) was established at the university. The Center regularly conducts individual and group consultations on academic mobility. A database of bachelor's, </w:t>
      </w:r>
      <w:proofErr w:type="gramStart"/>
      <w:r w:rsidRPr="00D906AF">
        <w:rPr>
          <w:rFonts w:eastAsia="Times New Roman"/>
          <w:kern w:val="0"/>
          <w:shd w:val="clear" w:color="auto" w:fill="FFFFFF"/>
          <w:lang w:val="en-US" w:eastAsia="ru-RU"/>
        </w:rPr>
        <w:t>master's</w:t>
      </w:r>
      <w:proofErr w:type="gramEnd"/>
      <w:r w:rsidRPr="00D906AF">
        <w:rPr>
          <w:rFonts w:eastAsia="Times New Roman"/>
          <w:kern w:val="0"/>
          <w:shd w:val="clear" w:color="auto" w:fill="FFFFFF"/>
          <w:lang w:val="en-US" w:eastAsia="ru-RU"/>
        </w:rPr>
        <w:t xml:space="preserve"> and doctoral degrees of partner universities has been created and is available to students, as well as a database of republican and international scholarship programs. To promptly notify students and teachers about academic mobility programs, the center's staff places announcements on the main page of the university's official website.</w:t>
      </w:r>
    </w:p>
    <w:p w:rsidR="00D906AF" w:rsidRPr="00D906AF" w:rsidRDefault="00D906AF" w:rsidP="00D906AF">
      <w:pPr>
        <w:widowControl/>
        <w:suppressAutoHyphens w:val="0"/>
        <w:ind w:firstLine="567"/>
        <w:jc w:val="both"/>
        <w:rPr>
          <w:rFonts w:eastAsia="Times New Roman"/>
          <w:kern w:val="0"/>
          <w:shd w:val="clear" w:color="auto" w:fill="FFFFFF"/>
          <w:lang w:val="en-US" w:eastAsia="ru-RU"/>
        </w:rPr>
      </w:pPr>
      <w:proofErr w:type="gramStart"/>
      <w:r w:rsidRPr="00D906AF">
        <w:rPr>
          <w:rFonts w:eastAsia="Times New Roman"/>
          <w:kern w:val="0"/>
          <w:shd w:val="clear" w:color="auto" w:fill="FFFFFF"/>
          <w:lang w:val="en-US" w:eastAsia="ru-RU"/>
        </w:rPr>
        <w:t>When organizing internal and external mobility, a big difference is revealed in the curricula of the OP "6B08B301 Forest resources and forestry" and the host party.</w:t>
      </w:r>
      <w:proofErr w:type="gramEnd"/>
      <w:r w:rsidRPr="00D906AF">
        <w:rPr>
          <w:rFonts w:eastAsia="Times New Roman"/>
          <w:kern w:val="0"/>
          <w:shd w:val="clear" w:color="auto" w:fill="FFFFFF"/>
          <w:lang w:val="en-US" w:eastAsia="ru-RU"/>
        </w:rPr>
        <w:t xml:space="preserve"> In this regard, academic support is provided to students who have left under the academic mobility program. This is done by organizing the educational process using distance learning technologies and providing students with opportunities to extend the examination session to eliminate academic differences.</w:t>
      </w:r>
    </w:p>
    <w:p w:rsidR="00D906AF" w:rsidRPr="00D906AF" w:rsidRDefault="00D906AF" w:rsidP="00D906AF">
      <w:pPr>
        <w:widowControl/>
        <w:suppressAutoHyphens w:val="0"/>
        <w:ind w:firstLine="567"/>
        <w:jc w:val="both"/>
        <w:rPr>
          <w:rFonts w:eastAsia="Times New Roman"/>
          <w:kern w:val="0"/>
          <w:shd w:val="clear" w:color="auto" w:fill="FFFFFF"/>
          <w:lang w:val="en-US" w:eastAsia="ru-RU"/>
        </w:rPr>
      </w:pPr>
      <w:r w:rsidRPr="00D906AF">
        <w:rPr>
          <w:rFonts w:eastAsia="Times New Roman"/>
          <w:kern w:val="0"/>
          <w:shd w:val="clear" w:color="auto" w:fill="FFFFFF"/>
          <w:lang w:val="en-US" w:eastAsia="ru-RU"/>
        </w:rPr>
        <w:t>Students can independently choose another university (within the country or abroad), determine the list of disciplines to study and submit an application to the program coordinator. Based on the applications of students, the program coordinator organizes the conclusion of a cooperation agreement with another university. On the basis of the official invitation of the partner university, students draw up an individual curriculum and coordinate it with the head of the department.</w:t>
      </w:r>
    </w:p>
    <w:p w:rsidR="00D906AF" w:rsidRPr="00D906AF" w:rsidRDefault="00D906AF" w:rsidP="00D906AF">
      <w:pPr>
        <w:widowControl/>
        <w:suppressAutoHyphens w:val="0"/>
        <w:ind w:firstLine="567"/>
        <w:jc w:val="both"/>
        <w:rPr>
          <w:rFonts w:eastAsia="Times New Roman"/>
          <w:kern w:val="0"/>
          <w:shd w:val="clear" w:color="auto" w:fill="FFFFFF"/>
          <w:lang w:val="en-US" w:eastAsia="ru-RU"/>
        </w:rPr>
      </w:pPr>
      <w:r w:rsidRPr="00D906AF">
        <w:rPr>
          <w:rFonts w:eastAsia="Times New Roman"/>
          <w:kern w:val="0"/>
          <w:shd w:val="clear" w:color="auto" w:fill="FFFFFF"/>
          <w:lang w:val="en-US" w:eastAsia="ru-RU"/>
        </w:rPr>
        <w:t xml:space="preserve">Students submit to the Central Educational Institution a statement of justification indicating the purpose of departure, destination, duration, course and language of study, specialty, </w:t>
      </w:r>
      <w:proofErr w:type="gramStart"/>
      <w:r w:rsidRPr="00D906AF">
        <w:rPr>
          <w:rFonts w:eastAsia="Times New Roman"/>
          <w:kern w:val="0"/>
          <w:shd w:val="clear" w:color="auto" w:fill="FFFFFF"/>
          <w:lang w:val="en-US" w:eastAsia="ru-RU"/>
        </w:rPr>
        <w:t>prospective</w:t>
      </w:r>
      <w:proofErr w:type="gramEnd"/>
      <w:r w:rsidRPr="00D906AF">
        <w:rPr>
          <w:rFonts w:eastAsia="Times New Roman"/>
          <w:kern w:val="0"/>
          <w:shd w:val="clear" w:color="auto" w:fill="FFFFFF"/>
          <w:lang w:val="en-US" w:eastAsia="ru-RU"/>
        </w:rPr>
        <w:t xml:space="preserve"> sources of funding. The main criteria of the competitive selection are: completion of one academic period at your university, academic performance on "A", "A-", "B+", "B", "B-", fluency in a foreign language (if possible, a certificate of passing a foreign language test). </w:t>
      </w:r>
    </w:p>
    <w:p w:rsidR="00D906AF" w:rsidRPr="00D906AF" w:rsidRDefault="00D906AF" w:rsidP="00D906AF">
      <w:pPr>
        <w:widowControl/>
        <w:suppressAutoHyphens w:val="0"/>
        <w:ind w:firstLine="567"/>
        <w:jc w:val="both"/>
        <w:rPr>
          <w:rFonts w:eastAsia="Times New Roman"/>
          <w:kern w:val="0"/>
          <w:shd w:val="clear" w:color="auto" w:fill="FFFFFF"/>
          <w:lang w:val="en-US" w:eastAsia="ru-RU"/>
        </w:rPr>
      </w:pPr>
      <w:r w:rsidRPr="00D906AF">
        <w:rPr>
          <w:rFonts w:eastAsia="Times New Roman"/>
          <w:kern w:val="0"/>
          <w:shd w:val="clear" w:color="auto" w:fill="FFFFFF"/>
          <w:lang w:val="en-US" w:eastAsia="ru-RU"/>
        </w:rPr>
        <w:t xml:space="preserve">Academic mobility can be financed by: </w:t>
      </w:r>
    </w:p>
    <w:p w:rsidR="00D906AF" w:rsidRPr="00D906AF" w:rsidRDefault="00D906AF" w:rsidP="00D906AF">
      <w:pPr>
        <w:widowControl/>
        <w:suppressAutoHyphens w:val="0"/>
        <w:ind w:firstLine="567"/>
        <w:jc w:val="both"/>
        <w:rPr>
          <w:rFonts w:eastAsia="Times New Roman"/>
          <w:kern w:val="0"/>
          <w:shd w:val="clear" w:color="auto" w:fill="FFFFFF"/>
          <w:lang w:val="en-US" w:eastAsia="ru-RU"/>
        </w:rPr>
      </w:pPr>
      <w:r w:rsidRPr="00D906AF">
        <w:rPr>
          <w:rFonts w:eastAsia="Times New Roman"/>
          <w:kern w:val="0"/>
          <w:shd w:val="clear" w:color="auto" w:fill="FFFFFF"/>
          <w:lang w:val="en-US" w:eastAsia="ru-RU"/>
        </w:rPr>
        <w:t xml:space="preserve">- </w:t>
      </w:r>
      <w:proofErr w:type="gramStart"/>
      <w:r w:rsidRPr="00D906AF">
        <w:rPr>
          <w:rFonts w:eastAsia="Times New Roman"/>
          <w:kern w:val="0"/>
          <w:shd w:val="clear" w:color="auto" w:fill="FFFFFF"/>
          <w:lang w:val="en-US" w:eastAsia="ru-RU"/>
        </w:rPr>
        <w:t>funds</w:t>
      </w:r>
      <w:proofErr w:type="gramEnd"/>
      <w:r w:rsidRPr="00D906AF">
        <w:rPr>
          <w:rFonts w:eastAsia="Times New Roman"/>
          <w:kern w:val="0"/>
          <w:shd w:val="clear" w:color="auto" w:fill="FFFFFF"/>
          <w:lang w:val="en-US" w:eastAsia="ru-RU"/>
        </w:rPr>
        <w:t xml:space="preserve"> of the republican budget; </w:t>
      </w:r>
    </w:p>
    <w:p w:rsidR="00D906AF" w:rsidRPr="00D906AF" w:rsidRDefault="00D906AF" w:rsidP="00D906AF">
      <w:pPr>
        <w:widowControl/>
        <w:suppressAutoHyphens w:val="0"/>
        <w:ind w:firstLine="567"/>
        <w:jc w:val="both"/>
        <w:rPr>
          <w:rFonts w:eastAsia="Times New Roman"/>
          <w:kern w:val="0"/>
          <w:shd w:val="clear" w:color="auto" w:fill="FFFFFF"/>
          <w:lang w:val="en-US" w:eastAsia="ru-RU"/>
        </w:rPr>
      </w:pPr>
      <w:r w:rsidRPr="00D906AF">
        <w:rPr>
          <w:rFonts w:eastAsia="Times New Roman"/>
          <w:kern w:val="0"/>
          <w:shd w:val="clear" w:color="auto" w:fill="FFFFFF"/>
          <w:lang w:val="en-US" w:eastAsia="ru-RU"/>
        </w:rPr>
        <w:t xml:space="preserve">- </w:t>
      </w:r>
      <w:proofErr w:type="gramStart"/>
      <w:r w:rsidRPr="00D906AF">
        <w:rPr>
          <w:rFonts w:eastAsia="Times New Roman"/>
          <w:kern w:val="0"/>
          <w:shd w:val="clear" w:color="auto" w:fill="FFFFFF"/>
          <w:lang w:val="en-US" w:eastAsia="ru-RU"/>
        </w:rPr>
        <w:t>extra-budgetary</w:t>
      </w:r>
      <w:proofErr w:type="gramEnd"/>
      <w:r w:rsidRPr="00D906AF">
        <w:rPr>
          <w:rFonts w:eastAsia="Times New Roman"/>
          <w:kern w:val="0"/>
          <w:shd w:val="clear" w:color="auto" w:fill="FFFFFF"/>
          <w:lang w:val="en-US" w:eastAsia="ru-RU"/>
        </w:rPr>
        <w:t xml:space="preserve"> funds of the university; </w:t>
      </w:r>
    </w:p>
    <w:p w:rsidR="00D906AF" w:rsidRPr="00D906AF" w:rsidRDefault="00D906AF" w:rsidP="00D906AF">
      <w:pPr>
        <w:widowControl/>
        <w:suppressAutoHyphens w:val="0"/>
        <w:ind w:firstLine="567"/>
        <w:jc w:val="both"/>
        <w:rPr>
          <w:rFonts w:eastAsia="Times New Roman"/>
          <w:kern w:val="0"/>
          <w:shd w:val="clear" w:color="auto" w:fill="FFFFFF"/>
          <w:lang w:val="en-US" w:eastAsia="ru-RU"/>
        </w:rPr>
      </w:pPr>
      <w:r w:rsidRPr="00D906AF">
        <w:rPr>
          <w:rFonts w:eastAsia="Times New Roman"/>
          <w:kern w:val="0"/>
          <w:shd w:val="clear" w:color="auto" w:fill="FFFFFF"/>
          <w:lang w:val="en-US" w:eastAsia="ru-RU"/>
        </w:rPr>
        <w:t xml:space="preserve">- grants from national companies, social partners, international foundations; </w:t>
      </w:r>
    </w:p>
    <w:p w:rsidR="00D906AF" w:rsidRPr="00EC601F" w:rsidRDefault="00D906AF" w:rsidP="00D906AF">
      <w:pPr>
        <w:widowControl/>
        <w:suppressAutoHyphens w:val="0"/>
        <w:ind w:firstLine="567"/>
        <w:jc w:val="both"/>
        <w:rPr>
          <w:rFonts w:eastAsia="Times New Roman"/>
          <w:kern w:val="0"/>
          <w:shd w:val="clear" w:color="auto" w:fill="FFFFFF"/>
          <w:lang w:val="en-US" w:eastAsia="ru-RU"/>
        </w:rPr>
      </w:pPr>
      <w:r w:rsidRPr="00EC601F">
        <w:rPr>
          <w:rFonts w:eastAsia="Times New Roman"/>
          <w:kern w:val="0"/>
          <w:shd w:val="clear" w:color="auto" w:fill="FFFFFF"/>
          <w:lang w:val="en-US" w:eastAsia="ru-RU"/>
        </w:rPr>
        <w:t xml:space="preserve">- </w:t>
      </w:r>
      <w:proofErr w:type="gramStart"/>
      <w:r w:rsidRPr="00EC601F">
        <w:rPr>
          <w:rFonts w:eastAsia="Times New Roman"/>
          <w:kern w:val="0"/>
          <w:shd w:val="clear" w:color="auto" w:fill="FFFFFF"/>
          <w:lang w:val="en-US" w:eastAsia="ru-RU"/>
        </w:rPr>
        <w:t>personal</w:t>
      </w:r>
      <w:proofErr w:type="gramEnd"/>
      <w:r w:rsidRPr="00EC601F">
        <w:rPr>
          <w:rFonts w:eastAsia="Times New Roman"/>
          <w:kern w:val="0"/>
          <w:shd w:val="clear" w:color="auto" w:fill="FFFFFF"/>
          <w:lang w:val="en-US" w:eastAsia="ru-RU"/>
        </w:rPr>
        <w:t xml:space="preserve"> funds of students. </w:t>
      </w:r>
    </w:p>
    <w:p w:rsidR="00895314" w:rsidRPr="00D906AF" w:rsidRDefault="00D906AF" w:rsidP="00D906AF">
      <w:pPr>
        <w:widowControl/>
        <w:suppressAutoHyphens w:val="0"/>
        <w:ind w:firstLine="567"/>
        <w:jc w:val="both"/>
        <w:rPr>
          <w:rFonts w:eastAsia="Times New Roman"/>
          <w:kern w:val="0"/>
          <w:shd w:val="clear" w:color="auto" w:fill="FFFFFF"/>
          <w:lang w:val="en-US" w:eastAsia="ru-RU"/>
        </w:rPr>
      </w:pPr>
      <w:r w:rsidRPr="00D906AF">
        <w:rPr>
          <w:rFonts w:eastAsia="Times New Roman"/>
          <w:kern w:val="0"/>
          <w:shd w:val="clear" w:color="auto" w:fill="FFFFFF"/>
          <w:lang w:val="en-US" w:eastAsia="ru-RU"/>
        </w:rPr>
        <w:t>After completing their stay at the host university, students submit a transcript and an advance report (in the case of training at the expense of the republican budget, the university)</w:t>
      </w:r>
      <w:r w:rsidR="00895314" w:rsidRPr="00D906AF">
        <w:rPr>
          <w:rFonts w:eastAsia="Times New Roman"/>
          <w:kern w:val="0"/>
          <w:shd w:val="clear" w:color="auto" w:fill="FFFFFF"/>
          <w:lang w:val="en-US" w:eastAsia="ru-RU"/>
        </w:rPr>
        <w:t xml:space="preserve">. </w:t>
      </w:r>
    </w:p>
    <w:p w:rsidR="00D906AF" w:rsidRPr="00D906AF" w:rsidRDefault="00D906AF" w:rsidP="00D906AF">
      <w:pPr>
        <w:widowControl/>
        <w:suppressAutoHyphens w:val="0"/>
        <w:ind w:firstLine="567"/>
        <w:jc w:val="both"/>
        <w:rPr>
          <w:rFonts w:eastAsia="Times New Roman"/>
          <w:kern w:val="0"/>
          <w:shd w:val="clear" w:color="auto" w:fill="FFFFFF"/>
          <w:lang w:val="en-US" w:eastAsia="ru-RU"/>
        </w:rPr>
      </w:pPr>
      <w:r w:rsidRPr="00D906AF">
        <w:rPr>
          <w:rFonts w:eastAsia="Times New Roman"/>
          <w:kern w:val="0"/>
          <w:shd w:val="clear" w:color="auto" w:fill="FFFFFF"/>
          <w:lang w:val="en-US" w:eastAsia="ru-RU"/>
        </w:rPr>
        <w:t xml:space="preserve">On the basis of the transcript, a mandatory credit transfer is carried out to the student in accordance with the Kazakhstan credit transfer system according to the ECTS type. </w:t>
      </w:r>
    </w:p>
    <w:p w:rsidR="00D906AF" w:rsidRPr="00D906AF" w:rsidRDefault="00D906AF" w:rsidP="00D906AF">
      <w:pPr>
        <w:widowControl/>
        <w:suppressAutoHyphens w:val="0"/>
        <w:ind w:firstLine="567"/>
        <w:jc w:val="both"/>
        <w:rPr>
          <w:rFonts w:eastAsia="Times New Roman"/>
          <w:kern w:val="0"/>
          <w:shd w:val="clear" w:color="auto" w:fill="FFFFFF"/>
          <w:lang w:val="en-US" w:eastAsia="ru-RU"/>
        </w:rPr>
      </w:pPr>
      <w:r w:rsidRPr="00D906AF">
        <w:rPr>
          <w:rFonts w:eastAsia="Times New Roman"/>
          <w:kern w:val="0"/>
          <w:shd w:val="clear" w:color="auto" w:fill="FFFFFF"/>
          <w:lang w:val="en-US" w:eastAsia="ru-RU"/>
        </w:rPr>
        <w:t>To ensure the academic mobility of students and the recognition of educational programs in the European educational space, it is necessary to convert Kazakhstani credits into ECTS credits.</w:t>
      </w:r>
    </w:p>
    <w:p w:rsidR="00895314" w:rsidRPr="00D906AF" w:rsidRDefault="00D906AF" w:rsidP="00D906AF">
      <w:pPr>
        <w:widowControl/>
        <w:suppressAutoHyphens w:val="0"/>
        <w:ind w:firstLine="567"/>
        <w:jc w:val="both"/>
        <w:rPr>
          <w:rFonts w:eastAsia="Times New Roman"/>
          <w:kern w:val="0"/>
          <w:shd w:val="clear" w:color="auto" w:fill="FFFFFF"/>
          <w:lang w:val="en-US" w:eastAsia="ru-RU"/>
        </w:rPr>
      </w:pPr>
      <w:r w:rsidRPr="00D906AF">
        <w:rPr>
          <w:rFonts w:eastAsia="Times New Roman"/>
          <w:kern w:val="0"/>
          <w:shd w:val="clear" w:color="auto" w:fill="FFFFFF"/>
          <w:lang w:val="en-US" w:eastAsia="ru-RU"/>
        </w:rPr>
        <w:t>ECTS credits can be credited only after successful completion of all the established academic work and proper evaluation of learning outcomes</w:t>
      </w:r>
      <w:r w:rsidR="00895314" w:rsidRPr="00D906AF">
        <w:rPr>
          <w:rFonts w:eastAsia="Times New Roman"/>
          <w:kern w:val="0"/>
          <w:shd w:val="clear" w:color="auto" w:fill="FFFFFF"/>
          <w:lang w:val="en-US" w:eastAsia="ru-RU"/>
        </w:rPr>
        <w:t>.</w:t>
      </w:r>
    </w:p>
    <w:p w:rsidR="00895314" w:rsidRPr="00D906AF" w:rsidRDefault="00895314" w:rsidP="00895314">
      <w:pPr>
        <w:widowControl/>
        <w:shd w:val="clear" w:color="auto" w:fill="FFFFFF"/>
        <w:suppressAutoHyphens w:val="0"/>
        <w:ind w:firstLine="567"/>
        <w:jc w:val="both"/>
        <w:rPr>
          <w:rFonts w:eastAsia="Times New Roman"/>
          <w:b/>
          <w:kern w:val="0"/>
          <w:shd w:val="clear" w:color="auto" w:fill="FFFFFF"/>
          <w:lang w:val="en-US" w:eastAsia="ru-RU"/>
        </w:rPr>
      </w:pPr>
    </w:p>
    <w:p w:rsidR="00895314" w:rsidRPr="00D906AF" w:rsidRDefault="00895314" w:rsidP="00895314">
      <w:pPr>
        <w:widowControl/>
        <w:shd w:val="clear" w:color="auto" w:fill="FFFFFF"/>
        <w:suppressAutoHyphens w:val="0"/>
        <w:ind w:firstLine="567"/>
        <w:jc w:val="both"/>
        <w:rPr>
          <w:rFonts w:eastAsia="Times New Roman"/>
          <w:b/>
          <w:kern w:val="0"/>
          <w:shd w:val="clear" w:color="auto" w:fill="FFFFFF"/>
          <w:lang w:val="en-US" w:eastAsia="ru-RU"/>
        </w:rPr>
      </w:pPr>
    </w:p>
    <w:p w:rsidR="00895314" w:rsidRPr="00D906AF" w:rsidRDefault="00D906AF" w:rsidP="00895314">
      <w:pPr>
        <w:widowControl/>
        <w:shd w:val="clear" w:color="auto" w:fill="FFFFFF"/>
        <w:suppressAutoHyphens w:val="0"/>
        <w:ind w:firstLine="567"/>
        <w:jc w:val="both"/>
        <w:rPr>
          <w:rFonts w:eastAsia="Times New Roman"/>
          <w:b/>
          <w:kern w:val="0"/>
          <w:shd w:val="clear" w:color="auto" w:fill="FFFFFF"/>
          <w:lang w:val="en-US" w:eastAsia="ru-RU"/>
        </w:rPr>
      </w:pPr>
      <w:r w:rsidRPr="00D906AF">
        <w:rPr>
          <w:b/>
          <w:lang w:val="en-US"/>
        </w:rPr>
        <w:t>SWOT ANALYSIS. STUDENTS: ADMISSION, SUPPORT OF ACADEMIC ACHIEVEMENTS, CERTIFICATION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89"/>
        <w:gridCol w:w="4682"/>
      </w:tblGrid>
      <w:tr w:rsidR="00D906AF" w:rsidRPr="00F007A3" w:rsidTr="00895314">
        <w:trPr>
          <w:trHeight w:val="262"/>
        </w:trPr>
        <w:tc>
          <w:tcPr>
            <w:tcW w:w="2554" w:type="pct"/>
            <w:tcBorders>
              <w:top w:val="single" w:sz="4" w:space="0" w:color="auto"/>
              <w:left w:val="single" w:sz="4" w:space="0" w:color="auto"/>
              <w:bottom w:val="single" w:sz="4" w:space="0" w:color="auto"/>
              <w:right w:val="single" w:sz="4" w:space="0" w:color="auto"/>
            </w:tcBorders>
            <w:hideMark/>
          </w:tcPr>
          <w:p w:rsidR="00D906AF" w:rsidRPr="00C15DF3" w:rsidRDefault="00D906AF" w:rsidP="00972237">
            <w:r w:rsidRPr="00C15DF3">
              <w:t>S (strength)- strengths</w:t>
            </w:r>
          </w:p>
        </w:tc>
        <w:tc>
          <w:tcPr>
            <w:tcW w:w="2446" w:type="pct"/>
            <w:tcBorders>
              <w:top w:val="single" w:sz="4" w:space="0" w:color="auto"/>
              <w:left w:val="single" w:sz="4" w:space="0" w:color="auto"/>
              <w:bottom w:val="single" w:sz="4" w:space="0" w:color="auto"/>
              <w:right w:val="single" w:sz="4" w:space="0" w:color="auto"/>
            </w:tcBorders>
            <w:hideMark/>
          </w:tcPr>
          <w:p w:rsidR="00D906AF" w:rsidRPr="00A33696" w:rsidRDefault="00D906AF" w:rsidP="00972237">
            <w:r w:rsidRPr="00A33696">
              <w:t>W (weakness) - weaknesses</w:t>
            </w:r>
          </w:p>
        </w:tc>
      </w:tr>
      <w:tr w:rsidR="00D906AF" w:rsidRPr="00EC601F" w:rsidTr="00895314">
        <w:trPr>
          <w:trHeight w:val="619"/>
        </w:trPr>
        <w:tc>
          <w:tcPr>
            <w:tcW w:w="2554" w:type="pct"/>
            <w:tcBorders>
              <w:top w:val="single" w:sz="4" w:space="0" w:color="auto"/>
              <w:left w:val="single" w:sz="4" w:space="0" w:color="auto"/>
              <w:bottom w:val="single" w:sz="4" w:space="0" w:color="auto"/>
              <w:right w:val="single" w:sz="4" w:space="0" w:color="auto"/>
            </w:tcBorders>
          </w:tcPr>
          <w:p w:rsidR="00D906AF" w:rsidRPr="00D906AF" w:rsidRDefault="00D906AF" w:rsidP="00972237">
            <w:pPr>
              <w:rPr>
                <w:lang w:val="en-US"/>
              </w:rPr>
            </w:pPr>
            <w:r w:rsidRPr="00D906AF">
              <w:rPr>
                <w:lang w:val="en-US"/>
              </w:rPr>
              <w:t>Interest of foreign universities in student mobility</w:t>
            </w:r>
          </w:p>
        </w:tc>
        <w:tc>
          <w:tcPr>
            <w:tcW w:w="2446" w:type="pct"/>
            <w:tcBorders>
              <w:top w:val="single" w:sz="4" w:space="0" w:color="auto"/>
              <w:left w:val="single" w:sz="4" w:space="0" w:color="auto"/>
              <w:bottom w:val="single" w:sz="4" w:space="0" w:color="auto"/>
              <w:right w:val="single" w:sz="4" w:space="0" w:color="auto"/>
            </w:tcBorders>
          </w:tcPr>
          <w:p w:rsidR="00D906AF" w:rsidRPr="00D906AF" w:rsidRDefault="00D906AF" w:rsidP="00972237">
            <w:pPr>
              <w:rPr>
                <w:lang w:val="en-US"/>
              </w:rPr>
            </w:pPr>
            <w:r w:rsidRPr="00D906AF">
              <w:rPr>
                <w:lang w:val="en-US"/>
              </w:rPr>
              <w:t>Restrictions related to the pandemic</w:t>
            </w:r>
          </w:p>
        </w:tc>
      </w:tr>
    </w:tbl>
    <w:p w:rsidR="00895314" w:rsidRPr="00D906AF" w:rsidRDefault="00895314" w:rsidP="00895314">
      <w:pPr>
        <w:rPr>
          <w:lang w:val="en-US"/>
        </w:rPr>
      </w:pPr>
    </w:p>
    <w:p w:rsidR="00066813" w:rsidRPr="00D906AF" w:rsidRDefault="00066813" w:rsidP="00066813">
      <w:pPr>
        <w:rPr>
          <w:lang w:val="en-US"/>
        </w:rPr>
      </w:pPr>
    </w:p>
    <w:p w:rsidR="00895314" w:rsidRDefault="00D906AF" w:rsidP="00895314">
      <w:pPr>
        <w:ind w:firstLine="567"/>
        <w:jc w:val="both"/>
        <w:rPr>
          <w:rFonts w:eastAsia="Times New Roman"/>
          <w:b/>
          <w:bCs/>
          <w:kern w:val="0"/>
          <w:lang w:val="en-US" w:eastAsia="ru-RU"/>
        </w:rPr>
      </w:pPr>
      <w:bookmarkStart w:id="6" w:name="_Toc86443360"/>
      <w:bookmarkEnd w:id="4"/>
      <w:bookmarkEnd w:id="5"/>
      <w:proofErr w:type="gramStart"/>
      <w:r w:rsidRPr="00EC601F">
        <w:rPr>
          <w:rFonts w:eastAsia="Times New Roman"/>
          <w:b/>
          <w:bCs/>
          <w:kern w:val="0"/>
          <w:lang w:val="en-US" w:eastAsia="ru-RU"/>
        </w:rPr>
        <w:t>Chapter 5.</w:t>
      </w:r>
      <w:proofErr w:type="gramEnd"/>
      <w:r w:rsidRPr="00EC601F">
        <w:rPr>
          <w:rFonts w:eastAsia="Times New Roman"/>
          <w:b/>
          <w:bCs/>
          <w:kern w:val="0"/>
          <w:lang w:val="en-US" w:eastAsia="ru-RU"/>
        </w:rPr>
        <w:t xml:space="preserve"> TEACHING STAFF</w:t>
      </w:r>
    </w:p>
    <w:p w:rsidR="00D906AF" w:rsidRPr="00D906AF" w:rsidRDefault="00D906AF" w:rsidP="00895314">
      <w:pPr>
        <w:ind w:firstLine="567"/>
        <w:jc w:val="both"/>
        <w:rPr>
          <w:lang w:val="en-US"/>
        </w:rPr>
      </w:pPr>
    </w:p>
    <w:p w:rsidR="00D906AF" w:rsidRPr="00D906AF" w:rsidRDefault="00D906AF" w:rsidP="00D906AF">
      <w:pPr>
        <w:ind w:firstLine="567"/>
        <w:jc w:val="both"/>
        <w:rPr>
          <w:lang w:val="en-US"/>
        </w:rPr>
      </w:pPr>
      <w:r w:rsidRPr="00D906AF">
        <w:rPr>
          <w:lang w:val="en-US"/>
        </w:rPr>
        <w:t xml:space="preserve">In order to develop teaching staff and employees, the university ensures the development of a Personnel policy that combines approaches, methods and tools of personnel management, taking into account the best experience in the field of personnel management, and forming a unified approach and system of values of the university in the field of personnel management. The university's activity on the development of the potential of teachers is aimed at changing its role in accordance with the transition to student-oriented education. </w:t>
      </w:r>
    </w:p>
    <w:p w:rsidR="00D906AF" w:rsidRPr="00D906AF" w:rsidRDefault="00D906AF" w:rsidP="00D906AF">
      <w:pPr>
        <w:ind w:firstLine="567"/>
        <w:jc w:val="both"/>
        <w:rPr>
          <w:lang w:val="en-US"/>
        </w:rPr>
      </w:pPr>
      <w:r w:rsidRPr="00D906AF">
        <w:rPr>
          <w:lang w:val="en-US"/>
        </w:rPr>
        <w:t>Personnel policy of the NAO Kokshetau University named after Sh .Ualikhanov for 2021-2025. (</w:t>
      </w:r>
      <w:proofErr w:type="gramStart"/>
      <w:r w:rsidRPr="00D906AF">
        <w:rPr>
          <w:lang w:val="en-US"/>
        </w:rPr>
        <w:t>hereinafter</w:t>
      </w:r>
      <w:proofErr w:type="gramEnd"/>
      <w:r w:rsidRPr="00D906AF">
        <w:rPr>
          <w:lang w:val="en-US"/>
        </w:rPr>
        <w:t xml:space="preserve"> – the Personnel policy of the University) was developed in accordance with the Strategic Development Plan of the NAO " Kokshetau University named after Sh.Ualikhanov" for 2021-2025.</w:t>
      </w:r>
    </w:p>
    <w:p w:rsidR="00D906AF" w:rsidRPr="00D906AF" w:rsidRDefault="00D906AF" w:rsidP="00D906AF">
      <w:pPr>
        <w:ind w:firstLine="567"/>
        <w:jc w:val="both"/>
        <w:rPr>
          <w:lang w:val="en-US"/>
        </w:rPr>
      </w:pPr>
      <w:r w:rsidRPr="00D906AF">
        <w:rPr>
          <w:lang w:val="en-US"/>
        </w:rPr>
        <w:t xml:space="preserve">The policy represents the main directions and approaches of personnel management for the implementation of the mission and strategic goals of the University's Personnel Policy. The success of the personnel policy implementation largely depends on the recognition at all levels of the university's management of the high economic importance of human resources as an important component of its strategic potential. </w:t>
      </w:r>
    </w:p>
    <w:p w:rsidR="00895314" w:rsidRPr="00D906AF" w:rsidRDefault="00D906AF" w:rsidP="00D906AF">
      <w:pPr>
        <w:ind w:firstLine="567"/>
        <w:jc w:val="both"/>
        <w:rPr>
          <w:lang w:val="en-US"/>
        </w:rPr>
      </w:pPr>
      <w:r w:rsidRPr="00D906AF">
        <w:rPr>
          <w:lang w:val="en-US"/>
        </w:rPr>
        <w:t xml:space="preserve">The following principles are laid down in the basis of the </w:t>
      </w:r>
      <w:proofErr w:type="gramStart"/>
      <w:r w:rsidRPr="00D906AF">
        <w:rPr>
          <w:lang w:val="en-US"/>
        </w:rPr>
        <w:t>University 's</w:t>
      </w:r>
      <w:proofErr w:type="gramEnd"/>
      <w:r w:rsidRPr="00D906AF">
        <w:rPr>
          <w:lang w:val="en-US"/>
        </w:rPr>
        <w:t xml:space="preserve"> Personnel policy</w:t>
      </w:r>
      <w:r w:rsidR="00895314" w:rsidRPr="00D906AF">
        <w:rPr>
          <w:lang w:val="en-US"/>
        </w:rPr>
        <w:t>:</w:t>
      </w:r>
    </w:p>
    <w:p w:rsidR="00305741" w:rsidRPr="00305741" w:rsidRDefault="00305741" w:rsidP="00305741">
      <w:pPr>
        <w:pStyle w:val="4"/>
        <w:numPr>
          <w:ilvl w:val="0"/>
          <w:numId w:val="14"/>
        </w:numPr>
        <w:tabs>
          <w:tab w:val="left" w:pos="426"/>
          <w:tab w:val="left" w:pos="1134"/>
        </w:tabs>
        <w:spacing w:after="0" w:line="240" w:lineRule="auto"/>
        <w:ind w:left="0" w:firstLine="0"/>
        <w:jc w:val="both"/>
        <w:rPr>
          <w:rFonts w:ascii="Times New Roman" w:hAnsi="Times New Roman"/>
          <w:sz w:val="24"/>
          <w:szCs w:val="24"/>
          <w:lang w:val="en-US" w:eastAsia="ru-RU"/>
        </w:rPr>
      </w:pPr>
      <w:r w:rsidRPr="00305741">
        <w:rPr>
          <w:rFonts w:ascii="Times New Roman" w:hAnsi="Times New Roman"/>
          <w:sz w:val="24"/>
          <w:szCs w:val="24"/>
          <w:lang w:val="en-US" w:eastAsia="ru-RU"/>
        </w:rPr>
        <w:t>Complexity - coverage of all areas of human resources management.</w:t>
      </w:r>
    </w:p>
    <w:p w:rsidR="00305741" w:rsidRPr="00305741" w:rsidRDefault="00305741" w:rsidP="00305741">
      <w:pPr>
        <w:pStyle w:val="4"/>
        <w:numPr>
          <w:ilvl w:val="0"/>
          <w:numId w:val="14"/>
        </w:numPr>
        <w:tabs>
          <w:tab w:val="left" w:pos="426"/>
          <w:tab w:val="left" w:pos="1134"/>
        </w:tabs>
        <w:spacing w:after="0" w:line="240" w:lineRule="auto"/>
        <w:ind w:left="0" w:firstLine="0"/>
        <w:jc w:val="both"/>
        <w:rPr>
          <w:rFonts w:ascii="Times New Roman" w:hAnsi="Times New Roman"/>
          <w:sz w:val="24"/>
          <w:szCs w:val="24"/>
          <w:lang w:val="en-US" w:eastAsia="ru-RU"/>
        </w:rPr>
      </w:pPr>
      <w:r w:rsidRPr="00305741">
        <w:rPr>
          <w:rFonts w:ascii="Times New Roman" w:hAnsi="Times New Roman"/>
          <w:sz w:val="24"/>
          <w:szCs w:val="24"/>
          <w:lang w:val="en-US" w:eastAsia="ru-RU"/>
        </w:rPr>
        <w:t>Consistency - consideration of all the constituent elements of the policy in the relationship.</w:t>
      </w:r>
    </w:p>
    <w:p w:rsidR="00305741" w:rsidRPr="00305741" w:rsidRDefault="00305741" w:rsidP="00305741">
      <w:pPr>
        <w:pStyle w:val="4"/>
        <w:numPr>
          <w:ilvl w:val="0"/>
          <w:numId w:val="14"/>
        </w:numPr>
        <w:tabs>
          <w:tab w:val="left" w:pos="426"/>
          <w:tab w:val="left" w:pos="1134"/>
        </w:tabs>
        <w:spacing w:after="0" w:line="240" w:lineRule="auto"/>
        <w:ind w:left="0" w:firstLine="0"/>
        <w:jc w:val="both"/>
        <w:rPr>
          <w:rFonts w:ascii="Times New Roman" w:hAnsi="Times New Roman"/>
          <w:sz w:val="24"/>
          <w:szCs w:val="24"/>
          <w:lang w:val="en-US" w:eastAsia="ru-RU"/>
        </w:rPr>
      </w:pPr>
      <w:r w:rsidRPr="00305741">
        <w:rPr>
          <w:rFonts w:ascii="Times New Roman" w:hAnsi="Times New Roman"/>
          <w:sz w:val="24"/>
          <w:szCs w:val="24"/>
          <w:lang w:val="en-US" w:eastAsia="ru-RU"/>
        </w:rPr>
        <w:t xml:space="preserve"> Validity - the use of modern scientific developments in the field of personnel management, which could provide maximum economic and social effect.</w:t>
      </w:r>
    </w:p>
    <w:p w:rsidR="00305741" w:rsidRPr="00305741" w:rsidRDefault="00305741" w:rsidP="00305741">
      <w:pPr>
        <w:pStyle w:val="4"/>
        <w:numPr>
          <w:ilvl w:val="0"/>
          <w:numId w:val="14"/>
        </w:numPr>
        <w:tabs>
          <w:tab w:val="left" w:pos="426"/>
          <w:tab w:val="left" w:pos="1134"/>
        </w:tabs>
        <w:spacing w:after="0" w:line="240" w:lineRule="auto"/>
        <w:ind w:left="0" w:firstLine="0"/>
        <w:jc w:val="both"/>
        <w:rPr>
          <w:rFonts w:ascii="Times New Roman" w:hAnsi="Times New Roman"/>
          <w:sz w:val="24"/>
          <w:szCs w:val="24"/>
          <w:lang w:val="en-US" w:eastAsia="ru-RU"/>
        </w:rPr>
      </w:pPr>
      <w:r w:rsidRPr="00305741">
        <w:rPr>
          <w:rFonts w:ascii="Times New Roman" w:hAnsi="Times New Roman"/>
          <w:sz w:val="24"/>
          <w:szCs w:val="24"/>
          <w:lang w:val="en-US" w:eastAsia="ru-RU"/>
        </w:rPr>
        <w:t>Efficiency - the costs of human resources management activities should be recouped by results.</w:t>
      </w:r>
    </w:p>
    <w:p w:rsidR="00305741" w:rsidRPr="00305741" w:rsidRDefault="00305741" w:rsidP="00305741">
      <w:pPr>
        <w:pStyle w:val="4"/>
        <w:numPr>
          <w:ilvl w:val="0"/>
          <w:numId w:val="14"/>
        </w:numPr>
        <w:tabs>
          <w:tab w:val="left" w:pos="426"/>
          <w:tab w:val="left" w:pos="1134"/>
        </w:tabs>
        <w:spacing w:after="0" w:line="240" w:lineRule="auto"/>
        <w:ind w:left="0" w:firstLine="0"/>
        <w:jc w:val="both"/>
        <w:rPr>
          <w:rFonts w:ascii="Times New Roman" w:hAnsi="Times New Roman"/>
          <w:sz w:val="24"/>
          <w:szCs w:val="24"/>
          <w:lang w:val="en-US" w:eastAsia="ru-RU"/>
        </w:rPr>
      </w:pPr>
      <w:r w:rsidRPr="00305741">
        <w:rPr>
          <w:rFonts w:ascii="Times New Roman" w:hAnsi="Times New Roman"/>
          <w:sz w:val="24"/>
          <w:szCs w:val="24"/>
          <w:lang w:val="en-US" w:eastAsia="ru-RU"/>
        </w:rPr>
        <w:t xml:space="preserve"> Openness - transparency at all stages of the management process.</w:t>
      </w:r>
    </w:p>
    <w:p w:rsidR="00305741" w:rsidRPr="00305741" w:rsidRDefault="00305741" w:rsidP="00305741">
      <w:pPr>
        <w:pStyle w:val="4"/>
        <w:numPr>
          <w:ilvl w:val="0"/>
          <w:numId w:val="14"/>
        </w:numPr>
        <w:tabs>
          <w:tab w:val="left" w:pos="426"/>
          <w:tab w:val="left" w:pos="1134"/>
        </w:tabs>
        <w:spacing w:after="0" w:line="240" w:lineRule="auto"/>
        <w:ind w:left="0" w:firstLine="0"/>
        <w:jc w:val="both"/>
        <w:rPr>
          <w:rFonts w:ascii="Times New Roman" w:hAnsi="Times New Roman"/>
          <w:sz w:val="24"/>
          <w:szCs w:val="24"/>
          <w:lang w:val="en-US" w:eastAsia="ru-RU"/>
        </w:rPr>
      </w:pPr>
      <w:r w:rsidRPr="00305741">
        <w:rPr>
          <w:rFonts w:ascii="Times New Roman" w:hAnsi="Times New Roman"/>
          <w:sz w:val="24"/>
          <w:szCs w:val="24"/>
          <w:lang w:val="en-US" w:eastAsia="ru-RU"/>
        </w:rPr>
        <w:t xml:space="preserve"> Meritocracy is the principle of governance, according to which the most capable people should occupy leadership positions, regardless of their social origin and financial wealth.</w:t>
      </w:r>
    </w:p>
    <w:p w:rsidR="00305741" w:rsidRPr="00305741" w:rsidRDefault="00305741" w:rsidP="00305741">
      <w:pPr>
        <w:pStyle w:val="4"/>
        <w:numPr>
          <w:ilvl w:val="0"/>
          <w:numId w:val="14"/>
        </w:numPr>
        <w:tabs>
          <w:tab w:val="left" w:pos="426"/>
          <w:tab w:val="left" w:pos="1134"/>
        </w:tabs>
        <w:spacing w:after="0" w:line="240" w:lineRule="auto"/>
        <w:ind w:left="0" w:firstLine="0"/>
        <w:jc w:val="both"/>
        <w:rPr>
          <w:rFonts w:ascii="Times New Roman" w:hAnsi="Times New Roman"/>
          <w:sz w:val="24"/>
          <w:szCs w:val="24"/>
          <w:lang w:val="en-US" w:eastAsia="ru-RU"/>
        </w:rPr>
      </w:pPr>
      <w:r w:rsidRPr="00305741">
        <w:rPr>
          <w:rFonts w:ascii="Times New Roman" w:hAnsi="Times New Roman"/>
          <w:sz w:val="24"/>
          <w:szCs w:val="24"/>
          <w:lang w:val="en-US" w:eastAsia="ru-RU"/>
        </w:rPr>
        <w:t>The personnel policy of the university defines the following main approaches:</w:t>
      </w:r>
    </w:p>
    <w:p w:rsidR="00305741" w:rsidRPr="00305741" w:rsidRDefault="00305741" w:rsidP="00305741">
      <w:pPr>
        <w:pStyle w:val="4"/>
        <w:numPr>
          <w:ilvl w:val="0"/>
          <w:numId w:val="14"/>
        </w:numPr>
        <w:tabs>
          <w:tab w:val="left" w:pos="426"/>
          <w:tab w:val="left" w:pos="1134"/>
        </w:tabs>
        <w:spacing w:after="0" w:line="240" w:lineRule="auto"/>
        <w:ind w:left="0" w:firstLine="0"/>
        <w:jc w:val="both"/>
        <w:rPr>
          <w:rFonts w:ascii="Times New Roman" w:hAnsi="Times New Roman"/>
          <w:sz w:val="24"/>
          <w:szCs w:val="24"/>
          <w:lang w:val="en-US" w:eastAsia="ru-RU"/>
        </w:rPr>
      </w:pPr>
      <w:r w:rsidRPr="00305741">
        <w:rPr>
          <w:rFonts w:ascii="Times New Roman" w:hAnsi="Times New Roman"/>
          <w:sz w:val="24"/>
          <w:szCs w:val="24"/>
          <w:lang w:val="en-US" w:eastAsia="ru-RU"/>
        </w:rPr>
        <w:t xml:space="preserve"> </w:t>
      </w:r>
      <w:proofErr w:type="gramStart"/>
      <w:r w:rsidRPr="00305741">
        <w:rPr>
          <w:rFonts w:ascii="Times New Roman" w:hAnsi="Times New Roman"/>
          <w:sz w:val="24"/>
          <w:szCs w:val="24"/>
          <w:lang w:val="en-US" w:eastAsia="ru-RU"/>
        </w:rPr>
        <w:t>Personnel is</w:t>
      </w:r>
      <w:proofErr w:type="gramEnd"/>
      <w:r w:rsidRPr="00305741">
        <w:rPr>
          <w:rFonts w:ascii="Times New Roman" w:hAnsi="Times New Roman"/>
          <w:sz w:val="24"/>
          <w:szCs w:val="24"/>
          <w:lang w:val="en-US" w:eastAsia="ru-RU"/>
        </w:rPr>
        <w:t xml:space="preserve"> considered as a human resource capable of providing competitive advantages and leadership positions, provided that it is planned and its optimal use, qualitative development is ensured.</w:t>
      </w:r>
    </w:p>
    <w:p w:rsidR="00305741" w:rsidRPr="00305741" w:rsidRDefault="00305741" w:rsidP="00305741">
      <w:pPr>
        <w:pStyle w:val="4"/>
        <w:numPr>
          <w:ilvl w:val="0"/>
          <w:numId w:val="14"/>
        </w:numPr>
        <w:tabs>
          <w:tab w:val="left" w:pos="426"/>
          <w:tab w:val="left" w:pos="1134"/>
        </w:tabs>
        <w:spacing w:after="0" w:line="240" w:lineRule="auto"/>
        <w:ind w:left="0" w:firstLine="0"/>
        <w:jc w:val="both"/>
        <w:rPr>
          <w:rFonts w:ascii="Times New Roman" w:hAnsi="Times New Roman"/>
          <w:sz w:val="24"/>
          <w:szCs w:val="24"/>
          <w:lang w:val="en-US" w:eastAsia="ru-RU"/>
        </w:rPr>
      </w:pPr>
      <w:r w:rsidRPr="00305741">
        <w:rPr>
          <w:rFonts w:ascii="Times New Roman" w:hAnsi="Times New Roman"/>
          <w:sz w:val="24"/>
          <w:szCs w:val="24"/>
          <w:lang w:val="en-US" w:eastAsia="ru-RU"/>
        </w:rPr>
        <w:t xml:space="preserve"> The staff is the bearer of its corporate culture and values, and contributes to the creation of a trusting attitude of the public towards the University's activities at the regional, state and international levels.</w:t>
      </w:r>
    </w:p>
    <w:p w:rsidR="00305741" w:rsidRPr="00305741" w:rsidRDefault="00305741" w:rsidP="00305741">
      <w:pPr>
        <w:pStyle w:val="4"/>
        <w:numPr>
          <w:ilvl w:val="0"/>
          <w:numId w:val="14"/>
        </w:numPr>
        <w:tabs>
          <w:tab w:val="left" w:pos="426"/>
          <w:tab w:val="left" w:pos="1134"/>
        </w:tabs>
        <w:spacing w:after="0" w:line="240" w:lineRule="auto"/>
        <w:ind w:left="0" w:firstLine="0"/>
        <w:jc w:val="both"/>
        <w:rPr>
          <w:rFonts w:ascii="Times New Roman" w:hAnsi="Times New Roman"/>
          <w:sz w:val="24"/>
          <w:szCs w:val="24"/>
          <w:lang w:val="en-US" w:eastAsia="ru-RU"/>
        </w:rPr>
      </w:pPr>
      <w:r w:rsidRPr="00305741">
        <w:rPr>
          <w:rFonts w:ascii="Times New Roman" w:hAnsi="Times New Roman"/>
          <w:sz w:val="24"/>
          <w:szCs w:val="24"/>
          <w:lang w:val="en-US" w:eastAsia="ru-RU"/>
        </w:rPr>
        <w:t xml:space="preserve"> The human resource is considered as an intangible asset acquired in the course of competition, and personnel costs are considered as long–term investments in the development of the university.</w:t>
      </w:r>
    </w:p>
    <w:p w:rsidR="00305741" w:rsidRPr="00305741" w:rsidRDefault="00305741" w:rsidP="00305741">
      <w:pPr>
        <w:pStyle w:val="4"/>
        <w:numPr>
          <w:ilvl w:val="0"/>
          <w:numId w:val="14"/>
        </w:numPr>
        <w:tabs>
          <w:tab w:val="left" w:pos="426"/>
          <w:tab w:val="left" w:pos="1134"/>
        </w:tabs>
        <w:spacing w:after="0" w:line="240" w:lineRule="auto"/>
        <w:ind w:left="0" w:firstLine="0"/>
        <w:jc w:val="both"/>
        <w:rPr>
          <w:rFonts w:ascii="Times New Roman" w:hAnsi="Times New Roman"/>
          <w:sz w:val="24"/>
          <w:szCs w:val="24"/>
          <w:lang w:val="en-US" w:eastAsia="ru-RU"/>
        </w:rPr>
      </w:pPr>
      <w:r w:rsidRPr="00305741">
        <w:rPr>
          <w:rFonts w:ascii="Times New Roman" w:hAnsi="Times New Roman"/>
          <w:sz w:val="24"/>
          <w:szCs w:val="24"/>
          <w:lang w:val="en-US" w:eastAsia="ru-RU"/>
        </w:rPr>
        <w:t xml:space="preserve"> Satisfaction of social and material needs in accordance with the contribution of each of the employees to the achievement of the strategic goals of the NAO </w:t>
      </w:r>
      <w:proofErr w:type="gramStart"/>
      <w:r w:rsidRPr="00305741">
        <w:rPr>
          <w:rFonts w:ascii="Times New Roman" w:hAnsi="Times New Roman"/>
          <w:sz w:val="24"/>
          <w:szCs w:val="24"/>
          <w:lang w:val="en-US" w:eastAsia="ru-RU"/>
        </w:rPr>
        <w:t>" Kokshetau</w:t>
      </w:r>
      <w:proofErr w:type="gramEnd"/>
      <w:r w:rsidRPr="00305741">
        <w:rPr>
          <w:rFonts w:ascii="Times New Roman" w:hAnsi="Times New Roman"/>
          <w:sz w:val="24"/>
          <w:szCs w:val="24"/>
          <w:lang w:val="en-US" w:eastAsia="ru-RU"/>
        </w:rPr>
        <w:t xml:space="preserve"> University named after Sh.Ualikhanov".</w:t>
      </w:r>
    </w:p>
    <w:p w:rsidR="00895314" w:rsidRPr="00305741" w:rsidRDefault="00305741" w:rsidP="00305741">
      <w:pPr>
        <w:pStyle w:val="4"/>
        <w:numPr>
          <w:ilvl w:val="0"/>
          <w:numId w:val="14"/>
        </w:numPr>
        <w:tabs>
          <w:tab w:val="left" w:pos="426"/>
          <w:tab w:val="left" w:pos="1134"/>
        </w:tabs>
        <w:spacing w:after="0" w:line="240" w:lineRule="auto"/>
        <w:ind w:left="0" w:firstLine="0"/>
        <w:jc w:val="both"/>
        <w:rPr>
          <w:rFonts w:ascii="Times New Roman" w:hAnsi="Times New Roman"/>
          <w:sz w:val="24"/>
          <w:szCs w:val="24"/>
          <w:lang w:val="en-US" w:eastAsia="ru-RU"/>
        </w:rPr>
      </w:pPr>
      <w:r w:rsidRPr="00305741">
        <w:rPr>
          <w:rFonts w:ascii="Times New Roman" w:hAnsi="Times New Roman"/>
          <w:sz w:val="24"/>
          <w:szCs w:val="24"/>
          <w:lang w:val="en-US" w:eastAsia="ru-RU"/>
        </w:rPr>
        <w:t xml:space="preserve"> Establishment of labor relations with each employee based on compliance with the requirements of the Labor Code of the Republic of Kazakhstan and allowing the employee to fully realize the existing level of professional competence, as well as improve it with the needs of the University and the requirements of the level of official competence of the employee</w:t>
      </w:r>
      <w:r w:rsidR="00895314" w:rsidRPr="00305741">
        <w:rPr>
          <w:rFonts w:ascii="Times New Roman" w:hAnsi="Times New Roman"/>
          <w:sz w:val="24"/>
          <w:szCs w:val="24"/>
          <w:lang w:val="en-US" w:eastAsia="ru-RU"/>
        </w:rPr>
        <w:t>.</w:t>
      </w:r>
    </w:p>
    <w:p w:rsidR="00305741" w:rsidRPr="00305741" w:rsidRDefault="00305741" w:rsidP="00305741">
      <w:pPr>
        <w:tabs>
          <w:tab w:val="left" w:pos="9639"/>
        </w:tabs>
        <w:autoSpaceDE w:val="0"/>
        <w:autoSpaceDN w:val="0"/>
        <w:adjustRightInd w:val="0"/>
        <w:ind w:firstLine="567"/>
        <w:jc w:val="both"/>
        <w:rPr>
          <w:lang w:val="en-US"/>
        </w:rPr>
      </w:pPr>
      <w:r w:rsidRPr="00305741">
        <w:rPr>
          <w:lang w:val="en-US"/>
        </w:rPr>
        <w:t>The main tasks of the Personnel policy of the University:</w:t>
      </w:r>
    </w:p>
    <w:p w:rsidR="00305741" w:rsidRPr="00305741" w:rsidRDefault="00305741" w:rsidP="00305741">
      <w:pPr>
        <w:tabs>
          <w:tab w:val="left" w:pos="9639"/>
        </w:tabs>
        <w:autoSpaceDE w:val="0"/>
        <w:autoSpaceDN w:val="0"/>
        <w:adjustRightInd w:val="0"/>
        <w:ind w:firstLine="567"/>
        <w:jc w:val="both"/>
        <w:rPr>
          <w:lang w:val="en-US"/>
        </w:rPr>
      </w:pPr>
      <w:r w:rsidRPr="00305741">
        <w:rPr>
          <w:lang w:val="en-US"/>
        </w:rPr>
        <w:t>1) Implementation of a comprehensive system of qualitative and quantitative planning of human resources</w:t>
      </w:r>
    </w:p>
    <w:p w:rsidR="00305741" w:rsidRPr="00305741" w:rsidRDefault="00305741" w:rsidP="00305741">
      <w:pPr>
        <w:tabs>
          <w:tab w:val="left" w:pos="9639"/>
        </w:tabs>
        <w:autoSpaceDE w:val="0"/>
        <w:autoSpaceDN w:val="0"/>
        <w:adjustRightInd w:val="0"/>
        <w:ind w:firstLine="567"/>
        <w:jc w:val="both"/>
        <w:rPr>
          <w:lang w:val="en-US"/>
        </w:rPr>
      </w:pPr>
      <w:r w:rsidRPr="00305741">
        <w:rPr>
          <w:lang w:val="en-US"/>
        </w:rPr>
        <w:t xml:space="preserve">2) Improvement of the personnel selection and recruitment system </w:t>
      </w:r>
    </w:p>
    <w:p w:rsidR="00305741" w:rsidRPr="00305741" w:rsidRDefault="00305741" w:rsidP="00305741">
      <w:pPr>
        <w:tabs>
          <w:tab w:val="left" w:pos="9639"/>
        </w:tabs>
        <w:autoSpaceDE w:val="0"/>
        <w:autoSpaceDN w:val="0"/>
        <w:adjustRightInd w:val="0"/>
        <w:ind w:firstLine="567"/>
        <w:jc w:val="both"/>
        <w:rPr>
          <w:lang w:val="en-US"/>
        </w:rPr>
      </w:pPr>
      <w:r w:rsidRPr="00305741">
        <w:rPr>
          <w:lang w:val="en-US"/>
        </w:rPr>
        <w:t>3) Improvement of the personnel training system</w:t>
      </w:r>
    </w:p>
    <w:p w:rsidR="00305741" w:rsidRPr="00305741" w:rsidRDefault="00305741" w:rsidP="00305741">
      <w:pPr>
        <w:tabs>
          <w:tab w:val="left" w:pos="9639"/>
        </w:tabs>
        <w:autoSpaceDE w:val="0"/>
        <w:autoSpaceDN w:val="0"/>
        <w:adjustRightInd w:val="0"/>
        <w:ind w:firstLine="567"/>
        <w:jc w:val="both"/>
        <w:rPr>
          <w:lang w:val="en-US"/>
        </w:rPr>
      </w:pPr>
      <w:r w:rsidRPr="00305741">
        <w:rPr>
          <w:lang w:val="en-US"/>
        </w:rPr>
        <w:t>4) Improvement of the personnel evaluation system</w:t>
      </w:r>
    </w:p>
    <w:p w:rsidR="00305741" w:rsidRPr="00305741" w:rsidRDefault="00305741" w:rsidP="00305741">
      <w:pPr>
        <w:tabs>
          <w:tab w:val="left" w:pos="9639"/>
        </w:tabs>
        <w:autoSpaceDE w:val="0"/>
        <w:autoSpaceDN w:val="0"/>
        <w:adjustRightInd w:val="0"/>
        <w:ind w:firstLine="567"/>
        <w:jc w:val="both"/>
        <w:rPr>
          <w:lang w:val="en-US"/>
        </w:rPr>
      </w:pPr>
      <w:r w:rsidRPr="00305741">
        <w:rPr>
          <w:lang w:val="en-US"/>
        </w:rPr>
        <w:t xml:space="preserve">5) Formation and development of the personnel reserve </w:t>
      </w:r>
    </w:p>
    <w:p w:rsidR="00305741" w:rsidRPr="00305741" w:rsidRDefault="00305741" w:rsidP="00305741">
      <w:pPr>
        <w:tabs>
          <w:tab w:val="left" w:pos="9639"/>
        </w:tabs>
        <w:autoSpaceDE w:val="0"/>
        <w:autoSpaceDN w:val="0"/>
        <w:adjustRightInd w:val="0"/>
        <w:ind w:firstLine="567"/>
        <w:jc w:val="both"/>
        <w:rPr>
          <w:lang w:val="en-US"/>
        </w:rPr>
      </w:pPr>
      <w:r w:rsidRPr="00305741">
        <w:rPr>
          <w:lang w:val="en-US"/>
        </w:rPr>
        <w:t>6) Improvement of the system of remuneration and material incentives for employees</w:t>
      </w:r>
    </w:p>
    <w:p w:rsidR="00305741" w:rsidRDefault="00305741" w:rsidP="00305741">
      <w:pPr>
        <w:tabs>
          <w:tab w:val="left" w:pos="9639"/>
        </w:tabs>
        <w:autoSpaceDE w:val="0"/>
        <w:autoSpaceDN w:val="0"/>
        <w:adjustRightInd w:val="0"/>
        <w:ind w:firstLine="567"/>
        <w:jc w:val="both"/>
        <w:rPr>
          <w:lang w:val="en-US"/>
        </w:rPr>
      </w:pPr>
      <w:r w:rsidRPr="00EC601F">
        <w:rPr>
          <w:lang w:val="en-US"/>
        </w:rPr>
        <w:t>7) Improvement of the social support system for employees</w:t>
      </w:r>
    </w:p>
    <w:p w:rsidR="00305741" w:rsidRPr="00305741" w:rsidRDefault="00305741" w:rsidP="00305741">
      <w:pPr>
        <w:widowControl/>
        <w:spacing w:after="37"/>
        <w:ind w:firstLine="709"/>
        <w:jc w:val="both"/>
        <w:rPr>
          <w:rFonts w:eastAsia="Times New Roman"/>
          <w:lang w:val="en-US"/>
        </w:rPr>
      </w:pPr>
      <w:r w:rsidRPr="00305741">
        <w:rPr>
          <w:rFonts w:eastAsia="Times New Roman"/>
          <w:lang w:val="en-US"/>
        </w:rPr>
        <w:t>Recognizing the importance of teaching, the University develops clear, transparent and objective criteria for hiring, appointing, filling vacant positions, promotions, dismissals and follows them in its activities in accordance with the principle of meritocracy.</w:t>
      </w:r>
    </w:p>
    <w:p w:rsidR="00305741" w:rsidRPr="00305741" w:rsidRDefault="00305741" w:rsidP="00305741">
      <w:pPr>
        <w:widowControl/>
        <w:spacing w:after="37"/>
        <w:ind w:firstLine="709"/>
        <w:jc w:val="both"/>
        <w:rPr>
          <w:rFonts w:eastAsia="Times New Roman"/>
          <w:lang w:val="en-US"/>
        </w:rPr>
      </w:pPr>
      <w:r w:rsidRPr="00305741">
        <w:rPr>
          <w:rFonts w:eastAsia="Times New Roman"/>
          <w:lang w:val="en-US"/>
        </w:rPr>
        <w:t xml:space="preserve">The qualitative and quantitative need for academic personnel is determined by the qualification requirements imposed by the state for educational activities. </w:t>
      </w:r>
    </w:p>
    <w:p w:rsidR="00305741" w:rsidRPr="00305741" w:rsidRDefault="00305741" w:rsidP="00305741">
      <w:pPr>
        <w:widowControl/>
        <w:spacing w:after="37"/>
        <w:ind w:firstLine="709"/>
        <w:jc w:val="both"/>
        <w:rPr>
          <w:rFonts w:eastAsia="Times New Roman"/>
          <w:lang w:val="en-US"/>
        </w:rPr>
      </w:pPr>
      <w:r w:rsidRPr="00305741">
        <w:rPr>
          <w:rFonts w:eastAsia="Times New Roman"/>
          <w:lang w:val="en-US"/>
        </w:rPr>
        <w:t xml:space="preserve">Admission of the teaching staff is carried out on a competitive basis in accordance with the University's SD 14 Rules for competitive replacement of positions of the teaching staff and researchers of the Non-profit Joint Stock Company </w:t>
      </w:r>
      <w:proofErr w:type="gramStart"/>
      <w:r w:rsidRPr="00305741">
        <w:rPr>
          <w:rFonts w:eastAsia="Times New Roman"/>
          <w:lang w:val="en-US"/>
        </w:rPr>
        <w:t>" Kokshetau</w:t>
      </w:r>
      <w:proofErr w:type="gramEnd"/>
      <w:r w:rsidRPr="00305741">
        <w:rPr>
          <w:rFonts w:eastAsia="Times New Roman"/>
          <w:lang w:val="en-US"/>
        </w:rPr>
        <w:t xml:space="preserve"> University named after Sh.Ualikhanov". Information about the competition and the availability of a vacant position of the teaching staff and researchers is published in periodicals of the Republic of Kazakhstan and on the official website of the University, at least thirty calendar days before the date of completion of the acceptance of documents. The information includes the name of the vacant position and the requirements for experience and qualifications. Consideration of applications for vacant positions is carried out by a competitive commission from among the administrative and managerial staff and teaching staff. Based on the results of the commission's work, a recommendation is formed for the rector of the university on the possibility of concluding an employment contract. Activities in this direction are regulated by the internal regulatory procedure of the universitetaSMK DP 05-2020 "Personnel Management".</w:t>
      </w:r>
    </w:p>
    <w:p w:rsidR="00305741" w:rsidRPr="00305741" w:rsidRDefault="00305741" w:rsidP="00305741">
      <w:pPr>
        <w:widowControl/>
        <w:spacing w:after="37"/>
        <w:ind w:firstLine="709"/>
        <w:jc w:val="both"/>
        <w:rPr>
          <w:rFonts w:eastAsia="Times New Roman"/>
          <w:lang w:val="en-US"/>
        </w:rPr>
      </w:pPr>
      <w:r w:rsidRPr="00305741">
        <w:rPr>
          <w:rFonts w:eastAsia="Times New Roman"/>
          <w:lang w:val="en-US"/>
        </w:rPr>
        <w:t>In order to develop, retain and promote talented and qualified employees, the University creates and maintains a personnel reserve system.</w:t>
      </w:r>
    </w:p>
    <w:p w:rsidR="00305741" w:rsidRPr="00305741" w:rsidRDefault="00305741" w:rsidP="00305741">
      <w:pPr>
        <w:widowControl/>
        <w:spacing w:after="37"/>
        <w:ind w:firstLine="709"/>
        <w:jc w:val="both"/>
        <w:rPr>
          <w:rFonts w:eastAsia="Times New Roman"/>
          <w:lang w:val="en-US"/>
        </w:rPr>
      </w:pPr>
      <w:r w:rsidRPr="00305741">
        <w:rPr>
          <w:rFonts w:eastAsia="Times New Roman"/>
          <w:lang w:val="en-US"/>
        </w:rPr>
        <w:t xml:space="preserve">A conciliation commission has been established at the </w:t>
      </w:r>
      <w:proofErr w:type="gramStart"/>
      <w:r w:rsidRPr="00305741">
        <w:rPr>
          <w:rFonts w:eastAsia="Times New Roman"/>
          <w:lang w:val="en-US"/>
        </w:rPr>
        <w:t>university for the objective consideration</w:t>
      </w:r>
      <w:proofErr w:type="gramEnd"/>
      <w:r w:rsidRPr="00305741">
        <w:rPr>
          <w:rFonts w:eastAsia="Times New Roman"/>
          <w:lang w:val="en-US"/>
        </w:rPr>
        <w:t xml:space="preserve"> of individual labor disputes.</w:t>
      </w:r>
    </w:p>
    <w:p w:rsidR="00305741" w:rsidRPr="00305741" w:rsidRDefault="00305741" w:rsidP="00305741">
      <w:pPr>
        <w:widowControl/>
        <w:spacing w:after="37"/>
        <w:ind w:firstLine="709"/>
        <w:jc w:val="both"/>
        <w:rPr>
          <w:rFonts w:eastAsia="Times New Roman"/>
          <w:lang w:val="en-US"/>
        </w:rPr>
      </w:pPr>
      <w:r w:rsidRPr="00305741">
        <w:rPr>
          <w:rFonts w:eastAsia="Times New Roman"/>
          <w:lang w:val="en-US"/>
        </w:rPr>
        <w:t>In order to improve the quality of teaching, to ensure a close relationship with production, specialists with experience in relevant industries are involved in the educational process. Within the framework of educational programs, practical teachers are: university teachers with experience in the relevant industry or working part-time in relevant organizations; highly qualified employees of enterprises and organizations working part-time at the university. The selection of teachers-practitioners is carried out on the basis of qualification requirements, job descriptions and approved staffing, taking into account extensive experience in the relevant field of activity (Appendix A8).</w:t>
      </w:r>
    </w:p>
    <w:p w:rsidR="00305741" w:rsidRPr="00305741" w:rsidRDefault="00305741" w:rsidP="00305741">
      <w:pPr>
        <w:widowControl/>
        <w:spacing w:after="37"/>
        <w:ind w:firstLine="709"/>
        <w:jc w:val="both"/>
        <w:rPr>
          <w:rFonts w:eastAsia="Times New Roman"/>
          <w:lang w:val="en-US"/>
        </w:rPr>
      </w:pPr>
      <w:r w:rsidRPr="00305741">
        <w:rPr>
          <w:rFonts w:eastAsia="Times New Roman"/>
          <w:lang w:val="en-US"/>
        </w:rPr>
        <w:t xml:space="preserve">The staff of the law departments is staffed in accordance with the legislation of the Republic of Kazakhstan </w:t>
      </w:r>
    </w:p>
    <w:p w:rsidR="00305741" w:rsidRPr="00305741" w:rsidRDefault="00305741" w:rsidP="00305741">
      <w:pPr>
        <w:widowControl/>
        <w:spacing w:after="37"/>
        <w:ind w:firstLine="709"/>
        <w:jc w:val="both"/>
        <w:rPr>
          <w:rFonts w:eastAsia="Times New Roman"/>
          <w:lang w:val="en-US"/>
        </w:rPr>
      </w:pPr>
    </w:p>
    <w:p w:rsidR="00895314" w:rsidRPr="00305741" w:rsidRDefault="00305741" w:rsidP="00305741">
      <w:pPr>
        <w:widowControl/>
        <w:spacing w:after="37"/>
        <w:ind w:firstLine="709"/>
        <w:jc w:val="both"/>
        <w:rPr>
          <w:rFonts w:eastAsia="Times New Roman"/>
          <w:b/>
          <w:bCs/>
          <w:strike/>
          <w:color w:val="000000"/>
          <w:lang w:val="en-US" w:eastAsia="ru-RU"/>
        </w:rPr>
      </w:pPr>
      <w:r w:rsidRPr="00305741">
        <w:rPr>
          <w:rFonts w:eastAsia="Times New Roman"/>
          <w:lang w:val="en-US"/>
        </w:rPr>
        <w:t>The qualitative composition of the teaching staff implementing the OP</w:t>
      </w:r>
    </w:p>
    <w:tbl>
      <w:tblPr>
        <w:tblW w:w="9747"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367"/>
        <w:gridCol w:w="1701"/>
        <w:gridCol w:w="1277"/>
        <w:gridCol w:w="1701"/>
        <w:gridCol w:w="1701"/>
      </w:tblGrid>
      <w:tr w:rsidR="00305741" w:rsidRPr="00EC601F" w:rsidTr="00895314">
        <w:trPr>
          <w:trHeight w:val="1160"/>
        </w:trPr>
        <w:tc>
          <w:tcPr>
            <w:tcW w:w="3367" w:type="dxa"/>
          </w:tcPr>
          <w:p w:rsidR="00305741" w:rsidRPr="00556380" w:rsidRDefault="00305741" w:rsidP="00972237">
            <w:r>
              <w:rPr>
                <w:lang w:val="en-US"/>
              </w:rPr>
              <w:t>E</w:t>
            </w:r>
            <w:r w:rsidRPr="00556380">
              <w:t>P</w:t>
            </w:r>
          </w:p>
        </w:tc>
        <w:tc>
          <w:tcPr>
            <w:tcW w:w="1701" w:type="dxa"/>
          </w:tcPr>
          <w:p w:rsidR="00305741" w:rsidRPr="00305741" w:rsidRDefault="00305741" w:rsidP="00305741">
            <w:pPr>
              <w:widowControl/>
              <w:spacing w:after="37"/>
              <w:jc w:val="center"/>
              <w:rPr>
                <w:rFonts w:eastAsia="Times New Roman"/>
                <w:strike/>
                <w:color w:val="000000"/>
                <w:lang w:val="en-US" w:eastAsia="ru-RU"/>
              </w:rPr>
            </w:pPr>
            <w:r w:rsidRPr="00305741">
              <w:rPr>
                <w:rFonts w:eastAsia="Times New Roman"/>
                <w:color w:val="000000"/>
                <w:lang w:val="en-US" w:eastAsia="ru-RU"/>
              </w:rPr>
              <w:t xml:space="preserve">Number of </w:t>
            </w:r>
            <w:r>
              <w:rPr>
                <w:rFonts w:eastAsia="Times New Roman"/>
                <w:color w:val="000000"/>
                <w:lang w:val="en-US" w:eastAsia="ru-RU"/>
              </w:rPr>
              <w:t>staff</w:t>
            </w:r>
            <w:r w:rsidRPr="00305741">
              <w:rPr>
                <w:rFonts w:eastAsia="Times New Roman"/>
                <w:color w:val="000000"/>
                <w:lang w:val="en-US" w:eastAsia="ru-RU"/>
              </w:rPr>
              <w:t xml:space="preserve"> implementing </w:t>
            </w:r>
            <w:r>
              <w:rPr>
                <w:rFonts w:eastAsia="Times New Roman"/>
                <w:color w:val="000000"/>
                <w:lang w:val="en-US" w:eastAsia="ru-RU"/>
              </w:rPr>
              <w:t>E</w:t>
            </w:r>
            <w:r w:rsidRPr="00305741">
              <w:rPr>
                <w:rFonts w:eastAsia="Times New Roman"/>
                <w:color w:val="000000"/>
                <w:lang w:val="en-US" w:eastAsia="ru-RU"/>
              </w:rPr>
              <w:t>P</w:t>
            </w:r>
          </w:p>
        </w:tc>
        <w:tc>
          <w:tcPr>
            <w:tcW w:w="1277" w:type="dxa"/>
          </w:tcPr>
          <w:p w:rsidR="00305741" w:rsidRPr="00305741" w:rsidRDefault="00305741" w:rsidP="00895314">
            <w:pPr>
              <w:widowControl/>
              <w:spacing w:after="37"/>
              <w:jc w:val="center"/>
              <w:rPr>
                <w:rFonts w:eastAsia="Times New Roman"/>
                <w:strike/>
                <w:color w:val="000000"/>
                <w:lang w:val="en-US" w:eastAsia="ru-RU"/>
              </w:rPr>
            </w:pPr>
            <w:r w:rsidRPr="00305741">
              <w:rPr>
                <w:rFonts w:eastAsia="Times New Roman"/>
                <w:color w:val="000000"/>
                <w:lang w:val="en-US" w:eastAsia="ru-RU"/>
              </w:rPr>
              <w:t>Of them with an academic degree and academic title</w:t>
            </w:r>
          </w:p>
        </w:tc>
        <w:tc>
          <w:tcPr>
            <w:tcW w:w="1701" w:type="dxa"/>
          </w:tcPr>
          <w:p w:rsidR="00305741" w:rsidRPr="00305741" w:rsidRDefault="00305741" w:rsidP="00895314">
            <w:pPr>
              <w:widowControl/>
              <w:spacing w:after="37"/>
              <w:jc w:val="center"/>
              <w:rPr>
                <w:rFonts w:eastAsia="Times New Roman"/>
                <w:strike/>
                <w:color w:val="000000"/>
                <w:lang w:val="en-US" w:eastAsia="ru-RU"/>
              </w:rPr>
            </w:pPr>
            <w:r w:rsidRPr="00305741">
              <w:rPr>
                <w:rFonts w:eastAsia="Times New Roman"/>
                <w:color w:val="000000"/>
                <w:lang w:val="en-US" w:eastAsia="ru-RU"/>
              </w:rPr>
              <w:t>Average age of teaching staff</w:t>
            </w:r>
          </w:p>
        </w:tc>
        <w:tc>
          <w:tcPr>
            <w:tcW w:w="1701" w:type="dxa"/>
          </w:tcPr>
          <w:p w:rsidR="00305741" w:rsidRPr="00305741" w:rsidRDefault="00305741" w:rsidP="00895314">
            <w:pPr>
              <w:widowControl/>
              <w:spacing w:after="37"/>
              <w:jc w:val="center"/>
              <w:rPr>
                <w:rFonts w:eastAsia="Times New Roman"/>
                <w:strike/>
                <w:color w:val="000000"/>
                <w:lang w:val="en-US" w:eastAsia="ru-RU"/>
              </w:rPr>
            </w:pPr>
            <w:r w:rsidRPr="00305741">
              <w:rPr>
                <w:rFonts w:eastAsia="Times New Roman"/>
                <w:color w:val="000000"/>
                <w:lang w:val="en-US" w:eastAsia="ru-RU"/>
              </w:rPr>
              <w:t>Percentage with a scientific degree</w:t>
            </w:r>
          </w:p>
        </w:tc>
      </w:tr>
      <w:tr w:rsidR="00305741" w:rsidRPr="00F54C40" w:rsidTr="00895314">
        <w:tc>
          <w:tcPr>
            <w:tcW w:w="3367" w:type="dxa"/>
          </w:tcPr>
          <w:p w:rsidR="00305741" w:rsidRPr="00305741" w:rsidRDefault="00305741" w:rsidP="00972237">
            <w:pPr>
              <w:rPr>
                <w:lang w:val="en-US"/>
              </w:rPr>
            </w:pPr>
            <w:r w:rsidRPr="00305741">
              <w:rPr>
                <w:lang w:val="en-US"/>
              </w:rPr>
              <w:t>6B08301 Forest resources and forestry</w:t>
            </w:r>
          </w:p>
        </w:tc>
        <w:tc>
          <w:tcPr>
            <w:tcW w:w="1701" w:type="dxa"/>
          </w:tcPr>
          <w:p w:rsidR="00305741" w:rsidRPr="00F54C40" w:rsidRDefault="00305741" w:rsidP="00895314">
            <w:pPr>
              <w:widowControl/>
              <w:spacing w:after="37"/>
              <w:jc w:val="center"/>
              <w:rPr>
                <w:rFonts w:eastAsia="Times New Roman"/>
                <w:color w:val="000000"/>
                <w:lang w:eastAsia="ru-RU"/>
              </w:rPr>
            </w:pPr>
            <w:r>
              <w:rPr>
                <w:rFonts w:eastAsia="Times New Roman"/>
                <w:color w:val="000000"/>
                <w:lang w:eastAsia="ru-RU"/>
              </w:rPr>
              <w:t>14</w:t>
            </w:r>
          </w:p>
        </w:tc>
        <w:tc>
          <w:tcPr>
            <w:tcW w:w="1277" w:type="dxa"/>
          </w:tcPr>
          <w:p w:rsidR="00305741" w:rsidRPr="00F54C40" w:rsidRDefault="00305741" w:rsidP="00895314">
            <w:pPr>
              <w:widowControl/>
              <w:spacing w:after="37"/>
              <w:jc w:val="center"/>
              <w:rPr>
                <w:rFonts w:eastAsia="Times New Roman"/>
                <w:color w:val="000000"/>
                <w:lang w:eastAsia="ru-RU"/>
              </w:rPr>
            </w:pPr>
            <w:r w:rsidRPr="00F54C40">
              <w:rPr>
                <w:rFonts w:eastAsia="Times New Roman"/>
                <w:color w:val="000000"/>
                <w:lang w:eastAsia="ru-RU"/>
              </w:rPr>
              <w:t>6</w:t>
            </w:r>
          </w:p>
        </w:tc>
        <w:tc>
          <w:tcPr>
            <w:tcW w:w="1701" w:type="dxa"/>
          </w:tcPr>
          <w:p w:rsidR="00305741" w:rsidRPr="00F54C40" w:rsidRDefault="00305741" w:rsidP="00895314">
            <w:pPr>
              <w:widowControl/>
              <w:spacing w:after="37"/>
              <w:jc w:val="center"/>
              <w:rPr>
                <w:rFonts w:eastAsia="Times New Roman"/>
                <w:color w:val="000000"/>
                <w:lang w:eastAsia="ru-RU"/>
              </w:rPr>
            </w:pPr>
            <w:r>
              <w:rPr>
                <w:rFonts w:eastAsia="Times New Roman"/>
                <w:color w:val="000000"/>
                <w:lang w:eastAsia="ru-RU"/>
              </w:rPr>
              <w:t>48</w:t>
            </w:r>
          </w:p>
        </w:tc>
        <w:tc>
          <w:tcPr>
            <w:tcW w:w="1701" w:type="dxa"/>
          </w:tcPr>
          <w:p w:rsidR="00305741" w:rsidRPr="00F54C40" w:rsidRDefault="00305741" w:rsidP="00895314">
            <w:pPr>
              <w:widowControl/>
              <w:spacing w:after="37"/>
              <w:jc w:val="center"/>
              <w:rPr>
                <w:rFonts w:eastAsia="Times New Roman"/>
                <w:color w:val="000000"/>
                <w:lang w:eastAsia="ru-RU"/>
              </w:rPr>
            </w:pPr>
            <w:r>
              <w:rPr>
                <w:rFonts w:eastAsia="Times New Roman"/>
                <w:color w:val="000000"/>
                <w:lang w:eastAsia="ru-RU"/>
              </w:rPr>
              <w:t xml:space="preserve">50 </w:t>
            </w:r>
            <w:r w:rsidRPr="00F54C40">
              <w:rPr>
                <w:rFonts w:eastAsia="Times New Roman"/>
                <w:color w:val="000000"/>
                <w:lang w:eastAsia="ru-RU"/>
              </w:rPr>
              <w:t>%</w:t>
            </w:r>
          </w:p>
        </w:tc>
      </w:tr>
    </w:tbl>
    <w:p w:rsidR="00895314" w:rsidRPr="00F54C40" w:rsidRDefault="00895314" w:rsidP="00895314">
      <w:pPr>
        <w:widowControl/>
        <w:spacing w:after="37"/>
        <w:ind w:firstLine="709"/>
        <w:jc w:val="both"/>
        <w:rPr>
          <w:rFonts w:eastAsia="Times New Roman"/>
          <w:strike/>
          <w:color w:val="000000"/>
          <w:lang w:eastAsia="ru-RU"/>
        </w:rPr>
      </w:pPr>
    </w:p>
    <w:p w:rsidR="00305741" w:rsidRPr="00305741" w:rsidRDefault="00305741" w:rsidP="00305741">
      <w:pPr>
        <w:widowControl/>
        <w:shd w:val="clear" w:color="auto" w:fill="FFFFFF"/>
        <w:suppressAutoHyphens w:val="0"/>
        <w:spacing w:after="240"/>
        <w:jc w:val="both"/>
        <w:rPr>
          <w:rFonts w:eastAsia="Times New Roman"/>
          <w:color w:val="000000" w:themeColor="text1"/>
          <w:lang w:val="en-US"/>
        </w:rPr>
      </w:pPr>
      <w:r w:rsidRPr="00305741">
        <w:rPr>
          <w:rFonts w:eastAsia="Times New Roman"/>
          <w:color w:val="000000" w:themeColor="text1"/>
          <w:lang w:val="en-US"/>
        </w:rPr>
        <w:t>At the Department of Agriculture and Bioresources, which graduates the specialty "Forest resources and Forestry", the total number of teachers is 22 people. There are 22 full–time teachers, including 4 professors, 5 associate professors, 9 candidates of sciences, 3 PhD doctors.</w:t>
      </w:r>
    </w:p>
    <w:p w:rsidR="00305741" w:rsidRPr="00305741" w:rsidRDefault="00305741" w:rsidP="00305741">
      <w:pPr>
        <w:widowControl/>
        <w:shd w:val="clear" w:color="auto" w:fill="FFFFFF"/>
        <w:suppressAutoHyphens w:val="0"/>
        <w:spacing w:after="240"/>
        <w:jc w:val="both"/>
        <w:rPr>
          <w:rFonts w:eastAsia="Times New Roman"/>
          <w:color w:val="000000" w:themeColor="text1"/>
          <w:lang w:val="en-US"/>
        </w:rPr>
      </w:pPr>
      <w:r w:rsidRPr="00305741">
        <w:rPr>
          <w:rFonts w:eastAsia="Times New Roman"/>
          <w:color w:val="000000" w:themeColor="text1"/>
          <w:lang w:val="en-US"/>
        </w:rPr>
        <w:t>Doctors and candidates of sciences, as well as experienced teaching staff from among the masters, participate in the implementation of the OP "Forest Resources and Forestry". The share of teachers with an academic degree from the total number of teaching staff in the implementation of the OP "Forest resources and forestry" is at least 50%, which meets the established qualification requirements.</w:t>
      </w:r>
    </w:p>
    <w:p w:rsidR="00895314" w:rsidRPr="00305741" w:rsidRDefault="00305741" w:rsidP="00305741">
      <w:pPr>
        <w:widowControl/>
        <w:shd w:val="clear" w:color="auto" w:fill="FFFFFF"/>
        <w:suppressAutoHyphens w:val="0"/>
        <w:spacing w:after="240"/>
        <w:jc w:val="both"/>
        <w:rPr>
          <w:rFonts w:eastAsia="Times New Roman"/>
          <w:kern w:val="0"/>
          <w:lang w:val="en-US" w:eastAsia="ru-RU"/>
        </w:rPr>
      </w:pPr>
      <w:r w:rsidRPr="00305741">
        <w:rPr>
          <w:rFonts w:eastAsia="Times New Roman"/>
          <w:color w:val="000000" w:themeColor="text1"/>
          <w:lang w:val="en-US"/>
        </w:rPr>
        <w:t xml:space="preserve">          Teachers of the OP "Forest Resources and Forestry" in the field of technology contribute to the development of high-tech approaches to help students in learning, while using computers and tablets in classrooms, as well as the Internet for homework, online testing. At the same time, teachers are the main authoritative figure in this model of learning. Students are considered as an external link, receiving knowledge from their teachers through lectures and direct instructions, with the ultimate goal of obtaining positive results (grades). In this style, teaching and assessment are considered as two separate things; the quality of learning is measured by objective tests and assessments. The main role of the teacher is to teach and facilitate the learning of students, their general understanding of the material, as well as to measure student performance through both formal and informal forms of assessment. Learning with this approach assumes that teaching and evaluation are interrelated</w:t>
      </w:r>
      <w:r w:rsidR="00895314" w:rsidRPr="00305741">
        <w:rPr>
          <w:highlight w:val="yellow"/>
          <w:shd w:val="clear" w:color="auto" w:fill="FFFFFF"/>
          <w:lang w:val="en-US"/>
        </w:rPr>
        <w:t>.</w:t>
      </w:r>
    </w:p>
    <w:p w:rsidR="00305741" w:rsidRPr="00305741" w:rsidRDefault="00305741" w:rsidP="00305741">
      <w:pPr>
        <w:tabs>
          <w:tab w:val="left" w:pos="9639"/>
        </w:tabs>
        <w:autoSpaceDE w:val="0"/>
        <w:autoSpaceDN w:val="0"/>
        <w:adjustRightInd w:val="0"/>
        <w:ind w:firstLine="567"/>
        <w:jc w:val="both"/>
        <w:rPr>
          <w:rFonts w:eastAsia="Times New Roman"/>
          <w:color w:val="000000" w:themeColor="text1"/>
          <w:lang w:val="en-US"/>
        </w:rPr>
      </w:pPr>
      <w:r w:rsidRPr="00305741">
        <w:rPr>
          <w:rFonts w:eastAsia="Times New Roman"/>
          <w:color w:val="000000" w:themeColor="text1"/>
          <w:lang w:val="en-US"/>
        </w:rPr>
        <w:t>All teachers working on the OP meet the qualification requirements necessary for the implementation of scientific guidance, namely, the degree of "Candidate of Sciences", or "Doctor of Sciences", or "Doctor of Philosophy (PhD)", or "Doctor of profile", or the academic degree of "Doctor of Philosophy (PhD)", or "doctor by profile", or the degree of "Doctor of Philosophy (PhD)", or "doctor by profile" corresponding to the profile of the requested direction, with at least three years of experience in scientific and pedagogical work, who is the author of 5 scientific articles over the past five years in publications, included in the List of scientific publications recommended for publication of the main results of scientific activity, approved by the authorized body in the field of education and science.</w:t>
      </w:r>
    </w:p>
    <w:p w:rsidR="00305741" w:rsidRPr="00305741" w:rsidRDefault="00305741" w:rsidP="00305741">
      <w:pPr>
        <w:tabs>
          <w:tab w:val="left" w:pos="9639"/>
        </w:tabs>
        <w:autoSpaceDE w:val="0"/>
        <w:autoSpaceDN w:val="0"/>
        <w:adjustRightInd w:val="0"/>
        <w:ind w:firstLine="567"/>
        <w:jc w:val="both"/>
        <w:rPr>
          <w:rFonts w:eastAsia="Times New Roman"/>
          <w:color w:val="000000" w:themeColor="text1"/>
          <w:lang w:val="en-US"/>
        </w:rPr>
      </w:pPr>
      <w:r w:rsidRPr="00305741">
        <w:rPr>
          <w:rFonts w:eastAsia="Times New Roman"/>
          <w:color w:val="000000" w:themeColor="text1"/>
          <w:lang w:val="en-US"/>
        </w:rPr>
        <w:t>Awards of the Faculty of the Department of "Agriculture and Bioresources":</w:t>
      </w:r>
    </w:p>
    <w:p w:rsidR="00305741" w:rsidRPr="00305741" w:rsidRDefault="00305741" w:rsidP="00305741">
      <w:pPr>
        <w:tabs>
          <w:tab w:val="left" w:pos="9639"/>
        </w:tabs>
        <w:autoSpaceDE w:val="0"/>
        <w:autoSpaceDN w:val="0"/>
        <w:adjustRightInd w:val="0"/>
        <w:ind w:firstLine="567"/>
        <w:jc w:val="both"/>
        <w:rPr>
          <w:rFonts w:eastAsia="Times New Roman"/>
          <w:color w:val="000000" w:themeColor="text1"/>
          <w:lang w:val="en-US"/>
        </w:rPr>
      </w:pPr>
      <w:r w:rsidRPr="00305741">
        <w:rPr>
          <w:rFonts w:eastAsia="Times New Roman"/>
          <w:color w:val="000000" w:themeColor="text1"/>
          <w:lang w:val="en-US"/>
        </w:rPr>
        <w:t>Mukanov Bolat Mazhitovich</w:t>
      </w:r>
      <w:proofErr w:type="gramStart"/>
      <w:r w:rsidRPr="00305741">
        <w:rPr>
          <w:rFonts w:eastAsia="Times New Roman"/>
          <w:color w:val="000000" w:themeColor="text1"/>
          <w:lang w:val="en-US"/>
        </w:rPr>
        <w:t>.–</w:t>
      </w:r>
      <w:proofErr w:type="gramEnd"/>
      <w:r w:rsidRPr="00305741">
        <w:rPr>
          <w:rFonts w:eastAsia="Times New Roman"/>
          <w:color w:val="000000" w:themeColor="text1"/>
          <w:lang w:val="en-US"/>
        </w:rPr>
        <w:t xml:space="preserve"> "Enbek ardageri" medals (2016zh.), "Auylsharuashylygysalasynynuzdigi" tosbelgisi (2014zh.)</w:t>
      </w:r>
      <w:proofErr w:type="gramStart"/>
      <w:r w:rsidRPr="00305741">
        <w:rPr>
          <w:rFonts w:eastAsia="Times New Roman"/>
          <w:color w:val="000000" w:themeColor="text1"/>
          <w:lang w:val="en-US"/>
        </w:rPr>
        <w:t>appendix</w:t>
      </w:r>
      <w:proofErr w:type="gramEnd"/>
      <w:r w:rsidRPr="00305741">
        <w:rPr>
          <w:rFonts w:eastAsia="Times New Roman"/>
          <w:color w:val="000000" w:themeColor="text1"/>
          <w:lang w:val="en-US"/>
        </w:rPr>
        <w:t xml:space="preserve"> A9</w:t>
      </w:r>
    </w:p>
    <w:p w:rsidR="00305741" w:rsidRPr="00305741" w:rsidRDefault="00305741" w:rsidP="00305741">
      <w:pPr>
        <w:tabs>
          <w:tab w:val="left" w:pos="9639"/>
        </w:tabs>
        <w:autoSpaceDE w:val="0"/>
        <w:autoSpaceDN w:val="0"/>
        <w:adjustRightInd w:val="0"/>
        <w:ind w:firstLine="567"/>
        <w:jc w:val="both"/>
        <w:rPr>
          <w:rFonts w:eastAsia="Times New Roman"/>
          <w:color w:val="000000" w:themeColor="text1"/>
          <w:lang w:val="en-US"/>
        </w:rPr>
      </w:pPr>
      <w:r w:rsidRPr="00305741">
        <w:rPr>
          <w:rFonts w:eastAsia="Times New Roman"/>
          <w:color w:val="000000" w:themeColor="text1"/>
          <w:lang w:val="en-US"/>
        </w:rPr>
        <w:t xml:space="preserve">The University provides opportunities for career growth and professional development of the teaching staff, ensuring the annual development and implementation of a professional development plan. The University provides compulsory professional development for teaching staff every five years. </w:t>
      </w:r>
    </w:p>
    <w:p w:rsidR="00305741" w:rsidRPr="00305741" w:rsidRDefault="00305741" w:rsidP="00305741">
      <w:pPr>
        <w:tabs>
          <w:tab w:val="left" w:pos="9639"/>
        </w:tabs>
        <w:autoSpaceDE w:val="0"/>
        <w:autoSpaceDN w:val="0"/>
        <w:adjustRightInd w:val="0"/>
        <w:ind w:firstLine="567"/>
        <w:jc w:val="both"/>
        <w:rPr>
          <w:rFonts w:eastAsia="Times New Roman"/>
          <w:color w:val="000000" w:themeColor="text1"/>
          <w:lang w:val="en-US"/>
        </w:rPr>
      </w:pPr>
      <w:r w:rsidRPr="00305741">
        <w:rPr>
          <w:rFonts w:eastAsia="Times New Roman"/>
          <w:color w:val="000000" w:themeColor="text1"/>
          <w:lang w:val="en-US"/>
        </w:rPr>
        <w:t xml:space="preserve">The Department of Agriculture and Bioresources has developed a training program for advanced training courses "Forestry and protection of forest resources".The developers of the course are teachers of the department of CSiB. The courses are intended for specialists of forest institutions, teachers of higher educational institutions in the field of Forest resources and forestry. </w:t>
      </w:r>
      <w:proofErr w:type="gramStart"/>
      <w:r w:rsidRPr="00305741">
        <w:rPr>
          <w:rFonts w:eastAsia="Times New Roman"/>
          <w:color w:val="000000" w:themeColor="text1"/>
          <w:lang w:val="en-US"/>
        </w:rPr>
        <w:t>Appendix A10.</w:t>
      </w:r>
      <w:proofErr w:type="gramEnd"/>
    </w:p>
    <w:p w:rsidR="00895314" w:rsidRPr="00305741" w:rsidRDefault="00305741" w:rsidP="00305741">
      <w:pPr>
        <w:tabs>
          <w:tab w:val="left" w:pos="9639"/>
        </w:tabs>
        <w:autoSpaceDE w:val="0"/>
        <w:autoSpaceDN w:val="0"/>
        <w:adjustRightInd w:val="0"/>
        <w:ind w:firstLine="567"/>
        <w:jc w:val="both"/>
        <w:rPr>
          <w:rFonts w:eastAsia="Times New Roman"/>
          <w:lang w:val="en-US"/>
        </w:rPr>
      </w:pPr>
      <w:r w:rsidRPr="00305741">
        <w:rPr>
          <w:rFonts w:eastAsia="Times New Roman"/>
          <w:color w:val="000000" w:themeColor="text1"/>
          <w:lang w:val="en-US"/>
        </w:rPr>
        <w:t xml:space="preserve">Teaching staff of the University at advanced training courses is carried out on the basis of other universities, as well as in specialized training centers of the Republic of Kazakhstan. Certificates and certificates of advanced training of teaching staff are placed in the personal files of employees. </w:t>
      </w:r>
      <w:proofErr w:type="gramStart"/>
      <w:r w:rsidRPr="00305741">
        <w:rPr>
          <w:rFonts w:eastAsia="Times New Roman"/>
          <w:color w:val="000000" w:themeColor="text1"/>
          <w:lang w:val="en-US"/>
        </w:rPr>
        <w:t>Appendix A11</w:t>
      </w:r>
      <w:r w:rsidR="00895314" w:rsidRPr="00CE407C">
        <w:rPr>
          <w:color w:val="000000" w:themeColor="text1"/>
          <w:highlight w:val="yellow"/>
          <w:lang w:val="kk-KZ"/>
        </w:rPr>
        <w:t>.</w:t>
      </w:r>
      <w:proofErr w:type="gramEnd"/>
    </w:p>
    <w:p w:rsidR="00305741" w:rsidRPr="00305741" w:rsidRDefault="00305741" w:rsidP="00305741">
      <w:pPr>
        <w:ind w:firstLine="567"/>
        <w:jc w:val="both"/>
        <w:rPr>
          <w:rFonts w:eastAsia="Times New Roman"/>
          <w:lang w:val="en-US"/>
        </w:rPr>
      </w:pPr>
      <w:r w:rsidRPr="00305741">
        <w:rPr>
          <w:rFonts w:eastAsia="Times New Roman"/>
          <w:lang w:val="en-US"/>
        </w:rPr>
        <w:t xml:space="preserve">Advanced training of teaching staff also takes place in the form of participation in scientific and methodological seminars, conferences, exhibitions and other events, in the form of research work, master's degree, </w:t>
      </w:r>
      <w:proofErr w:type="gramStart"/>
      <w:r w:rsidRPr="00305741">
        <w:rPr>
          <w:rFonts w:eastAsia="Times New Roman"/>
          <w:lang w:val="en-US"/>
        </w:rPr>
        <w:t>doctoral</w:t>
      </w:r>
      <w:proofErr w:type="gramEnd"/>
      <w:r w:rsidRPr="00305741">
        <w:rPr>
          <w:rFonts w:eastAsia="Times New Roman"/>
          <w:lang w:val="en-US"/>
        </w:rPr>
        <w:t xml:space="preserve"> studies. </w:t>
      </w:r>
    </w:p>
    <w:p w:rsidR="00305741" w:rsidRPr="00305741" w:rsidRDefault="00305741" w:rsidP="00305741">
      <w:pPr>
        <w:ind w:firstLine="567"/>
        <w:jc w:val="both"/>
        <w:rPr>
          <w:rFonts w:eastAsia="Times New Roman"/>
          <w:lang w:val="en-US"/>
        </w:rPr>
      </w:pPr>
      <w:r w:rsidRPr="00305741">
        <w:rPr>
          <w:rFonts w:eastAsia="Times New Roman"/>
          <w:lang w:val="en-US"/>
        </w:rPr>
        <w:t xml:space="preserve">In 2016, the Institute of Retraining and Advanced Training was opened on the basis of the university. IPPC of the Non - profit Joint - stock Company </w:t>
      </w:r>
      <w:proofErr w:type="gramStart"/>
      <w:r w:rsidRPr="00305741">
        <w:rPr>
          <w:rFonts w:eastAsia="Times New Roman"/>
          <w:lang w:val="en-US"/>
        </w:rPr>
        <w:t>" Kokshetau</w:t>
      </w:r>
      <w:proofErr w:type="gramEnd"/>
      <w:r w:rsidRPr="00305741">
        <w:rPr>
          <w:rFonts w:eastAsia="Times New Roman"/>
          <w:lang w:val="en-US"/>
        </w:rPr>
        <w:t xml:space="preserve"> University named after Sh .Ualikhanov" is one of the main methodological centers of education in the region, as it does a lot of work on professional development and retraining of personnel, taking into account the specifics of the current stage of development of society.</w:t>
      </w:r>
    </w:p>
    <w:p w:rsidR="00305741" w:rsidRPr="00305741" w:rsidRDefault="00305741" w:rsidP="00305741">
      <w:pPr>
        <w:ind w:firstLine="567"/>
        <w:jc w:val="both"/>
        <w:rPr>
          <w:rFonts w:eastAsia="Times New Roman"/>
          <w:lang w:val="en-US"/>
        </w:rPr>
      </w:pPr>
      <w:r w:rsidRPr="00305741">
        <w:rPr>
          <w:rFonts w:eastAsia="Times New Roman"/>
          <w:lang w:val="en-US"/>
        </w:rPr>
        <w:t>Currently, the IPPC is a unique institution whose educational activities are based on the methodological and scientific potential of the Non–profit Joint Stock Company "Kokshetau University named after Sh.Ualikhanov" is one of the intensively developing universities in Kazakhstan. All structural divisions of the university take an active part in the development and implementation of IPPC training programs.</w:t>
      </w:r>
    </w:p>
    <w:p w:rsidR="00305741" w:rsidRPr="00305741" w:rsidRDefault="00305741" w:rsidP="00305741">
      <w:pPr>
        <w:ind w:firstLine="567"/>
        <w:jc w:val="both"/>
        <w:rPr>
          <w:rFonts w:eastAsia="Times New Roman"/>
          <w:lang w:val="en-US"/>
        </w:rPr>
      </w:pPr>
      <w:r w:rsidRPr="00305741">
        <w:rPr>
          <w:rFonts w:eastAsia="Times New Roman"/>
          <w:lang w:val="en-US"/>
        </w:rPr>
        <w:t xml:space="preserve">The potential of the teaching staff of the Non-profit Joint-stock Company "Kokshetau University named after Sh.Ualikhanov"allows you to train employees of higher and secondary specialized educational institutions, secondary schools of the Republic of Kazakhstan and other categories. </w:t>
      </w:r>
    </w:p>
    <w:p w:rsidR="00305741" w:rsidRPr="00305741" w:rsidRDefault="00305741" w:rsidP="00305741">
      <w:pPr>
        <w:ind w:firstLine="567"/>
        <w:jc w:val="both"/>
        <w:rPr>
          <w:rFonts w:eastAsia="Times New Roman"/>
        </w:rPr>
      </w:pPr>
      <w:r w:rsidRPr="00305741">
        <w:rPr>
          <w:rFonts w:eastAsia="Times New Roman"/>
          <w:lang w:val="en-US"/>
        </w:rPr>
        <w:t xml:space="preserve">The professional development of the teaching staff of the OP takes place mainly in the direction of information and innovative technologies, as well as along the path of improving the English language. These areas of professional development of teaching staff are associated with the availability of subjects in English and the publication of scientific articles in international rating journals with an impact factor in English, as well as with the introduction of new disciplines. </w:t>
      </w:r>
      <w:r w:rsidRPr="00305741">
        <w:rPr>
          <w:rFonts w:eastAsia="Times New Roman"/>
        </w:rPr>
        <w:t>Appendix A12.</w:t>
      </w:r>
    </w:p>
    <w:p w:rsidR="00305741" w:rsidRPr="00EC601F" w:rsidRDefault="00305741" w:rsidP="00305741">
      <w:pPr>
        <w:ind w:firstLine="567"/>
        <w:jc w:val="both"/>
        <w:rPr>
          <w:rFonts w:eastAsia="Times New Roman"/>
          <w:lang w:val="en-US"/>
        </w:rPr>
      </w:pPr>
      <w:r w:rsidRPr="00305741">
        <w:rPr>
          <w:rFonts w:eastAsia="Times New Roman"/>
          <w:lang w:val="en-US"/>
        </w:rPr>
        <w:t xml:space="preserve">One of the main areas of professional development of teaching staff is training to work with modern new equipment. From March 28 to April 10, 2022, teachers of the Department of "Agriculture and Bioresources" Mukhanbet A.K. and Bekishova G.K. were trained at the advanced training courses "Agrochemical soil survey" in the amount of 72 hours and successfully passed the qualification exam. This course was held on the basis of the Kazakh-German Soil Laboratory at the Kazakh Agrotechnical University named after S.Seifullin. </w:t>
      </w:r>
      <w:proofErr w:type="gramStart"/>
      <w:r w:rsidRPr="00305741">
        <w:rPr>
          <w:rFonts w:eastAsia="Times New Roman"/>
          <w:lang w:val="en-US"/>
        </w:rPr>
        <w:t>With the help of modern equipment, with colleagues from Pavlodar State University.</w:t>
      </w:r>
      <w:proofErr w:type="gramEnd"/>
      <w:r w:rsidRPr="00305741">
        <w:rPr>
          <w:rFonts w:eastAsia="Times New Roman"/>
          <w:lang w:val="en-US"/>
        </w:rPr>
        <w:t xml:space="preserve">                                     S. Toraighyrova, the content of humus, sulfur, nitrate nitrogen, mobile phosphorus, </w:t>
      </w:r>
      <w:proofErr w:type="gramStart"/>
      <w:r w:rsidRPr="00305741">
        <w:rPr>
          <w:rFonts w:eastAsia="Times New Roman"/>
          <w:lang w:val="en-US"/>
        </w:rPr>
        <w:t>exchangeable</w:t>
      </w:r>
      <w:proofErr w:type="gramEnd"/>
      <w:r w:rsidRPr="00305741">
        <w:rPr>
          <w:rFonts w:eastAsia="Times New Roman"/>
          <w:lang w:val="en-US"/>
        </w:rPr>
        <w:t xml:space="preserve"> potassium was determined in the soil; knowledge of calibration of standard solutions was improved and skills of drawing up a calibration schedule in the Excel program were fixed. </w:t>
      </w:r>
      <w:r w:rsidRPr="00EC601F">
        <w:rPr>
          <w:rFonts w:eastAsia="Times New Roman"/>
          <w:lang w:val="en-US"/>
        </w:rPr>
        <w:t xml:space="preserve">G. Nur-Sultan. Appropriate certificates are available. </w:t>
      </w:r>
      <w:proofErr w:type="gramStart"/>
      <w:r w:rsidRPr="00EC601F">
        <w:rPr>
          <w:rFonts w:eastAsia="Times New Roman"/>
          <w:lang w:val="en-US"/>
        </w:rPr>
        <w:t>Appendix A13.</w:t>
      </w:r>
      <w:proofErr w:type="gramEnd"/>
    </w:p>
    <w:p w:rsidR="00895314" w:rsidRPr="00305741" w:rsidRDefault="00305741" w:rsidP="00305741">
      <w:pPr>
        <w:ind w:firstLine="567"/>
        <w:jc w:val="both"/>
        <w:rPr>
          <w:lang w:val="en-US"/>
        </w:rPr>
      </w:pPr>
      <w:r w:rsidRPr="00305741">
        <w:rPr>
          <w:rFonts w:eastAsia="Times New Roman"/>
          <w:lang w:val="en-US"/>
        </w:rPr>
        <w:t>Teaching staff use innovative technologies such as: critical thinking development technologies; dialog learning technologies, such as dialog learning strategies; information and communication technologies; group work; inverted learning, etc.</w:t>
      </w:r>
      <w:r w:rsidR="00895314" w:rsidRPr="00305741">
        <w:rPr>
          <w:lang w:val="en-US"/>
        </w:rPr>
        <w:t>.</w:t>
      </w:r>
    </w:p>
    <w:p w:rsidR="00305741" w:rsidRPr="00305741" w:rsidRDefault="00305741" w:rsidP="00305741">
      <w:pPr>
        <w:ind w:firstLine="709"/>
        <w:jc w:val="both"/>
        <w:rPr>
          <w:rFonts w:eastAsia="Times New Roman"/>
          <w:color w:val="1F1A17"/>
          <w:lang w:val="en-US"/>
        </w:rPr>
      </w:pPr>
      <w:r w:rsidRPr="00305741">
        <w:rPr>
          <w:rFonts w:eastAsia="Times New Roman"/>
          <w:color w:val="1F1A17"/>
          <w:lang w:val="en-US"/>
        </w:rPr>
        <w:t>Teaching staff At the Department of Agriculture and Bioresources have been carrying out scientific work (projects) with different sources of funding for five years:</w:t>
      </w:r>
    </w:p>
    <w:p w:rsidR="00305741" w:rsidRPr="00305741" w:rsidRDefault="00305741" w:rsidP="00305741">
      <w:pPr>
        <w:ind w:firstLine="709"/>
        <w:jc w:val="both"/>
        <w:rPr>
          <w:rFonts w:eastAsia="Times New Roman"/>
          <w:color w:val="1F1A17"/>
          <w:lang w:val="en-US"/>
        </w:rPr>
      </w:pPr>
      <w:r w:rsidRPr="00305741">
        <w:rPr>
          <w:rFonts w:eastAsia="Times New Roman"/>
          <w:color w:val="1F1A17"/>
          <w:lang w:val="en-US"/>
        </w:rPr>
        <w:t>1. Comprehensive assessment of the current ecological state of forests, biodiversity, the economic value of terrestrial ecosystems and analysis of the state and mapping of the soil cover of the Burabai State Scientific Research Institute, September-December 2018, 39 million tenge, performers – teaching staff of the Department of Agriculture and Bioresources, Geography, Ecology and Tourism (Memeshov S.K., Khusainov A.T.</w:t>
      </w:r>
      <w:proofErr w:type="gramStart"/>
      <w:r w:rsidRPr="00305741">
        <w:rPr>
          <w:rFonts w:eastAsia="Times New Roman"/>
          <w:color w:val="1F1A17"/>
          <w:lang w:val="en-US"/>
        </w:rPr>
        <w:t>,Sattybayeva</w:t>
      </w:r>
      <w:proofErr w:type="gramEnd"/>
      <w:r w:rsidRPr="00305741">
        <w:rPr>
          <w:rFonts w:eastAsia="Times New Roman"/>
          <w:color w:val="1F1A17"/>
          <w:lang w:val="en-US"/>
        </w:rPr>
        <w:t xml:space="preserve"> Z.Zh., et al.).</w:t>
      </w:r>
    </w:p>
    <w:p w:rsidR="00305741" w:rsidRPr="00305741" w:rsidRDefault="00305741" w:rsidP="00305741">
      <w:pPr>
        <w:ind w:firstLine="709"/>
        <w:jc w:val="both"/>
        <w:rPr>
          <w:rFonts w:eastAsia="Times New Roman"/>
          <w:color w:val="1F1A17"/>
          <w:lang w:val="en-US"/>
        </w:rPr>
      </w:pPr>
      <w:r w:rsidRPr="00305741">
        <w:rPr>
          <w:rFonts w:eastAsia="Times New Roman"/>
          <w:color w:val="1F1A17"/>
          <w:lang w:val="en-US"/>
        </w:rPr>
        <w:t>2. Creation of highly productive pasture lands in the conditions of Northern and Western Kazakhstan and their rational use, September-December 2018, 15 million tenge, performers – teaching staff of the Department of Agriculture and Bioresources (Nurgaziev R. E., Alenov Zh.N., etc.)</w:t>
      </w:r>
    </w:p>
    <w:p w:rsidR="00305741" w:rsidRPr="00305741" w:rsidRDefault="00305741" w:rsidP="00305741">
      <w:pPr>
        <w:ind w:firstLine="709"/>
        <w:jc w:val="both"/>
        <w:rPr>
          <w:rFonts w:eastAsia="Times New Roman"/>
          <w:color w:val="1F1A17"/>
          <w:lang w:val="en-US"/>
        </w:rPr>
      </w:pPr>
      <w:r w:rsidRPr="00305741">
        <w:rPr>
          <w:rFonts w:eastAsia="Times New Roman"/>
          <w:color w:val="1F1A17"/>
          <w:lang w:val="en-US"/>
        </w:rPr>
        <w:t xml:space="preserve">3. Creation of highly productive hay-pasture lands in meadow-salt complexes, and their rational use in the steppe zone of Northern Kazakhstan, September-December 2018, 15 million tenge, performers – teaching staff of the Department of Agriculture and Bioresources (Nurgaziev R. E., Alenov Zh.N., etc.) </w:t>
      </w:r>
    </w:p>
    <w:p w:rsidR="00305741" w:rsidRPr="00305741" w:rsidRDefault="00305741" w:rsidP="00305741">
      <w:pPr>
        <w:ind w:firstLine="709"/>
        <w:jc w:val="both"/>
        <w:rPr>
          <w:rFonts w:eastAsia="Times New Roman"/>
          <w:color w:val="1F1A17"/>
          <w:lang w:val="en-US"/>
        </w:rPr>
      </w:pPr>
      <w:r w:rsidRPr="00305741">
        <w:rPr>
          <w:rFonts w:eastAsia="Times New Roman"/>
          <w:color w:val="1F1A17"/>
          <w:lang w:val="en-US"/>
        </w:rPr>
        <w:t>4. Ecological testing of promising numbers of spring soft wheat, September-December 2018, 39 million tenge, performers – teaching staff of the Department of Agriculture and Bioresources (Head Sagalbekov U.M.)</w:t>
      </w:r>
    </w:p>
    <w:p w:rsidR="00895314" w:rsidRPr="00305741" w:rsidRDefault="00305741" w:rsidP="00305741">
      <w:pPr>
        <w:ind w:firstLine="709"/>
        <w:jc w:val="both"/>
        <w:rPr>
          <w:rFonts w:eastAsia="Times New Roman"/>
          <w:color w:val="1F1A17"/>
          <w:lang w:val="en-US"/>
        </w:rPr>
      </w:pPr>
      <w:r w:rsidRPr="00305741">
        <w:rPr>
          <w:rFonts w:eastAsia="Times New Roman"/>
          <w:color w:val="1F1A17"/>
          <w:lang w:val="en-US"/>
        </w:rPr>
        <w:t>5. "Creation and use of a multi-year near-village pasture conveyor for productive dairy horse breeding stable-pasture maintenance system" PhD project manager Baidalin M.E. and doctoral students of OP "8D08101 – Agronomy" Bekimova G.B., Baydalina S.E. -56 000 000 million tenge.</w:t>
      </w:r>
      <w:r w:rsidRPr="00305741">
        <w:rPr>
          <w:rFonts w:eastAsia="Times New Roman"/>
          <w:color w:val="1F1A17"/>
          <w:highlight w:val="yellow"/>
          <w:lang w:val="en-US"/>
        </w:rPr>
        <w:t xml:space="preserve"> </w:t>
      </w:r>
      <w:r w:rsidR="00895314" w:rsidRPr="00305741">
        <w:rPr>
          <w:rFonts w:eastAsia="Times New Roman"/>
          <w:color w:val="1F1A17"/>
          <w:lang w:val="en-US"/>
        </w:rPr>
        <w:t>(</w:t>
      </w:r>
      <w:hyperlink r:id="rId12">
        <w:r w:rsidR="00895314" w:rsidRPr="00305741">
          <w:rPr>
            <w:rFonts w:eastAsia="Times New Roman"/>
            <w:color w:val="1F1A17"/>
            <w:u w:val="single"/>
            <w:lang w:val="en-US"/>
          </w:rPr>
          <w:t>https://m.facebook.com/story.php?story_fbid=1093210281194080&amp;id=100015153549386</w:t>
        </w:r>
      </w:hyperlink>
      <w:r w:rsidR="00895314" w:rsidRPr="00305741">
        <w:rPr>
          <w:rFonts w:eastAsia="Times New Roman"/>
          <w:color w:val="1F1A17"/>
          <w:lang w:val="en-US"/>
        </w:rPr>
        <w:t xml:space="preserve"> ).</w:t>
      </w:r>
    </w:p>
    <w:p w:rsidR="00895314" w:rsidRPr="00305741" w:rsidRDefault="00895314" w:rsidP="00895314">
      <w:pPr>
        <w:ind w:firstLine="708"/>
        <w:jc w:val="both"/>
        <w:rPr>
          <w:rFonts w:eastAsia="Times New Roman"/>
          <w:lang w:val="en-US"/>
        </w:rPr>
      </w:pPr>
    </w:p>
    <w:p w:rsidR="00305741" w:rsidRPr="00305741" w:rsidRDefault="00305741" w:rsidP="00305741">
      <w:pPr>
        <w:ind w:firstLine="567"/>
        <w:jc w:val="both"/>
        <w:rPr>
          <w:rFonts w:eastAsia="Times New Roman"/>
          <w:lang w:val="en-US"/>
        </w:rPr>
      </w:pPr>
      <w:r w:rsidRPr="00305741">
        <w:rPr>
          <w:rFonts w:eastAsia="Times New Roman"/>
          <w:lang w:val="en-US"/>
        </w:rPr>
        <w:t>International projects:</w:t>
      </w:r>
    </w:p>
    <w:p w:rsidR="00305741" w:rsidRPr="00305741" w:rsidRDefault="00305741" w:rsidP="00305741">
      <w:pPr>
        <w:ind w:firstLine="567"/>
        <w:jc w:val="both"/>
        <w:rPr>
          <w:rFonts w:eastAsia="Times New Roman"/>
          <w:lang w:val="en-US"/>
        </w:rPr>
      </w:pPr>
      <w:r w:rsidRPr="00305741">
        <w:rPr>
          <w:rFonts w:eastAsia="Times New Roman"/>
          <w:lang w:val="en-US"/>
        </w:rPr>
        <w:t>1 According to the European Union's Education PROGRAMEGASMES+ - "Development of a closed-cycle economy in partner countries through the development and implementation of the Master's program "Waste Management"" 618715-EPP-1-2020-1-1- DE-EPPKA2-CBHE-JP UnWastehttps://www.kgu.kz/index.php/ru/</w:t>
      </w:r>
      <w:proofErr w:type="gramStart"/>
      <w:r w:rsidRPr="00305741">
        <w:rPr>
          <w:rFonts w:eastAsia="Times New Roman"/>
          <w:lang w:val="en-US"/>
        </w:rPr>
        <w:t>unwaste .</w:t>
      </w:r>
      <w:proofErr w:type="gramEnd"/>
      <w:r w:rsidRPr="00305741">
        <w:rPr>
          <w:rFonts w:eastAsia="Times New Roman"/>
          <w:lang w:val="en-US"/>
        </w:rPr>
        <w:t xml:space="preserve"> </w:t>
      </w:r>
    </w:p>
    <w:p w:rsidR="00305741" w:rsidRPr="00305741" w:rsidRDefault="00305741" w:rsidP="00305741">
      <w:pPr>
        <w:ind w:firstLine="567"/>
        <w:jc w:val="both"/>
        <w:rPr>
          <w:rFonts w:eastAsia="Times New Roman"/>
          <w:lang w:val="en-US"/>
        </w:rPr>
      </w:pPr>
      <w:r w:rsidRPr="00305741">
        <w:rPr>
          <w:rFonts w:eastAsia="Times New Roman"/>
          <w:lang w:val="en-US"/>
        </w:rPr>
        <w:t>2 Joint international scientific project with Brunel University (UK) "A multi-dimensionalenvironment-healthriskanalysissystemforKazakhstan" (Application ID</w:t>
      </w:r>
      <w:proofErr w:type="gramStart"/>
      <w:r w:rsidRPr="00305741">
        <w:rPr>
          <w:rFonts w:eastAsia="Times New Roman"/>
          <w:lang w:val="en-US"/>
        </w:rPr>
        <w:t>:172614334</w:t>
      </w:r>
      <w:proofErr w:type="gramEnd"/>
      <w:r w:rsidRPr="00305741">
        <w:rPr>
          <w:rFonts w:eastAsia="Times New Roman"/>
          <w:lang w:val="en-US"/>
        </w:rPr>
        <w:t>) within the framework of the British Council program "Newton-al-Farabi" (grantholder – Brunel University) https://kazakhstan.britishcouncil.org/ru/newton-al-farabi/grants-awarded .</w:t>
      </w:r>
    </w:p>
    <w:p w:rsidR="00305741" w:rsidRPr="00305741" w:rsidRDefault="00305741" w:rsidP="00305741">
      <w:pPr>
        <w:ind w:firstLine="567"/>
        <w:jc w:val="both"/>
        <w:rPr>
          <w:rFonts w:eastAsia="Times New Roman"/>
          <w:lang w:val="en-US"/>
        </w:rPr>
      </w:pPr>
      <w:r w:rsidRPr="00305741">
        <w:rPr>
          <w:rFonts w:eastAsia="Times New Roman"/>
          <w:lang w:val="en-US"/>
        </w:rPr>
        <w:t>3 According to the European Union program in the field of Educationegasmes+   "Improving competence in the field of sustainable waste management in the training of specialists at universities in Russia and Kazakhstan"585761-EPP-1-2017-1- FI-EPPKA2-CBHE-JP EduEnvihttps://www.kgu.kz/index.php/en/</w:t>
      </w:r>
      <w:proofErr w:type="gramStart"/>
      <w:r w:rsidRPr="00305741">
        <w:rPr>
          <w:rFonts w:eastAsia="Times New Roman"/>
          <w:lang w:val="en-US"/>
        </w:rPr>
        <w:t>eduenvi ;</w:t>
      </w:r>
      <w:proofErr w:type="gramEnd"/>
    </w:p>
    <w:p w:rsidR="00305741" w:rsidRPr="00305741" w:rsidRDefault="00305741" w:rsidP="00305741">
      <w:pPr>
        <w:ind w:firstLine="567"/>
        <w:jc w:val="both"/>
        <w:rPr>
          <w:rFonts w:eastAsia="Times New Roman"/>
          <w:lang w:val="en-US"/>
        </w:rPr>
      </w:pPr>
      <w:r w:rsidRPr="00305741">
        <w:rPr>
          <w:rFonts w:eastAsia="Times New Roman"/>
          <w:lang w:val="en-US"/>
        </w:rPr>
        <w:t>The intra-university competition "Youth and Science" is funded annually. The purpose of the competition is to stimulate research initiatives of young scientists of the university. Young scientists of the KU named after Sh can take part in the competition.Ualikhanov – undergraduates of the scientific and pedagogical direction of study, doctoral students and young scientists of the university aged no older than 35 (thirty-five) years.</w:t>
      </w:r>
    </w:p>
    <w:p w:rsidR="00305741" w:rsidRPr="00305741" w:rsidRDefault="00305741" w:rsidP="00305741">
      <w:pPr>
        <w:ind w:firstLine="567"/>
        <w:jc w:val="both"/>
        <w:rPr>
          <w:rFonts w:eastAsia="Times New Roman"/>
          <w:lang w:val="en-US"/>
        </w:rPr>
      </w:pPr>
      <w:r w:rsidRPr="00305741">
        <w:rPr>
          <w:rFonts w:eastAsia="Times New Roman"/>
          <w:lang w:val="en-US"/>
        </w:rPr>
        <w:t>In 2022, the winner of the intra-university competition "Youth and Science" is PhD, Associate Professor of the Department of the School of Economics Suraganov M.N.https://www.facebook.com/1279110805/posts/10222043675022462/</w:t>
      </w:r>
    </w:p>
    <w:p w:rsidR="00305741" w:rsidRPr="00305741" w:rsidRDefault="00305741" w:rsidP="00305741">
      <w:pPr>
        <w:ind w:firstLine="567"/>
        <w:jc w:val="both"/>
        <w:rPr>
          <w:rFonts w:eastAsia="Times New Roman"/>
          <w:lang w:val="en-US"/>
        </w:rPr>
      </w:pPr>
      <w:r w:rsidRPr="00305741">
        <w:rPr>
          <w:rFonts w:eastAsia="Times New Roman"/>
          <w:lang w:val="en-US"/>
        </w:rPr>
        <w:t xml:space="preserve">Teaching staff implementing the OP use innovative educational technologies and modern teaching methods that are based on modern achievements of world science and practice in the field of national economy. Modern teaching methods, interactive and innovative teaching methods are used. </w:t>
      </w:r>
    </w:p>
    <w:p w:rsidR="00305741" w:rsidRPr="00305741" w:rsidRDefault="00305741" w:rsidP="00305741">
      <w:pPr>
        <w:ind w:firstLine="567"/>
        <w:jc w:val="both"/>
        <w:rPr>
          <w:rFonts w:eastAsia="Times New Roman"/>
          <w:lang w:val="en-US"/>
        </w:rPr>
      </w:pPr>
      <w:r w:rsidRPr="00305741">
        <w:rPr>
          <w:rFonts w:eastAsia="Times New Roman"/>
          <w:lang w:val="en-US"/>
        </w:rPr>
        <w:t>For professional improvement and growth of teachers in the new conditions of student-centered learning, advanced training courses are organized, which are held by teachers of the department.</w:t>
      </w:r>
    </w:p>
    <w:p w:rsidR="00305741" w:rsidRPr="00305741" w:rsidRDefault="00305741" w:rsidP="00305741">
      <w:pPr>
        <w:ind w:firstLine="567"/>
        <w:jc w:val="both"/>
        <w:rPr>
          <w:rFonts w:eastAsia="Times New Roman"/>
          <w:lang w:val="en-US"/>
        </w:rPr>
      </w:pPr>
      <w:r w:rsidRPr="00305741">
        <w:rPr>
          <w:rFonts w:eastAsia="Times New Roman"/>
          <w:lang w:val="en-US"/>
        </w:rPr>
        <w:t>To improve the quality of higher education, improve professional competencies by studying and mastering the experience of leading domestic and foreign universities, foreign teachers are invited to the university who improve professional competencies by studying and mastering the experience of leading educational institutions on the basis of bilateral agreements with foreign partner universities. (Appendix A14)</w:t>
      </w:r>
    </w:p>
    <w:p w:rsidR="00895314" w:rsidRPr="00305741" w:rsidRDefault="00305741" w:rsidP="00305741">
      <w:pPr>
        <w:ind w:firstLine="567"/>
        <w:jc w:val="both"/>
        <w:rPr>
          <w:rFonts w:eastAsia="Times New Roman"/>
          <w:color w:val="000000" w:themeColor="text1"/>
          <w:lang w:val="en-US" w:eastAsia="en-US"/>
        </w:rPr>
      </w:pPr>
      <w:r w:rsidRPr="00305741">
        <w:rPr>
          <w:rFonts w:eastAsia="Times New Roman"/>
          <w:lang w:val="en-US"/>
        </w:rPr>
        <w:t xml:space="preserve">In order to implement student-centered learning in the </w:t>
      </w:r>
      <w:r>
        <w:rPr>
          <w:rFonts w:eastAsia="Times New Roman"/>
          <w:lang w:val="en-US"/>
        </w:rPr>
        <w:t>E</w:t>
      </w:r>
      <w:r w:rsidRPr="00305741">
        <w:rPr>
          <w:rFonts w:eastAsia="Times New Roman"/>
          <w:lang w:val="en-US"/>
        </w:rPr>
        <w:t xml:space="preserve">P, teachers of the department in order to build an individual learning trajectory, as well as in order to vary the content of the OP, a catalog of elective disciplines is developed and updated annually. Catalogs of elective disciplines are developed taking into account the interests of students and are updated every year taking into account the needs of the labor market and the development of technology and technology. Also, the student has the opportunity to be involved in decision-making at the university level, to represent their interests in corporate management bodies (university councils), to form an educational trajectory and to make their proposals for the development of the </w:t>
      </w:r>
      <w:r>
        <w:rPr>
          <w:rFonts w:eastAsia="Times New Roman"/>
          <w:lang w:val="en-US"/>
        </w:rPr>
        <w:t>EP</w:t>
      </w:r>
      <w:r w:rsidRPr="00305741">
        <w:rPr>
          <w:rFonts w:eastAsia="Times New Roman"/>
          <w:lang w:val="en-US"/>
        </w:rPr>
        <w:t xml:space="preserve"> within the Academic Committees, which is demonstrated by the relevant documents</w:t>
      </w:r>
      <w:r w:rsidR="00895314" w:rsidRPr="00305741">
        <w:rPr>
          <w:rFonts w:eastAsia="Times New Roman"/>
          <w:color w:val="000000" w:themeColor="text1"/>
          <w:lang w:val="en-US" w:eastAsia="en-US"/>
        </w:rPr>
        <w:t>.</w:t>
      </w:r>
    </w:p>
    <w:p w:rsidR="00305741" w:rsidRPr="00305741" w:rsidRDefault="00305741" w:rsidP="00305741">
      <w:pPr>
        <w:tabs>
          <w:tab w:val="left" w:pos="9639"/>
        </w:tabs>
        <w:autoSpaceDE w:val="0"/>
        <w:autoSpaceDN w:val="0"/>
        <w:adjustRightInd w:val="0"/>
        <w:ind w:firstLine="567"/>
        <w:jc w:val="both"/>
        <w:rPr>
          <w:rFonts w:eastAsia="Times New Roman"/>
          <w:color w:val="000000" w:themeColor="text1"/>
          <w:lang w:val="en-US"/>
        </w:rPr>
      </w:pPr>
      <w:r w:rsidRPr="00305741">
        <w:rPr>
          <w:rFonts w:eastAsia="Times New Roman"/>
          <w:color w:val="000000" w:themeColor="text1"/>
          <w:lang w:val="en-US"/>
        </w:rPr>
        <w:t xml:space="preserve">Practical teachers conduct methodological disciplines and direct the practices of students OP6V08301 Forest resources and forestry. </w:t>
      </w:r>
    </w:p>
    <w:p w:rsidR="00305741" w:rsidRPr="00305741" w:rsidRDefault="00305741" w:rsidP="00305741">
      <w:pPr>
        <w:tabs>
          <w:tab w:val="left" w:pos="9639"/>
        </w:tabs>
        <w:autoSpaceDE w:val="0"/>
        <w:autoSpaceDN w:val="0"/>
        <w:adjustRightInd w:val="0"/>
        <w:ind w:firstLine="567"/>
        <w:jc w:val="both"/>
        <w:rPr>
          <w:rFonts w:eastAsia="Times New Roman"/>
          <w:color w:val="000000" w:themeColor="text1"/>
          <w:lang w:val="en-US"/>
        </w:rPr>
      </w:pPr>
      <w:r w:rsidRPr="00305741">
        <w:rPr>
          <w:rFonts w:eastAsia="Times New Roman"/>
          <w:color w:val="000000" w:themeColor="text1"/>
          <w:lang w:val="en-US"/>
        </w:rPr>
        <w:t>Students constantly evaluate the activities of teachers through a questionnaire "teaching staff through the eyes of students." Teachers analyze the answers and adjust their work taking into account the survey criteria. The feedback system and evaluation of learning outcomes is carried out by questioning students and teaching staff using AIS "Platonus". Systematic work for feedback is provided at the meetings of the department, Institute. The university has an effective system of information and feedback: the website of the University Sh.Ualikhanov, page for the applicant, sites of history and events of the University of Sh.Ualikhanov, electronic library, student forum, educational portal, etc. Based on the analysis of the feedback results on the implementation of student-centered learning, the OP provides for a change in the methodology of teaching disciplines, i.e. a shift in emphasis on independent activity and reflection, increasing personal responsibility for learning outcomes. At the university, along with the traditional system of remuneration of teaching staff, a differentiated surcharge is applied, depending on personal contribution to educational, methodological, research and educational activities. Various forms of financial incentives are practiced, including targeted bonuses, financial assistance, monthly personal surcharges are established for each category in accordance with the Regulations on Bonuses, surcharges and financial assistance to employees of the University named after Sh. Ualikhanov (approved 03.03.2015).</w:t>
      </w:r>
    </w:p>
    <w:p w:rsidR="00305741" w:rsidRPr="00305741" w:rsidRDefault="00305741" w:rsidP="00305741">
      <w:pPr>
        <w:tabs>
          <w:tab w:val="left" w:pos="9639"/>
        </w:tabs>
        <w:autoSpaceDE w:val="0"/>
        <w:autoSpaceDN w:val="0"/>
        <w:adjustRightInd w:val="0"/>
        <w:ind w:firstLine="567"/>
        <w:jc w:val="both"/>
        <w:rPr>
          <w:rFonts w:eastAsia="Times New Roman"/>
          <w:color w:val="000000" w:themeColor="text1"/>
          <w:lang w:val="en-US"/>
        </w:rPr>
      </w:pPr>
      <w:r w:rsidRPr="00305741">
        <w:rPr>
          <w:rFonts w:eastAsia="Times New Roman"/>
          <w:color w:val="000000" w:themeColor="text1"/>
          <w:lang w:val="en-US"/>
        </w:rPr>
        <w:t>For achievements in the field of educational and scientific activities, active participation in public life and conscientious work, teachers are presented with departmental awards, awarded with diplomas and commendations of the university management, in recognition of their services to the university, for a significant contribution to its development, the medal "Airyksha enbegi Ushin" was established for employees who have worked for more than 20 years at the university in in accordance with the Regulations on the medal "Airyksha enbegi ushin" of the KSU named after Sh.Ualikhanov (approved 28.03.2016).</w:t>
      </w:r>
    </w:p>
    <w:p w:rsidR="00305741" w:rsidRPr="00305741" w:rsidRDefault="00305741" w:rsidP="00305741">
      <w:pPr>
        <w:tabs>
          <w:tab w:val="left" w:pos="9639"/>
        </w:tabs>
        <w:autoSpaceDE w:val="0"/>
        <w:autoSpaceDN w:val="0"/>
        <w:adjustRightInd w:val="0"/>
        <w:ind w:firstLine="567"/>
        <w:jc w:val="both"/>
        <w:rPr>
          <w:rFonts w:eastAsia="Times New Roman"/>
          <w:color w:val="000000" w:themeColor="text1"/>
          <w:lang w:val="en-US"/>
        </w:rPr>
      </w:pPr>
      <w:r w:rsidRPr="00305741">
        <w:rPr>
          <w:rFonts w:eastAsia="Times New Roman"/>
          <w:color w:val="000000" w:themeColor="text1"/>
          <w:lang w:val="en-US"/>
        </w:rPr>
        <w:t xml:space="preserve">Teaching staff and university staff receive financial remuneration for anniversaries, financial support for treatment and operations. The trade union committee of the University provides financial assistance for the sanatorium treatment of employees and their children in the amount of 30% of the cost of the voucher. </w:t>
      </w:r>
    </w:p>
    <w:p w:rsidR="00305741" w:rsidRPr="00305741" w:rsidRDefault="00305741" w:rsidP="00305741">
      <w:pPr>
        <w:tabs>
          <w:tab w:val="left" w:pos="9639"/>
        </w:tabs>
        <w:autoSpaceDE w:val="0"/>
        <w:autoSpaceDN w:val="0"/>
        <w:adjustRightInd w:val="0"/>
        <w:ind w:firstLine="567"/>
        <w:jc w:val="both"/>
        <w:rPr>
          <w:rFonts w:eastAsia="Times New Roman"/>
          <w:color w:val="000000" w:themeColor="text1"/>
          <w:lang w:val="en-US"/>
        </w:rPr>
      </w:pPr>
      <w:r w:rsidRPr="00305741">
        <w:rPr>
          <w:rFonts w:eastAsia="Times New Roman"/>
          <w:color w:val="000000" w:themeColor="text1"/>
          <w:lang w:val="en-US"/>
        </w:rPr>
        <w:t>Other mechanisms for motivating employees to work more efficiently and creatively are sending them for internships abroad, as well as solving a number of social issues of teaching staff: assistance in providing housing, improving working conditions, providing the educational process with the necessary equipment of a new generation.</w:t>
      </w:r>
    </w:p>
    <w:p w:rsidR="00305741" w:rsidRPr="00305741" w:rsidRDefault="00305741" w:rsidP="00305741">
      <w:pPr>
        <w:tabs>
          <w:tab w:val="left" w:pos="9639"/>
        </w:tabs>
        <w:autoSpaceDE w:val="0"/>
        <w:autoSpaceDN w:val="0"/>
        <w:adjustRightInd w:val="0"/>
        <w:ind w:firstLine="567"/>
        <w:jc w:val="both"/>
        <w:rPr>
          <w:rFonts w:eastAsia="Times New Roman"/>
          <w:color w:val="000000" w:themeColor="text1"/>
          <w:lang w:val="en-US"/>
        </w:rPr>
      </w:pPr>
      <w:r w:rsidRPr="00305741">
        <w:rPr>
          <w:rFonts w:eastAsia="Times New Roman"/>
          <w:color w:val="000000" w:themeColor="text1"/>
          <w:lang w:val="en-US"/>
        </w:rPr>
        <w:t>In order to determine the effectiveness of the teaching staff, heads of departments, deans of faculties, the KPI system is used (the KPI Regulation, 10/22/2018).</w:t>
      </w:r>
    </w:p>
    <w:p w:rsidR="00895314" w:rsidRPr="00305741" w:rsidRDefault="00305741" w:rsidP="00305741">
      <w:pPr>
        <w:tabs>
          <w:tab w:val="left" w:pos="9639"/>
        </w:tabs>
        <w:autoSpaceDE w:val="0"/>
        <w:autoSpaceDN w:val="0"/>
        <w:adjustRightInd w:val="0"/>
        <w:ind w:firstLine="567"/>
        <w:jc w:val="both"/>
        <w:rPr>
          <w:rFonts w:eastAsia="Times New Roman"/>
          <w:lang w:val="en-US"/>
        </w:rPr>
      </w:pPr>
      <w:r w:rsidRPr="00305741">
        <w:rPr>
          <w:rFonts w:eastAsia="Times New Roman"/>
          <w:color w:val="000000" w:themeColor="text1"/>
          <w:lang w:val="en-US"/>
        </w:rPr>
        <w:t xml:space="preserve">Appropriate conditions are created at the </w:t>
      </w:r>
      <w:proofErr w:type="gramStart"/>
      <w:r w:rsidRPr="00305741">
        <w:rPr>
          <w:rFonts w:eastAsia="Times New Roman"/>
          <w:color w:val="000000" w:themeColor="text1"/>
          <w:lang w:val="en-US"/>
        </w:rPr>
        <w:t>university for the full-fledged professional development</w:t>
      </w:r>
      <w:proofErr w:type="gramEnd"/>
      <w:r w:rsidRPr="00305741">
        <w:rPr>
          <w:rFonts w:eastAsia="Times New Roman"/>
          <w:color w:val="000000" w:themeColor="text1"/>
          <w:lang w:val="en-US"/>
        </w:rPr>
        <w:t xml:space="preserve"> and realization of the creative needs of each category of employees</w:t>
      </w:r>
      <w:r w:rsidR="00895314" w:rsidRPr="00305741">
        <w:rPr>
          <w:rFonts w:eastAsia="Times New Roman"/>
          <w:lang w:val="en-US"/>
        </w:rPr>
        <w:t>:</w:t>
      </w:r>
    </w:p>
    <w:p w:rsidR="00305741" w:rsidRPr="00305741" w:rsidRDefault="00305741" w:rsidP="00305741">
      <w:pPr>
        <w:pStyle w:val="a3"/>
        <w:numPr>
          <w:ilvl w:val="0"/>
          <w:numId w:val="47"/>
        </w:numPr>
        <w:tabs>
          <w:tab w:val="num" w:pos="709"/>
          <w:tab w:val="left" w:pos="1134"/>
        </w:tabs>
        <w:autoSpaceDE w:val="0"/>
        <w:autoSpaceDN w:val="0"/>
        <w:adjustRightInd w:val="0"/>
        <w:spacing w:after="0" w:line="240" w:lineRule="auto"/>
        <w:ind w:left="0" w:firstLine="284"/>
        <w:jc w:val="both"/>
        <w:rPr>
          <w:rFonts w:ascii="Times New Roman" w:eastAsia="Times New Roman" w:hAnsi="Times New Roman"/>
          <w:sz w:val="24"/>
          <w:szCs w:val="24"/>
          <w:lang w:val="en-US"/>
        </w:rPr>
      </w:pPr>
      <w:r w:rsidRPr="00305741">
        <w:rPr>
          <w:rFonts w:ascii="Times New Roman" w:eastAsia="Times New Roman" w:hAnsi="Times New Roman"/>
          <w:sz w:val="24"/>
          <w:szCs w:val="24"/>
          <w:lang w:val="en-US"/>
        </w:rPr>
        <w:t>rating system of remuneration and financial incentives based on its results;</w:t>
      </w:r>
    </w:p>
    <w:p w:rsidR="00305741" w:rsidRPr="00305741" w:rsidRDefault="00305741" w:rsidP="00305741">
      <w:pPr>
        <w:pStyle w:val="a3"/>
        <w:numPr>
          <w:ilvl w:val="0"/>
          <w:numId w:val="47"/>
        </w:numPr>
        <w:tabs>
          <w:tab w:val="num" w:pos="709"/>
          <w:tab w:val="left" w:pos="1134"/>
        </w:tabs>
        <w:autoSpaceDE w:val="0"/>
        <w:autoSpaceDN w:val="0"/>
        <w:adjustRightInd w:val="0"/>
        <w:spacing w:after="0" w:line="240" w:lineRule="auto"/>
        <w:ind w:left="0" w:firstLine="284"/>
        <w:jc w:val="both"/>
        <w:rPr>
          <w:rFonts w:ascii="Times New Roman" w:eastAsia="Times New Roman" w:hAnsi="Times New Roman"/>
          <w:sz w:val="24"/>
          <w:szCs w:val="24"/>
          <w:lang w:val="en-US"/>
        </w:rPr>
      </w:pPr>
      <w:r w:rsidRPr="00305741">
        <w:rPr>
          <w:rFonts w:ascii="Times New Roman" w:eastAsia="Times New Roman" w:hAnsi="Times New Roman"/>
          <w:sz w:val="24"/>
          <w:szCs w:val="24"/>
          <w:lang w:val="en-US"/>
        </w:rPr>
        <w:t>free access to the library fund and information resources of the university;</w:t>
      </w:r>
    </w:p>
    <w:p w:rsidR="00305741" w:rsidRPr="00305741" w:rsidRDefault="00305741" w:rsidP="00305741">
      <w:pPr>
        <w:pStyle w:val="a3"/>
        <w:numPr>
          <w:ilvl w:val="0"/>
          <w:numId w:val="47"/>
        </w:numPr>
        <w:tabs>
          <w:tab w:val="num" w:pos="709"/>
          <w:tab w:val="left" w:pos="1134"/>
        </w:tabs>
        <w:autoSpaceDE w:val="0"/>
        <w:autoSpaceDN w:val="0"/>
        <w:adjustRightInd w:val="0"/>
        <w:spacing w:after="0" w:line="240" w:lineRule="auto"/>
        <w:ind w:left="0" w:firstLine="284"/>
        <w:jc w:val="both"/>
        <w:rPr>
          <w:rFonts w:ascii="Times New Roman" w:eastAsia="Times New Roman" w:hAnsi="Times New Roman"/>
          <w:sz w:val="24"/>
          <w:szCs w:val="24"/>
          <w:lang w:val="en-US"/>
        </w:rPr>
      </w:pPr>
      <w:r w:rsidRPr="00305741">
        <w:rPr>
          <w:rFonts w:ascii="Times New Roman" w:eastAsia="Times New Roman" w:hAnsi="Times New Roman"/>
          <w:sz w:val="24"/>
          <w:szCs w:val="24"/>
          <w:lang w:val="en-US"/>
        </w:rPr>
        <w:t>providing an opportunity to improve their qualifications at the expense of the university in accordance with the decision of the rector;</w:t>
      </w:r>
    </w:p>
    <w:p w:rsidR="00305741" w:rsidRPr="00305741" w:rsidRDefault="00305741" w:rsidP="00305741">
      <w:pPr>
        <w:pStyle w:val="a3"/>
        <w:numPr>
          <w:ilvl w:val="0"/>
          <w:numId w:val="47"/>
        </w:numPr>
        <w:tabs>
          <w:tab w:val="num" w:pos="709"/>
          <w:tab w:val="left" w:pos="1134"/>
        </w:tabs>
        <w:autoSpaceDE w:val="0"/>
        <w:autoSpaceDN w:val="0"/>
        <w:adjustRightInd w:val="0"/>
        <w:spacing w:after="0" w:line="240" w:lineRule="auto"/>
        <w:ind w:left="0" w:firstLine="284"/>
        <w:jc w:val="both"/>
        <w:rPr>
          <w:rFonts w:ascii="Times New Roman" w:eastAsia="Times New Roman" w:hAnsi="Times New Roman"/>
          <w:sz w:val="24"/>
          <w:szCs w:val="24"/>
          <w:lang w:val="en-US"/>
        </w:rPr>
      </w:pPr>
      <w:r w:rsidRPr="00305741">
        <w:rPr>
          <w:rFonts w:ascii="Times New Roman" w:eastAsia="Times New Roman" w:hAnsi="Times New Roman"/>
          <w:sz w:val="24"/>
          <w:szCs w:val="24"/>
          <w:lang w:val="en-US"/>
        </w:rPr>
        <w:t>organization of multi-level English language courses;</w:t>
      </w:r>
    </w:p>
    <w:p w:rsidR="00305741" w:rsidRPr="00305741" w:rsidRDefault="00305741" w:rsidP="00305741">
      <w:pPr>
        <w:pStyle w:val="a3"/>
        <w:numPr>
          <w:ilvl w:val="0"/>
          <w:numId w:val="47"/>
        </w:numPr>
        <w:tabs>
          <w:tab w:val="num" w:pos="709"/>
          <w:tab w:val="left" w:pos="1134"/>
        </w:tabs>
        <w:autoSpaceDE w:val="0"/>
        <w:autoSpaceDN w:val="0"/>
        <w:adjustRightInd w:val="0"/>
        <w:spacing w:after="0" w:line="240" w:lineRule="auto"/>
        <w:ind w:left="0" w:firstLine="284"/>
        <w:jc w:val="both"/>
        <w:rPr>
          <w:rFonts w:ascii="Times New Roman" w:eastAsia="Times New Roman" w:hAnsi="Times New Roman"/>
          <w:sz w:val="24"/>
          <w:szCs w:val="24"/>
          <w:lang w:val="en-US"/>
        </w:rPr>
      </w:pPr>
      <w:r w:rsidRPr="00305741">
        <w:rPr>
          <w:rFonts w:ascii="Times New Roman" w:eastAsia="Times New Roman" w:hAnsi="Times New Roman"/>
          <w:sz w:val="24"/>
          <w:szCs w:val="24"/>
          <w:lang w:val="en-US"/>
        </w:rPr>
        <w:t>creating conditions for the use of computer and office equipment, technical training tools, and other equipment in the work;</w:t>
      </w:r>
    </w:p>
    <w:p w:rsidR="00305741" w:rsidRPr="00305741" w:rsidRDefault="00305741" w:rsidP="00305741">
      <w:pPr>
        <w:pStyle w:val="a3"/>
        <w:numPr>
          <w:ilvl w:val="0"/>
          <w:numId w:val="47"/>
        </w:numPr>
        <w:tabs>
          <w:tab w:val="num" w:pos="709"/>
          <w:tab w:val="left" w:pos="1134"/>
        </w:tabs>
        <w:autoSpaceDE w:val="0"/>
        <w:autoSpaceDN w:val="0"/>
        <w:adjustRightInd w:val="0"/>
        <w:spacing w:after="0" w:line="240" w:lineRule="auto"/>
        <w:ind w:left="0" w:firstLine="284"/>
        <w:jc w:val="both"/>
        <w:rPr>
          <w:rFonts w:ascii="Times New Roman" w:eastAsia="Times New Roman" w:hAnsi="Times New Roman"/>
          <w:sz w:val="24"/>
          <w:szCs w:val="24"/>
          <w:lang w:val="en-US"/>
        </w:rPr>
      </w:pPr>
      <w:r w:rsidRPr="00305741">
        <w:rPr>
          <w:rFonts w:ascii="Times New Roman" w:eastAsia="Times New Roman" w:hAnsi="Times New Roman"/>
          <w:sz w:val="24"/>
          <w:szCs w:val="24"/>
          <w:lang w:val="en-US"/>
        </w:rPr>
        <w:t xml:space="preserve">assistance in participation in Kazakhstan and international competitions of scientific papers and competitions for individual grants; </w:t>
      </w:r>
    </w:p>
    <w:p w:rsidR="00305741" w:rsidRPr="00305741" w:rsidRDefault="00305741" w:rsidP="00305741">
      <w:pPr>
        <w:pStyle w:val="a3"/>
        <w:numPr>
          <w:ilvl w:val="0"/>
          <w:numId w:val="47"/>
        </w:numPr>
        <w:tabs>
          <w:tab w:val="num" w:pos="709"/>
          <w:tab w:val="left" w:pos="1134"/>
        </w:tabs>
        <w:autoSpaceDE w:val="0"/>
        <w:autoSpaceDN w:val="0"/>
        <w:adjustRightInd w:val="0"/>
        <w:spacing w:after="0" w:line="240" w:lineRule="auto"/>
        <w:ind w:left="0" w:firstLine="284"/>
        <w:jc w:val="both"/>
        <w:rPr>
          <w:rFonts w:ascii="Times New Roman" w:eastAsia="Times New Roman" w:hAnsi="Times New Roman"/>
          <w:sz w:val="24"/>
          <w:szCs w:val="24"/>
          <w:lang w:val="en-US"/>
        </w:rPr>
      </w:pPr>
      <w:r w:rsidRPr="00305741">
        <w:rPr>
          <w:rFonts w:ascii="Times New Roman" w:eastAsia="Times New Roman" w:hAnsi="Times New Roman"/>
          <w:sz w:val="24"/>
          <w:szCs w:val="24"/>
          <w:lang w:val="en-US"/>
        </w:rPr>
        <w:t>publication of methodological developments of employees;</w:t>
      </w:r>
    </w:p>
    <w:p w:rsidR="00305741" w:rsidRPr="00305741" w:rsidRDefault="00305741" w:rsidP="00305741">
      <w:pPr>
        <w:pStyle w:val="a3"/>
        <w:numPr>
          <w:ilvl w:val="0"/>
          <w:numId w:val="47"/>
        </w:numPr>
        <w:tabs>
          <w:tab w:val="num" w:pos="709"/>
          <w:tab w:val="left" w:pos="1134"/>
        </w:tabs>
        <w:autoSpaceDE w:val="0"/>
        <w:autoSpaceDN w:val="0"/>
        <w:adjustRightInd w:val="0"/>
        <w:spacing w:after="0" w:line="240" w:lineRule="auto"/>
        <w:ind w:left="0" w:firstLine="284"/>
        <w:jc w:val="both"/>
        <w:rPr>
          <w:rFonts w:ascii="Times New Roman" w:eastAsia="Times New Roman" w:hAnsi="Times New Roman"/>
          <w:sz w:val="24"/>
          <w:szCs w:val="24"/>
          <w:lang w:val="en-US"/>
        </w:rPr>
      </w:pPr>
      <w:r w:rsidRPr="00305741">
        <w:rPr>
          <w:rFonts w:ascii="Times New Roman" w:eastAsia="Times New Roman" w:hAnsi="Times New Roman"/>
          <w:sz w:val="24"/>
          <w:szCs w:val="24"/>
          <w:lang w:val="en-US"/>
        </w:rPr>
        <w:t>advanced promotion with the growth of scientific qualifications (after pre-defense or defense of a dissertation);</w:t>
      </w:r>
    </w:p>
    <w:p w:rsidR="00305741" w:rsidRPr="00305741" w:rsidRDefault="00305741" w:rsidP="00305741">
      <w:pPr>
        <w:pStyle w:val="a3"/>
        <w:numPr>
          <w:ilvl w:val="0"/>
          <w:numId w:val="47"/>
        </w:numPr>
        <w:tabs>
          <w:tab w:val="num" w:pos="709"/>
          <w:tab w:val="left" w:pos="1134"/>
        </w:tabs>
        <w:autoSpaceDE w:val="0"/>
        <w:autoSpaceDN w:val="0"/>
        <w:adjustRightInd w:val="0"/>
        <w:spacing w:after="0" w:line="240" w:lineRule="auto"/>
        <w:ind w:left="0" w:firstLine="284"/>
        <w:jc w:val="both"/>
        <w:rPr>
          <w:rFonts w:ascii="Times New Roman" w:eastAsia="Times New Roman" w:hAnsi="Times New Roman"/>
          <w:sz w:val="24"/>
          <w:szCs w:val="24"/>
          <w:lang w:val="en-US"/>
        </w:rPr>
      </w:pPr>
      <w:r w:rsidRPr="00305741">
        <w:rPr>
          <w:rFonts w:ascii="Times New Roman" w:eastAsia="Times New Roman" w:hAnsi="Times New Roman"/>
          <w:sz w:val="24"/>
          <w:szCs w:val="24"/>
          <w:lang w:val="en-US"/>
        </w:rPr>
        <w:t>providing material support to teachers and students;</w:t>
      </w:r>
    </w:p>
    <w:p w:rsidR="00305741" w:rsidRPr="00305741" w:rsidRDefault="00305741" w:rsidP="00305741">
      <w:pPr>
        <w:pStyle w:val="a3"/>
        <w:numPr>
          <w:ilvl w:val="0"/>
          <w:numId w:val="47"/>
        </w:numPr>
        <w:tabs>
          <w:tab w:val="num" w:pos="709"/>
          <w:tab w:val="left" w:pos="1134"/>
        </w:tabs>
        <w:autoSpaceDE w:val="0"/>
        <w:autoSpaceDN w:val="0"/>
        <w:adjustRightInd w:val="0"/>
        <w:spacing w:after="0" w:line="240" w:lineRule="auto"/>
        <w:ind w:left="0" w:firstLine="284"/>
        <w:jc w:val="both"/>
        <w:rPr>
          <w:rFonts w:ascii="Times New Roman" w:eastAsia="Times New Roman" w:hAnsi="Times New Roman"/>
          <w:sz w:val="24"/>
          <w:szCs w:val="24"/>
          <w:lang w:val="en-US"/>
        </w:rPr>
      </w:pPr>
      <w:r w:rsidRPr="00305741">
        <w:rPr>
          <w:rFonts w:ascii="Times New Roman" w:eastAsia="Times New Roman" w:hAnsi="Times New Roman"/>
          <w:sz w:val="24"/>
          <w:szCs w:val="24"/>
          <w:lang w:val="en-US"/>
        </w:rPr>
        <w:t>nomination to participate in city and republican commissions;</w:t>
      </w:r>
    </w:p>
    <w:p w:rsidR="00305741" w:rsidRPr="00305741" w:rsidRDefault="00305741" w:rsidP="00305741">
      <w:pPr>
        <w:pStyle w:val="a3"/>
        <w:numPr>
          <w:ilvl w:val="0"/>
          <w:numId w:val="47"/>
        </w:numPr>
        <w:tabs>
          <w:tab w:val="num" w:pos="709"/>
          <w:tab w:val="left" w:pos="1134"/>
        </w:tabs>
        <w:autoSpaceDE w:val="0"/>
        <w:autoSpaceDN w:val="0"/>
        <w:adjustRightInd w:val="0"/>
        <w:spacing w:after="0" w:line="240" w:lineRule="auto"/>
        <w:ind w:left="0" w:firstLine="284"/>
        <w:jc w:val="both"/>
        <w:rPr>
          <w:rFonts w:ascii="Times New Roman" w:eastAsia="Times New Roman" w:hAnsi="Times New Roman"/>
          <w:sz w:val="24"/>
          <w:szCs w:val="24"/>
          <w:lang w:val="en-US"/>
        </w:rPr>
      </w:pPr>
      <w:r w:rsidRPr="00305741">
        <w:rPr>
          <w:rFonts w:ascii="Times New Roman" w:eastAsia="Times New Roman" w:hAnsi="Times New Roman"/>
          <w:sz w:val="24"/>
          <w:szCs w:val="24"/>
          <w:lang w:val="en-US"/>
        </w:rPr>
        <w:t>awarding with diplomas and commendations of the top management of the university, the city and the region for achievements in the field of educational and scientific activities, public work and many years of conscientious work;</w:t>
      </w:r>
    </w:p>
    <w:p w:rsidR="00895314" w:rsidRPr="00305741" w:rsidRDefault="00305741" w:rsidP="00305741">
      <w:pPr>
        <w:pStyle w:val="a3"/>
        <w:numPr>
          <w:ilvl w:val="0"/>
          <w:numId w:val="47"/>
        </w:numPr>
        <w:tabs>
          <w:tab w:val="num" w:pos="709"/>
          <w:tab w:val="left" w:pos="1134"/>
        </w:tabs>
        <w:autoSpaceDE w:val="0"/>
        <w:autoSpaceDN w:val="0"/>
        <w:adjustRightInd w:val="0"/>
        <w:spacing w:after="0" w:line="240" w:lineRule="auto"/>
        <w:ind w:left="0" w:firstLine="284"/>
        <w:jc w:val="both"/>
        <w:rPr>
          <w:rFonts w:eastAsia="Times New Roman"/>
        </w:rPr>
      </w:pPr>
      <w:r w:rsidRPr="00305741">
        <w:rPr>
          <w:rFonts w:ascii="Times New Roman" w:eastAsia="Times New Roman" w:hAnsi="Times New Roman"/>
          <w:sz w:val="24"/>
          <w:szCs w:val="24"/>
        </w:rPr>
        <w:t>housing provision</w:t>
      </w:r>
      <w:r w:rsidR="00895314" w:rsidRPr="00305741">
        <w:rPr>
          <w:rFonts w:eastAsia="Times New Roman"/>
        </w:rPr>
        <w:t xml:space="preserve">. </w:t>
      </w:r>
    </w:p>
    <w:p w:rsidR="00305741" w:rsidRDefault="00305741" w:rsidP="00895314">
      <w:pPr>
        <w:tabs>
          <w:tab w:val="left" w:pos="1134"/>
        </w:tabs>
        <w:autoSpaceDE w:val="0"/>
        <w:autoSpaceDN w:val="0"/>
        <w:adjustRightInd w:val="0"/>
        <w:ind w:firstLine="567"/>
        <w:jc w:val="both"/>
        <w:rPr>
          <w:b/>
          <w:bCs/>
          <w:i/>
          <w:iCs/>
          <w:smallCaps/>
          <w:kern w:val="0"/>
          <w:lang w:val="en-US" w:eastAsia="ru-RU"/>
        </w:rPr>
      </w:pPr>
    </w:p>
    <w:p w:rsidR="00895314" w:rsidRPr="000C3C38" w:rsidRDefault="00305741" w:rsidP="00895314">
      <w:pPr>
        <w:tabs>
          <w:tab w:val="left" w:pos="1134"/>
        </w:tabs>
        <w:autoSpaceDE w:val="0"/>
        <w:autoSpaceDN w:val="0"/>
        <w:adjustRightInd w:val="0"/>
        <w:ind w:firstLine="567"/>
        <w:jc w:val="both"/>
        <w:rPr>
          <w:rFonts w:eastAsia="Times New Roman"/>
          <w:color w:val="000000" w:themeColor="text1"/>
        </w:rPr>
      </w:pPr>
      <w:r w:rsidRPr="00305741">
        <w:rPr>
          <w:b/>
          <w:bCs/>
          <w:i/>
          <w:iCs/>
          <w:smallCaps/>
          <w:kern w:val="0"/>
          <w:lang w:eastAsia="ru-RU"/>
        </w:rPr>
        <w:t>TEACHING STAFF</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89"/>
        <w:gridCol w:w="4682"/>
      </w:tblGrid>
      <w:tr w:rsidR="00305741" w:rsidRPr="000C3C38" w:rsidTr="00895314">
        <w:trPr>
          <w:trHeight w:val="262"/>
        </w:trPr>
        <w:tc>
          <w:tcPr>
            <w:tcW w:w="2554" w:type="pct"/>
            <w:tcBorders>
              <w:top w:val="single" w:sz="4" w:space="0" w:color="auto"/>
              <w:left w:val="single" w:sz="4" w:space="0" w:color="auto"/>
              <w:bottom w:val="single" w:sz="4" w:space="0" w:color="auto"/>
              <w:right w:val="single" w:sz="4" w:space="0" w:color="auto"/>
            </w:tcBorders>
            <w:hideMark/>
          </w:tcPr>
          <w:p w:rsidR="00305741" w:rsidRPr="00B43814" w:rsidRDefault="00305741" w:rsidP="00972237">
            <w:r w:rsidRPr="00B43814">
              <w:t>S (strength)- strengths</w:t>
            </w:r>
          </w:p>
        </w:tc>
        <w:tc>
          <w:tcPr>
            <w:tcW w:w="2446" w:type="pct"/>
            <w:tcBorders>
              <w:top w:val="single" w:sz="4" w:space="0" w:color="auto"/>
              <w:left w:val="single" w:sz="4" w:space="0" w:color="auto"/>
              <w:bottom w:val="single" w:sz="4" w:space="0" w:color="auto"/>
              <w:right w:val="single" w:sz="4" w:space="0" w:color="auto"/>
            </w:tcBorders>
            <w:hideMark/>
          </w:tcPr>
          <w:p w:rsidR="00305741" w:rsidRPr="005409D9" w:rsidRDefault="00305741" w:rsidP="00972237">
            <w:r w:rsidRPr="005409D9">
              <w:t>W (weakness) - weaknesses</w:t>
            </w:r>
          </w:p>
        </w:tc>
      </w:tr>
      <w:tr w:rsidR="00305741" w:rsidRPr="00EC601F" w:rsidTr="00895314">
        <w:trPr>
          <w:trHeight w:val="619"/>
        </w:trPr>
        <w:tc>
          <w:tcPr>
            <w:tcW w:w="2554" w:type="pct"/>
            <w:tcBorders>
              <w:top w:val="single" w:sz="4" w:space="0" w:color="auto"/>
              <w:left w:val="single" w:sz="4" w:space="0" w:color="auto"/>
              <w:bottom w:val="single" w:sz="4" w:space="0" w:color="auto"/>
              <w:right w:val="single" w:sz="4" w:space="0" w:color="auto"/>
            </w:tcBorders>
            <w:hideMark/>
          </w:tcPr>
          <w:p w:rsidR="00305741" w:rsidRPr="00305741" w:rsidRDefault="00305741" w:rsidP="00972237">
            <w:pPr>
              <w:rPr>
                <w:lang w:val="en-US"/>
              </w:rPr>
            </w:pPr>
            <w:r w:rsidRPr="00305741">
              <w:rPr>
                <w:lang w:val="en-US"/>
              </w:rPr>
              <w:t>Compliance of the staff potential of the teaching staff with the strategy and specifics of educational programs, qualification requirements.</w:t>
            </w:r>
          </w:p>
        </w:tc>
        <w:tc>
          <w:tcPr>
            <w:tcW w:w="2446" w:type="pct"/>
            <w:tcBorders>
              <w:top w:val="single" w:sz="4" w:space="0" w:color="auto"/>
              <w:left w:val="single" w:sz="4" w:space="0" w:color="auto"/>
              <w:bottom w:val="single" w:sz="4" w:space="0" w:color="auto"/>
              <w:right w:val="single" w:sz="4" w:space="0" w:color="auto"/>
            </w:tcBorders>
            <w:hideMark/>
          </w:tcPr>
          <w:p w:rsidR="00305741" w:rsidRPr="00305741" w:rsidRDefault="00305741" w:rsidP="00972237">
            <w:pPr>
              <w:rPr>
                <w:lang w:val="en-US"/>
              </w:rPr>
            </w:pPr>
            <w:r w:rsidRPr="00305741">
              <w:rPr>
                <w:lang w:val="en-US"/>
              </w:rPr>
              <w:t>Insufficient rejuvenation of personnel due to the involvement of graduates of master's and doctoral studies, as well as the involvement of practitioners from production.</w:t>
            </w:r>
          </w:p>
        </w:tc>
      </w:tr>
    </w:tbl>
    <w:p w:rsidR="00895314" w:rsidRPr="00305741" w:rsidRDefault="00895314" w:rsidP="00895314">
      <w:pPr>
        <w:pStyle w:val="3"/>
        <w:suppressAutoHyphens w:val="0"/>
        <w:spacing w:before="0" w:line="240" w:lineRule="auto"/>
        <w:ind w:firstLine="567"/>
        <w:jc w:val="left"/>
        <w:rPr>
          <w:rFonts w:ascii="Times New Roman" w:hAnsi="Times New Roman" w:cs="Times New Roman"/>
          <w:b/>
          <w:bCs/>
          <w:i w:val="0"/>
          <w:iCs w:val="0"/>
          <w:smallCaps w:val="0"/>
          <w:spacing w:val="0"/>
          <w:kern w:val="0"/>
          <w:sz w:val="24"/>
          <w:szCs w:val="24"/>
          <w:lang w:eastAsia="ru-RU" w:bidi="ar-SA"/>
        </w:rPr>
      </w:pPr>
      <w:bookmarkStart w:id="7" w:name="_Toc86443366"/>
    </w:p>
    <w:bookmarkEnd w:id="7"/>
    <w:p w:rsidR="00895314" w:rsidRPr="00305741" w:rsidRDefault="00895314" w:rsidP="00895314">
      <w:pPr>
        <w:rPr>
          <w:lang w:val="en-US"/>
        </w:rPr>
      </w:pPr>
    </w:p>
    <w:p w:rsidR="00895314" w:rsidRPr="00305741" w:rsidRDefault="00895314" w:rsidP="00895314">
      <w:pPr>
        <w:rPr>
          <w:rFonts w:eastAsia="Times New Roman"/>
          <w:b/>
          <w:bCs/>
          <w:kern w:val="0"/>
          <w:lang w:val="en-US" w:eastAsia="ru-RU"/>
        </w:rPr>
      </w:pPr>
      <w:r w:rsidRPr="00305741">
        <w:rPr>
          <w:rFonts w:eastAsia="Times New Roman"/>
          <w:bCs/>
          <w:lang w:val="en-US"/>
        </w:rPr>
        <w:tab/>
      </w:r>
    </w:p>
    <w:bookmarkEnd w:id="2"/>
    <w:bookmarkEnd w:id="3"/>
    <w:bookmarkEnd w:id="6"/>
    <w:p w:rsidR="00895314" w:rsidRDefault="00305741" w:rsidP="00895314">
      <w:pPr>
        <w:widowControl/>
        <w:tabs>
          <w:tab w:val="left" w:pos="9639"/>
        </w:tabs>
        <w:suppressAutoHyphens w:val="0"/>
        <w:autoSpaceDE w:val="0"/>
        <w:autoSpaceDN w:val="0"/>
        <w:adjustRightInd w:val="0"/>
        <w:ind w:firstLine="567"/>
        <w:jc w:val="both"/>
        <w:rPr>
          <w:rFonts w:eastAsia="Times New Roman"/>
          <w:b/>
          <w:bCs/>
          <w:smallCaps/>
          <w:kern w:val="0"/>
          <w:lang w:val="en-US" w:eastAsia="ru-RU"/>
        </w:rPr>
      </w:pPr>
      <w:proofErr w:type="gramStart"/>
      <w:r w:rsidRPr="00305741">
        <w:rPr>
          <w:rFonts w:eastAsia="Times New Roman"/>
          <w:b/>
          <w:bCs/>
          <w:smallCaps/>
          <w:kern w:val="0"/>
          <w:lang w:val="en-US" w:eastAsia="ru-RU"/>
        </w:rPr>
        <w:t>CHAPTER 6.</w:t>
      </w:r>
      <w:proofErr w:type="gramEnd"/>
      <w:r w:rsidRPr="00305741">
        <w:rPr>
          <w:rFonts w:eastAsia="Times New Roman"/>
          <w:b/>
          <w:bCs/>
          <w:smallCaps/>
          <w:kern w:val="0"/>
          <w:lang w:val="en-US" w:eastAsia="ru-RU"/>
        </w:rPr>
        <w:t xml:space="preserve"> CREATIVE AND PERSONAL DEVELOPMENT OF STUDENTS</w:t>
      </w:r>
    </w:p>
    <w:p w:rsidR="00305741" w:rsidRPr="00305741" w:rsidRDefault="00305741" w:rsidP="00895314">
      <w:pPr>
        <w:widowControl/>
        <w:tabs>
          <w:tab w:val="left" w:pos="9639"/>
        </w:tabs>
        <w:suppressAutoHyphens w:val="0"/>
        <w:autoSpaceDE w:val="0"/>
        <w:autoSpaceDN w:val="0"/>
        <w:adjustRightInd w:val="0"/>
        <w:ind w:firstLine="567"/>
        <w:jc w:val="both"/>
        <w:rPr>
          <w:lang w:val="en-US"/>
        </w:rPr>
      </w:pPr>
    </w:p>
    <w:p w:rsidR="00305741" w:rsidRPr="00305741" w:rsidRDefault="00305741" w:rsidP="00305741">
      <w:pPr>
        <w:ind w:firstLine="567"/>
        <w:jc w:val="both"/>
        <w:rPr>
          <w:lang w:val="en-US"/>
        </w:rPr>
      </w:pPr>
      <w:r w:rsidRPr="00305741">
        <w:rPr>
          <w:lang w:val="en-US"/>
        </w:rPr>
        <w:t>The organization of extracurricular activities of students is based on the objectives of the Strategic Plan for the Development of the university, the Action Plan for the implementation of the National Plan "100 concrete steps".</w:t>
      </w:r>
    </w:p>
    <w:p w:rsidR="00305741" w:rsidRPr="00305741" w:rsidRDefault="00305741" w:rsidP="00305741">
      <w:pPr>
        <w:ind w:firstLine="567"/>
        <w:jc w:val="both"/>
        <w:rPr>
          <w:lang w:val="en-US"/>
        </w:rPr>
      </w:pPr>
      <w:r w:rsidRPr="00305741">
        <w:rPr>
          <w:lang w:val="en-US"/>
        </w:rPr>
        <w:t xml:space="preserve">To ensure the extracurricular activities of students, there are service services. Creative associations of the student club provide conditions for the realization of the creative potential of gifted youth. The participation and victory of our students is actively supported and encouraged. To stimulate and encourage the quality of students' education, there are financial incentive programs: the Rector's Scholarship, the Scholarship of the Akim of Akmola region and the scholarship of the Nursultan Nazarbayev Foundation. </w:t>
      </w:r>
    </w:p>
    <w:p w:rsidR="00305741" w:rsidRPr="00305741" w:rsidRDefault="00305741" w:rsidP="00305741">
      <w:pPr>
        <w:ind w:firstLine="567"/>
        <w:jc w:val="both"/>
        <w:rPr>
          <w:lang w:val="en-US"/>
        </w:rPr>
      </w:pPr>
      <w:r w:rsidRPr="00305741">
        <w:rPr>
          <w:lang w:val="en-US"/>
        </w:rPr>
        <w:t xml:space="preserve">For future students (applicants), the rector of the University allocates grants to the winners of the Presidential Olympiad, supporting talented schoolchildren. The project "Small Academy of Schoolchildren" is aimed at identifying and supporting talented students. </w:t>
      </w:r>
    </w:p>
    <w:p w:rsidR="00305741" w:rsidRPr="00305741" w:rsidRDefault="00305741" w:rsidP="00305741">
      <w:pPr>
        <w:ind w:firstLine="567"/>
        <w:jc w:val="both"/>
        <w:rPr>
          <w:lang w:val="en-US"/>
        </w:rPr>
      </w:pPr>
      <w:r w:rsidRPr="00305741">
        <w:rPr>
          <w:lang w:val="en-US"/>
        </w:rPr>
        <w:t xml:space="preserve">Diverse cultural events are held: folk festivals ("Nauryz", "Maslenitsa", "Gifts of Autumn"), show programs ("Shokan Zhuldyzdary", "Eki zhuldyz", "Dedication to students", "Kuz Aruy", "Miss KU named after Sh.Ualikhanov"), festivals and competitions (KVN teams in two languages, vocal skill contest "Eki zhuldyz", Rector's Ball), concerts for significant dates ("September 1 – Knowledge Day", "Teacher's Day", "Day of the Elderly", "Independence Day of the Republic of Kazakhstan", "March 8", "May 7 – Batyr's Day", "May 9 – Victory Day", Alumni Club), festive performances and performances, anniversary evenings. </w:t>
      </w:r>
    </w:p>
    <w:p w:rsidR="00305741" w:rsidRPr="00305741" w:rsidRDefault="00305741" w:rsidP="00305741">
      <w:pPr>
        <w:ind w:firstLine="567"/>
        <w:jc w:val="both"/>
        <w:rPr>
          <w:lang w:val="en-US"/>
        </w:rPr>
      </w:pPr>
      <w:r w:rsidRPr="00305741">
        <w:rPr>
          <w:lang w:val="en-US"/>
        </w:rPr>
        <w:t xml:space="preserve">Students and staff of the university participate in annual regional events: The Forum of Patriots for the Day of State Symbols of the Republic of Kazakhstan, the Forum of Student Youth for the Day of the First President of the Republic of Kazakhstan, solemn events for the Independence Day of the Republic of Kazakhstan, youth actions for the International Day of Students. The university hosts regional and city forums, meetings with prominent public figures, conferences dedicated to socially significant dates and events. </w:t>
      </w:r>
    </w:p>
    <w:p w:rsidR="00305741" w:rsidRPr="00305741" w:rsidRDefault="00305741" w:rsidP="00305741">
      <w:pPr>
        <w:ind w:firstLine="567"/>
        <w:jc w:val="both"/>
        <w:rPr>
          <w:lang w:val="en-US"/>
        </w:rPr>
      </w:pPr>
      <w:r w:rsidRPr="00305741">
        <w:rPr>
          <w:lang w:val="en-US"/>
        </w:rPr>
        <w:t xml:space="preserve">A complex of educational activities is being implemented with students studying since 2014 within the framework of the social project "Mangilik el zhastary – industriyaga!" </w:t>
      </w:r>
      <w:proofErr w:type="gramStart"/>
      <w:r w:rsidRPr="00305741">
        <w:rPr>
          <w:lang w:val="en-US"/>
        </w:rPr>
        <w:t>- "Serpin-2050".</w:t>
      </w:r>
      <w:proofErr w:type="gramEnd"/>
    </w:p>
    <w:p w:rsidR="00305741" w:rsidRPr="00305741" w:rsidRDefault="00305741" w:rsidP="00305741">
      <w:pPr>
        <w:ind w:firstLine="567"/>
        <w:jc w:val="both"/>
        <w:rPr>
          <w:lang w:val="en-US"/>
        </w:rPr>
      </w:pPr>
      <w:r w:rsidRPr="00305741">
        <w:rPr>
          <w:lang w:val="en-US"/>
        </w:rPr>
        <w:t xml:space="preserve">Talented students take part in the dance studio "Impulse", the vocal studio "New Voice", the studio of playing folk instruments, in the student youth theater "Zhaukazyn". </w:t>
      </w:r>
    </w:p>
    <w:p w:rsidR="00305741" w:rsidRPr="00305741" w:rsidRDefault="00305741" w:rsidP="00305741">
      <w:pPr>
        <w:ind w:firstLine="567"/>
        <w:jc w:val="both"/>
        <w:rPr>
          <w:lang w:val="en-US"/>
        </w:rPr>
      </w:pPr>
      <w:r w:rsidRPr="00305741">
        <w:rPr>
          <w:lang w:val="en-US"/>
        </w:rPr>
        <w:t>As part of the implementation of the Anti–Corruption Action Plan, the Department of Youth Policy of the University implements projects - the tournament "Tournament of Captains of Honesty", the anti-corruption quest game "AntiParaCraft–2022", the campaign "No Corruption!</w:t>
      </w:r>
      <w:proofErr w:type="gramStart"/>
      <w:r w:rsidRPr="00305741">
        <w:rPr>
          <w:lang w:val="en-US"/>
        </w:rPr>
        <w:t>",</w:t>
      </w:r>
      <w:proofErr w:type="gramEnd"/>
      <w:r w:rsidRPr="00305741">
        <w:rPr>
          <w:lang w:val="en-US"/>
        </w:rPr>
        <w:t xml:space="preserve"> debates, poster contests, questionnaires, shooting videos. On the basis of the university, meetings are held with students to explain anti-corruption legislation together with the Department for Civil Service Affairs and Anti-Corruption. Events are being held to clarify the norms of legislation, to improve the legal literacy of young people with the participation of representatives of law enforcement agencies. </w:t>
      </w:r>
    </w:p>
    <w:p w:rsidR="00305741" w:rsidRPr="00305741" w:rsidRDefault="00305741" w:rsidP="00305741">
      <w:pPr>
        <w:ind w:firstLine="567"/>
        <w:jc w:val="both"/>
        <w:rPr>
          <w:lang w:val="en-US"/>
        </w:rPr>
      </w:pPr>
      <w:r w:rsidRPr="00305741">
        <w:rPr>
          <w:lang w:val="en-US"/>
        </w:rPr>
        <w:t xml:space="preserve">To support the development in the scientific direction, they take part in the competition "Youth and Science", the Start competition and others. </w:t>
      </w:r>
    </w:p>
    <w:p w:rsidR="00305741" w:rsidRPr="00305741" w:rsidRDefault="00305741" w:rsidP="00305741">
      <w:pPr>
        <w:ind w:firstLine="567"/>
        <w:jc w:val="both"/>
        <w:rPr>
          <w:lang w:val="en-US"/>
        </w:rPr>
      </w:pPr>
      <w:r w:rsidRPr="00305741">
        <w:rPr>
          <w:lang w:val="en-US"/>
        </w:rPr>
        <w:t xml:space="preserve">Very often our University is visited and taught by teachers and scientists from different countries: Bulgaria, Czech Republic, Russian Federation, Turkey, </w:t>
      </w:r>
      <w:proofErr w:type="gramStart"/>
      <w:r w:rsidRPr="00305741">
        <w:rPr>
          <w:lang w:val="en-US"/>
        </w:rPr>
        <w:t>USA</w:t>
      </w:r>
      <w:proofErr w:type="gramEnd"/>
      <w:r w:rsidRPr="00305741">
        <w:rPr>
          <w:lang w:val="en-US"/>
        </w:rPr>
        <w:t xml:space="preserve">. The University participates in international programs such as Erasmus+, Tempus, </w:t>
      </w:r>
      <w:proofErr w:type="gramStart"/>
      <w:r w:rsidRPr="00305741">
        <w:rPr>
          <w:lang w:val="en-US"/>
        </w:rPr>
        <w:t>Erasmus</w:t>
      </w:r>
      <w:proofErr w:type="gramEnd"/>
      <w:r w:rsidRPr="00305741">
        <w:rPr>
          <w:lang w:val="en-US"/>
        </w:rPr>
        <w:t xml:space="preserve"> Mundus</w:t>
      </w:r>
    </w:p>
    <w:p w:rsidR="00305741" w:rsidRPr="00305741" w:rsidRDefault="00305741" w:rsidP="00305741">
      <w:pPr>
        <w:ind w:firstLine="567"/>
        <w:jc w:val="both"/>
        <w:rPr>
          <w:lang w:val="en-US"/>
        </w:rPr>
      </w:pPr>
      <w:r w:rsidRPr="00305741">
        <w:rPr>
          <w:lang w:val="en-US"/>
        </w:rPr>
        <w:t>In order to improve practical skills, close communication is maintained with employers, enterprises, production, several branches of departments have been opened in production.</w:t>
      </w:r>
    </w:p>
    <w:p w:rsidR="00895314" w:rsidRPr="00305741" w:rsidRDefault="00305741" w:rsidP="00305741">
      <w:pPr>
        <w:ind w:firstLine="567"/>
        <w:jc w:val="both"/>
        <w:rPr>
          <w:lang w:val="en-US"/>
        </w:rPr>
      </w:pPr>
      <w:r w:rsidRPr="00305741">
        <w:rPr>
          <w:lang w:val="en-US"/>
        </w:rPr>
        <w:t>At Kokshetau University named after Sh.Students of different nationalities and faiths study at Valikhanov. Therefore, they take an active part in programs and competitions held by the Akmola Assembly of Peoples of Kazakhstan</w:t>
      </w:r>
      <w:r w:rsidR="00895314" w:rsidRPr="00305741">
        <w:rPr>
          <w:lang w:val="en-US"/>
        </w:rPr>
        <w:t>.</w:t>
      </w:r>
    </w:p>
    <w:p w:rsidR="00895314" w:rsidRPr="00305741" w:rsidRDefault="00895314" w:rsidP="00895314">
      <w:pPr>
        <w:ind w:firstLine="567"/>
        <w:jc w:val="both"/>
        <w:rPr>
          <w:lang w:val="en-US"/>
        </w:rPr>
      </w:pPr>
    </w:p>
    <w:p w:rsidR="00305741" w:rsidRPr="00305741" w:rsidRDefault="00305741" w:rsidP="00305741">
      <w:pPr>
        <w:ind w:firstLine="567"/>
        <w:jc w:val="both"/>
        <w:rPr>
          <w:lang w:val="en-US"/>
        </w:rPr>
      </w:pPr>
      <w:r w:rsidRPr="00305741">
        <w:rPr>
          <w:lang w:val="en-US"/>
        </w:rPr>
        <w:t>The University, together with the regional headquarters of "Zhasyl El" and the SSO, forms student labor groups. In 2017, among the universities of Kazakhstan, for active participation in the "Zhasyl El" program, he was recognized as a leader.</w:t>
      </w:r>
    </w:p>
    <w:p w:rsidR="00305741" w:rsidRPr="00305741" w:rsidRDefault="00305741" w:rsidP="00305741">
      <w:pPr>
        <w:ind w:firstLine="567"/>
        <w:jc w:val="both"/>
        <w:rPr>
          <w:lang w:val="en-US"/>
        </w:rPr>
      </w:pPr>
      <w:r w:rsidRPr="00305741">
        <w:rPr>
          <w:lang w:val="en-US"/>
        </w:rPr>
        <w:t>In April 2021, students of the specialty participated in the large-scale Republican action "Birge Taza Kazakhstan", cleaned up garbage and planted seedlings of common pine in the amount of 300 pieces.</w:t>
      </w:r>
    </w:p>
    <w:p w:rsidR="00305741" w:rsidRPr="00305741" w:rsidRDefault="00305741" w:rsidP="00305741">
      <w:pPr>
        <w:ind w:firstLine="567"/>
        <w:jc w:val="both"/>
        <w:rPr>
          <w:lang w:val="en-US"/>
        </w:rPr>
      </w:pPr>
      <w:r w:rsidRPr="00305741">
        <w:rPr>
          <w:lang w:val="en-US"/>
        </w:rPr>
        <w:t>The university has a modern sports base, which includes sports and gyms, a shooting range, an international standard swimming pool, skating and ski bases, a sports ground for playing mini-football. There is a country educational and health complex "Tulpar". The developed sports infrastructure makes it possible to fully develop sports and attract a wide student audience to sports and mass work.</w:t>
      </w:r>
    </w:p>
    <w:p w:rsidR="00305741" w:rsidRPr="00305741" w:rsidRDefault="00305741" w:rsidP="00305741">
      <w:pPr>
        <w:ind w:firstLine="567"/>
        <w:jc w:val="both"/>
        <w:rPr>
          <w:lang w:val="en-US"/>
        </w:rPr>
      </w:pPr>
      <w:r w:rsidRPr="00305741">
        <w:rPr>
          <w:lang w:val="en-US"/>
        </w:rPr>
        <w:t xml:space="preserve">Spartakiads are held annually among students in 15 sports. There are 10 sports and wellness sections on a free basis. </w:t>
      </w:r>
    </w:p>
    <w:p w:rsidR="00305741" w:rsidRPr="00305741" w:rsidRDefault="00305741" w:rsidP="00305741">
      <w:pPr>
        <w:ind w:firstLine="567"/>
        <w:jc w:val="both"/>
        <w:rPr>
          <w:lang w:val="en-US"/>
        </w:rPr>
      </w:pPr>
      <w:r w:rsidRPr="00305741">
        <w:rPr>
          <w:lang w:val="en-US"/>
        </w:rPr>
        <w:t xml:space="preserve">The University actively supports and promotes the development of student self-government. The system of student self-government is represented by student deans, chairmen of student dormitories, as well as the Committee on Youth Affairs, the Student trade Union Committee, the Alliance of Students of Kazakhstan in the Akmola region, debate clubs. </w:t>
      </w:r>
    </w:p>
    <w:p w:rsidR="00305741" w:rsidRPr="00305741" w:rsidRDefault="00305741" w:rsidP="00305741">
      <w:pPr>
        <w:ind w:firstLine="567"/>
        <w:jc w:val="both"/>
        <w:rPr>
          <w:lang w:val="en-US"/>
        </w:rPr>
      </w:pPr>
      <w:r w:rsidRPr="00305741">
        <w:rPr>
          <w:lang w:val="en-US"/>
        </w:rPr>
        <w:t>Our university has a psychological counseling office (free of charge).</w:t>
      </w:r>
    </w:p>
    <w:p w:rsidR="00305741" w:rsidRPr="00305741" w:rsidRDefault="00305741" w:rsidP="00305741">
      <w:pPr>
        <w:ind w:firstLine="567"/>
        <w:jc w:val="both"/>
        <w:rPr>
          <w:lang w:val="en-US"/>
        </w:rPr>
      </w:pPr>
      <w:r w:rsidRPr="00305741">
        <w:rPr>
          <w:lang w:val="en-US"/>
        </w:rPr>
        <w:t xml:space="preserve"> To improve the education of students and the quality of education on the basis of the Department of "Methods of teaching English" there is a club with a native English speaker "Speaking Club"</w:t>
      </w:r>
    </w:p>
    <w:p w:rsidR="00305741" w:rsidRPr="00305741" w:rsidRDefault="00305741" w:rsidP="00305741">
      <w:pPr>
        <w:ind w:firstLine="567"/>
        <w:jc w:val="both"/>
        <w:rPr>
          <w:lang w:val="en-US"/>
        </w:rPr>
      </w:pPr>
      <w:r w:rsidRPr="00305741">
        <w:rPr>
          <w:lang w:val="en-US"/>
        </w:rPr>
        <w:tab/>
        <w:t>The Student Dean's Office is a permanent representative and coordinating body of students, carrying out its activities in order to ensure the realization of the rights of students to participate in the management of the educational process, solving issues of student life, support and implementation of social and socially significant initiatives.</w:t>
      </w:r>
    </w:p>
    <w:p w:rsidR="00895314" w:rsidRPr="00305741" w:rsidRDefault="00305741" w:rsidP="00305741">
      <w:pPr>
        <w:ind w:firstLine="567"/>
        <w:jc w:val="both"/>
        <w:rPr>
          <w:lang w:val="en-US"/>
        </w:rPr>
      </w:pPr>
      <w:r w:rsidRPr="00305741">
        <w:rPr>
          <w:lang w:val="en-US"/>
        </w:rPr>
        <w:t>The Student Administration conducts its work in the following areas: educational and research activities, cultural and mass work, promotion of a healthy lifestyle and sports. Goals of Student Self-government:</w:t>
      </w:r>
    </w:p>
    <w:p w:rsidR="00305741" w:rsidRPr="00305741" w:rsidRDefault="00305741" w:rsidP="00305741">
      <w:pPr>
        <w:pStyle w:val="a3"/>
        <w:numPr>
          <w:ilvl w:val="0"/>
          <w:numId w:val="48"/>
        </w:numPr>
        <w:tabs>
          <w:tab w:val="left" w:pos="709"/>
          <w:tab w:val="left" w:pos="993"/>
        </w:tabs>
        <w:spacing w:before="80"/>
        <w:jc w:val="both"/>
        <w:rPr>
          <w:rFonts w:ascii="Times New Roman" w:eastAsia="Times New Roman" w:hAnsi="Times New Roman"/>
          <w:sz w:val="24"/>
          <w:szCs w:val="24"/>
          <w:lang w:val="en-US" w:eastAsia="ru-RU"/>
        </w:rPr>
      </w:pPr>
      <w:r w:rsidRPr="00305741">
        <w:rPr>
          <w:rFonts w:ascii="Times New Roman" w:eastAsia="Times New Roman" w:hAnsi="Times New Roman"/>
          <w:sz w:val="24"/>
          <w:szCs w:val="24"/>
          <w:lang w:val="en-US" w:eastAsia="ru-RU"/>
        </w:rPr>
        <w:t>assistance in solving issues related to students' learning problems;</w:t>
      </w:r>
    </w:p>
    <w:p w:rsidR="00305741" w:rsidRPr="00305741" w:rsidRDefault="00305741" w:rsidP="00305741">
      <w:pPr>
        <w:pStyle w:val="a3"/>
        <w:numPr>
          <w:ilvl w:val="0"/>
          <w:numId w:val="48"/>
        </w:numPr>
        <w:tabs>
          <w:tab w:val="left" w:pos="709"/>
          <w:tab w:val="left" w:pos="993"/>
        </w:tabs>
        <w:spacing w:before="80"/>
        <w:jc w:val="both"/>
        <w:rPr>
          <w:rFonts w:ascii="Times New Roman" w:eastAsia="Times New Roman" w:hAnsi="Times New Roman"/>
          <w:sz w:val="24"/>
          <w:szCs w:val="24"/>
          <w:lang w:val="en-US" w:eastAsia="ru-RU"/>
        </w:rPr>
      </w:pPr>
      <w:r w:rsidRPr="00305741">
        <w:rPr>
          <w:rFonts w:ascii="Times New Roman" w:eastAsia="Times New Roman" w:hAnsi="Times New Roman"/>
          <w:sz w:val="24"/>
          <w:szCs w:val="24"/>
          <w:lang w:val="en-US" w:eastAsia="ru-RU"/>
        </w:rPr>
        <w:t>promoting the development of the scientific potential of students;</w:t>
      </w:r>
    </w:p>
    <w:p w:rsidR="00305741" w:rsidRPr="00305741" w:rsidRDefault="00305741" w:rsidP="00305741">
      <w:pPr>
        <w:pStyle w:val="a3"/>
        <w:numPr>
          <w:ilvl w:val="0"/>
          <w:numId w:val="48"/>
        </w:numPr>
        <w:tabs>
          <w:tab w:val="left" w:pos="709"/>
          <w:tab w:val="left" w:pos="993"/>
        </w:tabs>
        <w:spacing w:before="80"/>
        <w:jc w:val="both"/>
        <w:rPr>
          <w:rFonts w:ascii="Times New Roman" w:eastAsia="Times New Roman" w:hAnsi="Times New Roman"/>
          <w:sz w:val="24"/>
          <w:szCs w:val="24"/>
          <w:lang w:val="en-US" w:eastAsia="ru-RU"/>
        </w:rPr>
      </w:pPr>
      <w:r w:rsidRPr="00305741">
        <w:rPr>
          <w:rFonts w:ascii="Times New Roman" w:eastAsia="Times New Roman" w:hAnsi="Times New Roman"/>
          <w:sz w:val="24"/>
          <w:szCs w:val="24"/>
          <w:lang w:val="en-US" w:eastAsia="ru-RU"/>
        </w:rPr>
        <w:t>improving the image of the university;</w:t>
      </w:r>
    </w:p>
    <w:p w:rsidR="00305741" w:rsidRPr="00305741" w:rsidRDefault="00305741" w:rsidP="00305741">
      <w:pPr>
        <w:pStyle w:val="a3"/>
        <w:numPr>
          <w:ilvl w:val="0"/>
          <w:numId w:val="48"/>
        </w:numPr>
        <w:tabs>
          <w:tab w:val="left" w:pos="709"/>
          <w:tab w:val="left" w:pos="993"/>
        </w:tabs>
        <w:spacing w:before="80"/>
        <w:jc w:val="both"/>
        <w:rPr>
          <w:rFonts w:ascii="Times New Roman" w:eastAsia="Times New Roman" w:hAnsi="Times New Roman"/>
          <w:sz w:val="24"/>
          <w:szCs w:val="24"/>
          <w:lang w:val="en-US" w:eastAsia="ru-RU"/>
        </w:rPr>
      </w:pPr>
      <w:r w:rsidRPr="00305741">
        <w:rPr>
          <w:rFonts w:ascii="Times New Roman" w:eastAsia="Times New Roman" w:hAnsi="Times New Roman"/>
          <w:sz w:val="24"/>
          <w:szCs w:val="24"/>
          <w:lang w:val="en-US" w:eastAsia="ru-RU"/>
        </w:rPr>
        <w:t>promotion of a healthy lifestyle among students;</w:t>
      </w:r>
    </w:p>
    <w:p w:rsidR="00305741" w:rsidRPr="00305741" w:rsidRDefault="00305741" w:rsidP="00305741">
      <w:pPr>
        <w:pStyle w:val="a3"/>
        <w:numPr>
          <w:ilvl w:val="0"/>
          <w:numId w:val="48"/>
        </w:numPr>
        <w:tabs>
          <w:tab w:val="left" w:pos="709"/>
          <w:tab w:val="left" w:pos="993"/>
        </w:tabs>
        <w:spacing w:before="80"/>
        <w:jc w:val="both"/>
        <w:rPr>
          <w:rFonts w:ascii="Times New Roman" w:eastAsia="Times New Roman" w:hAnsi="Times New Roman"/>
          <w:sz w:val="24"/>
          <w:szCs w:val="24"/>
          <w:lang w:val="en-US" w:eastAsia="ru-RU"/>
        </w:rPr>
      </w:pPr>
      <w:r w:rsidRPr="00305741">
        <w:rPr>
          <w:rFonts w:ascii="Times New Roman" w:eastAsia="Times New Roman" w:hAnsi="Times New Roman"/>
          <w:sz w:val="24"/>
          <w:szCs w:val="24"/>
          <w:lang w:val="en-US" w:eastAsia="ru-RU"/>
        </w:rPr>
        <w:t>organization of leisure time for students;</w:t>
      </w:r>
    </w:p>
    <w:p w:rsidR="00305741" w:rsidRPr="00305741" w:rsidRDefault="00305741" w:rsidP="00305741">
      <w:pPr>
        <w:pStyle w:val="a3"/>
        <w:numPr>
          <w:ilvl w:val="0"/>
          <w:numId w:val="48"/>
        </w:numPr>
        <w:tabs>
          <w:tab w:val="left" w:pos="709"/>
          <w:tab w:val="left" w:pos="993"/>
        </w:tabs>
        <w:spacing w:before="80"/>
        <w:jc w:val="both"/>
        <w:rPr>
          <w:rFonts w:ascii="Times New Roman" w:eastAsia="Times New Roman" w:hAnsi="Times New Roman"/>
          <w:sz w:val="24"/>
          <w:szCs w:val="24"/>
          <w:lang w:val="en-US" w:eastAsia="ru-RU"/>
        </w:rPr>
      </w:pPr>
      <w:r w:rsidRPr="00305741">
        <w:rPr>
          <w:rFonts w:ascii="Times New Roman" w:eastAsia="Times New Roman" w:hAnsi="Times New Roman"/>
          <w:sz w:val="24"/>
          <w:szCs w:val="24"/>
          <w:lang w:val="en-US" w:eastAsia="ru-RU"/>
        </w:rPr>
        <w:t>development of students' creative potential;</w:t>
      </w:r>
    </w:p>
    <w:p w:rsidR="00895314" w:rsidRPr="00305741" w:rsidRDefault="00305741" w:rsidP="00305741">
      <w:pPr>
        <w:pStyle w:val="a3"/>
        <w:numPr>
          <w:ilvl w:val="0"/>
          <w:numId w:val="48"/>
        </w:numPr>
        <w:tabs>
          <w:tab w:val="left" w:pos="709"/>
          <w:tab w:val="left" w:pos="993"/>
        </w:tabs>
        <w:spacing w:before="80"/>
        <w:jc w:val="both"/>
        <w:rPr>
          <w:rFonts w:ascii="Times New Roman" w:eastAsia="Times New Roman" w:hAnsi="Times New Roman"/>
          <w:sz w:val="24"/>
          <w:szCs w:val="24"/>
          <w:lang w:val="en-US" w:eastAsia="ru-RU"/>
        </w:rPr>
      </w:pPr>
      <w:proofErr w:type="gramStart"/>
      <w:r w:rsidRPr="00305741">
        <w:rPr>
          <w:rFonts w:ascii="Times New Roman" w:eastAsia="Times New Roman" w:hAnsi="Times New Roman"/>
          <w:sz w:val="24"/>
          <w:szCs w:val="24"/>
          <w:lang w:val="en-US" w:eastAsia="ru-RU"/>
        </w:rPr>
        <w:t>ensuring</w:t>
      </w:r>
      <w:proofErr w:type="gramEnd"/>
      <w:r w:rsidRPr="00305741">
        <w:rPr>
          <w:rFonts w:ascii="Times New Roman" w:eastAsia="Times New Roman" w:hAnsi="Times New Roman"/>
          <w:sz w:val="24"/>
          <w:szCs w:val="24"/>
          <w:lang w:val="en-US" w:eastAsia="ru-RU"/>
        </w:rPr>
        <w:t xml:space="preserve"> </w:t>
      </w:r>
      <w:r w:rsidRPr="00305741">
        <w:rPr>
          <w:rFonts w:eastAsia="Times New Roman"/>
          <w:lang w:val="en-US" w:eastAsia="ru-RU"/>
        </w:rPr>
        <w:t>active participation of students in the life of the university</w:t>
      </w:r>
      <w:r w:rsidR="00895314" w:rsidRPr="00305741">
        <w:rPr>
          <w:rFonts w:ascii="Times New Roman" w:eastAsia="Times New Roman" w:hAnsi="Times New Roman"/>
          <w:sz w:val="24"/>
          <w:szCs w:val="24"/>
          <w:lang w:val="en-US" w:eastAsia="ru-RU"/>
        </w:rPr>
        <w:t>.</w:t>
      </w:r>
    </w:p>
    <w:p w:rsidR="00305741" w:rsidRPr="00305741" w:rsidRDefault="00305741" w:rsidP="00305741">
      <w:pPr>
        <w:ind w:firstLine="567"/>
        <w:jc w:val="both"/>
        <w:rPr>
          <w:lang w:val="en-US"/>
        </w:rPr>
      </w:pPr>
      <w:r w:rsidRPr="00305741">
        <w:rPr>
          <w:lang w:val="en-US"/>
        </w:rPr>
        <w:t>The structure of Student Self-government includes the student dean's office and the chairman of student dormitories.</w:t>
      </w:r>
    </w:p>
    <w:p w:rsidR="00305741" w:rsidRPr="00305741" w:rsidRDefault="00305741" w:rsidP="00305741">
      <w:pPr>
        <w:ind w:firstLine="567"/>
        <w:jc w:val="both"/>
        <w:rPr>
          <w:lang w:val="en-US"/>
        </w:rPr>
      </w:pPr>
      <w:r w:rsidRPr="00305741">
        <w:rPr>
          <w:lang w:val="en-US"/>
        </w:rPr>
        <w:t>Information about the activities of these organizations and contact information are posted on the official website of the university in the section "Student life".</w:t>
      </w:r>
    </w:p>
    <w:p w:rsidR="00305741" w:rsidRPr="00305741" w:rsidRDefault="00305741" w:rsidP="00305741">
      <w:pPr>
        <w:ind w:firstLine="567"/>
        <w:jc w:val="both"/>
        <w:rPr>
          <w:lang w:val="en-US"/>
        </w:rPr>
      </w:pPr>
      <w:r w:rsidRPr="00305741">
        <w:rPr>
          <w:lang w:val="en-US"/>
        </w:rPr>
        <w:t>The number of reports at scientific conferences, seminars, etc. in 2017-2022 (including student) is only 25</w:t>
      </w:r>
    </w:p>
    <w:p w:rsidR="00305741" w:rsidRPr="00305741" w:rsidRDefault="00305741" w:rsidP="00305741">
      <w:pPr>
        <w:ind w:firstLine="567"/>
        <w:jc w:val="both"/>
        <w:rPr>
          <w:lang w:val="en-US"/>
        </w:rPr>
      </w:pPr>
      <w:proofErr w:type="gramStart"/>
      <w:r w:rsidRPr="00305741">
        <w:rPr>
          <w:lang w:val="en-US"/>
        </w:rPr>
        <w:t>in</w:t>
      </w:r>
      <w:proofErr w:type="gramEnd"/>
      <w:r w:rsidRPr="00305741">
        <w:rPr>
          <w:lang w:val="en-US"/>
        </w:rPr>
        <w:t xml:space="preserve"> international – 3</w:t>
      </w:r>
    </w:p>
    <w:p w:rsidR="00305741" w:rsidRPr="00305741" w:rsidRDefault="00305741" w:rsidP="00305741">
      <w:pPr>
        <w:ind w:firstLine="567"/>
        <w:jc w:val="both"/>
        <w:rPr>
          <w:lang w:val="en-US"/>
        </w:rPr>
      </w:pPr>
      <w:proofErr w:type="gramStart"/>
      <w:r w:rsidRPr="00305741">
        <w:rPr>
          <w:lang w:val="en-US"/>
        </w:rPr>
        <w:t>republican</w:t>
      </w:r>
      <w:proofErr w:type="gramEnd"/>
      <w:r w:rsidRPr="00305741">
        <w:rPr>
          <w:lang w:val="en-US"/>
        </w:rPr>
        <w:t xml:space="preserve"> – 2</w:t>
      </w:r>
    </w:p>
    <w:p w:rsidR="00305741" w:rsidRPr="00305741" w:rsidRDefault="00305741" w:rsidP="00305741">
      <w:pPr>
        <w:ind w:firstLine="567"/>
        <w:jc w:val="both"/>
        <w:rPr>
          <w:lang w:val="en-US"/>
        </w:rPr>
      </w:pPr>
      <w:proofErr w:type="gramStart"/>
      <w:r w:rsidRPr="00305741">
        <w:rPr>
          <w:lang w:val="en-US"/>
        </w:rPr>
        <w:t>regional</w:t>
      </w:r>
      <w:proofErr w:type="gramEnd"/>
      <w:r w:rsidRPr="00305741">
        <w:rPr>
          <w:lang w:val="en-US"/>
        </w:rPr>
        <w:t xml:space="preserve"> – 20</w:t>
      </w:r>
    </w:p>
    <w:p w:rsidR="00305741" w:rsidRPr="00305741" w:rsidRDefault="00305741" w:rsidP="00305741">
      <w:pPr>
        <w:ind w:firstLine="567"/>
        <w:jc w:val="both"/>
        <w:rPr>
          <w:lang w:val="en-US"/>
        </w:rPr>
      </w:pPr>
      <w:proofErr w:type="gramStart"/>
      <w:r w:rsidRPr="00305741">
        <w:rPr>
          <w:lang w:val="en-US"/>
        </w:rPr>
        <w:t>including</w:t>
      </w:r>
      <w:proofErr w:type="gramEnd"/>
      <w:r w:rsidRPr="00305741">
        <w:rPr>
          <w:lang w:val="en-US"/>
        </w:rPr>
        <w:t xml:space="preserve"> in the state language -10</w:t>
      </w:r>
    </w:p>
    <w:p w:rsidR="00305741" w:rsidRPr="00305741" w:rsidRDefault="00305741" w:rsidP="00305741">
      <w:pPr>
        <w:ind w:firstLine="567"/>
        <w:jc w:val="both"/>
        <w:rPr>
          <w:lang w:val="en-US"/>
        </w:rPr>
      </w:pPr>
      <w:r w:rsidRPr="00305741">
        <w:rPr>
          <w:lang w:val="en-US"/>
        </w:rPr>
        <w:t>The total number of projects presented at exhibitions with the participation of students is 5</w:t>
      </w:r>
    </w:p>
    <w:p w:rsidR="00305741" w:rsidRPr="00EC601F" w:rsidRDefault="00305741" w:rsidP="00305741">
      <w:pPr>
        <w:ind w:firstLine="567"/>
        <w:jc w:val="both"/>
        <w:rPr>
          <w:lang w:val="en-US"/>
        </w:rPr>
      </w:pPr>
      <w:proofErr w:type="gramStart"/>
      <w:r w:rsidRPr="00EC601F">
        <w:rPr>
          <w:lang w:val="en-US"/>
        </w:rPr>
        <w:t>including</w:t>
      </w:r>
      <w:proofErr w:type="gramEnd"/>
      <w:r w:rsidRPr="00EC601F">
        <w:rPr>
          <w:lang w:val="en-US"/>
        </w:rPr>
        <w:t xml:space="preserve"> international, republican, regional – 5</w:t>
      </w:r>
    </w:p>
    <w:p w:rsidR="00895314" w:rsidRDefault="00305741" w:rsidP="00305741">
      <w:pPr>
        <w:ind w:firstLine="567"/>
        <w:jc w:val="both"/>
        <w:rPr>
          <w:lang w:val="en-US"/>
        </w:rPr>
      </w:pPr>
      <w:r w:rsidRPr="00305741">
        <w:rPr>
          <w:lang w:val="en-US"/>
        </w:rPr>
        <w:t>Participation in the competitions is presented in Appendix 6.1</w:t>
      </w:r>
    </w:p>
    <w:p w:rsidR="00305741" w:rsidRPr="00305741" w:rsidRDefault="00305741" w:rsidP="00305741">
      <w:pPr>
        <w:ind w:firstLine="567"/>
        <w:jc w:val="both"/>
        <w:rPr>
          <w:lang w:val="en-US"/>
        </w:rPr>
      </w:pPr>
    </w:p>
    <w:p w:rsidR="00305741" w:rsidRPr="00305741" w:rsidRDefault="00305741" w:rsidP="00305741">
      <w:pPr>
        <w:ind w:firstLine="567"/>
        <w:jc w:val="both"/>
        <w:rPr>
          <w:lang w:val="en-US"/>
        </w:rPr>
      </w:pPr>
      <w:r w:rsidRPr="00305741">
        <w:rPr>
          <w:lang w:val="en-US"/>
        </w:rPr>
        <w:t xml:space="preserve">Students of the OP "Forest Resources and Forestry" participate in various competitions, Olympiads. The Republican Subject Olympiad is held annually in KazNAU Almaty and our students actively participate.  In 2018, Diana Taimanova took the 3rd place, in April 2021, student Aitkulov Azat took the 3rd place, in 2022, </w:t>
      </w:r>
      <w:proofErr w:type="gramStart"/>
      <w:r w:rsidRPr="00305741">
        <w:rPr>
          <w:lang w:val="en-US"/>
        </w:rPr>
        <w:t>student</w:t>
      </w:r>
      <w:proofErr w:type="gramEnd"/>
      <w:r w:rsidRPr="00305741">
        <w:rPr>
          <w:lang w:val="en-US"/>
        </w:rPr>
        <w:t xml:space="preserve"> Izbasar Altynai received the 3rd place.</w:t>
      </w:r>
    </w:p>
    <w:p w:rsidR="00305741" w:rsidRPr="00305741" w:rsidRDefault="00305741" w:rsidP="00305741">
      <w:pPr>
        <w:ind w:firstLine="567"/>
        <w:jc w:val="both"/>
        <w:rPr>
          <w:lang w:val="en-US"/>
        </w:rPr>
      </w:pPr>
      <w:r w:rsidRPr="00305741">
        <w:rPr>
          <w:lang w:val="en-US"/>
        </w:rPr>
        <w:t>All participants of various events (students and teachers-managers) are actively encouraged by various awards in the form of: trips to the educational and health complex "Tulpar", tickets to theaters and philharmonic halls of the city, cash incentives for prizes, small household appliances, laptops, certificates for the purchase of equipment, etc</w:t>
      </w:r>
    </w:p>
    <w:p w:rsidR="00895314" w:rsidRPr="00305741" w:rsidRDefault="00305741" w:rsidP="00305741">
      <w:pPr>
        <w:ind w:firstLine="567"/>
        <w:jc w:val="both"/>
        <w:rPr>
          <w:lang w:val="en-US"/>
        </w:rPr>
      </w:pPr>
      <w:r w:rsidRPr="00305741">
        <w:rPr>
          <w:lang w:val="en-US"/>
        </w:rPr>
        <w:t>. Educational measures of the department are carried out by eight directions</w:t>
      </w:r>
      <w:r w:rsidR="00895314" w:rsidRPr="00305741">
        <w:rPr>
          <w:lang w:val="en-US"/>
        </w:rPr>
        <w:t>:</w:t>
      </w:r>
    </w:p>
    <w:p w:rsidR="00305741" w:rsidRPr="00305741" w:rsidRDefault="00305741" w:rsidP="00305741">
      <w:pPr>
        <w:numPr>
          <w:ilvl w:val="0"/>
          <w:numId w:val="24"/>
        </w:numPr>
        <w:tabs>
          <w:tab w:val="left" w:pos="851"/>
        </w:tabs>
        <w:jc w:val="both"/>
        <w:rPr>
          <w:lang w:val="en-US"/>
        </w:rPr>
      </w:pPr>
      <w:r w:rsidRPr="00305741">
        <w:rPr>
          <w:lang w:val="en-US"/>
        </w:rPr>
        <w:t>Strengthening of civic identity and formation of Kazakhstani patriotism on the basis of the national idea "Mangilik el".</w:t>
      </w:r>
    </w:p>
    <w:p w:rsidR="00305741" w:rsidRPr="00305741" w:rsidRDefault="00305741" w:rsidP="00305741">
      <w:pPr>
        <w:numPr>
          <w:ilvl w:val="0"/>
          <w:numId w:val="24"/>
        </w:numPr>
        <w:tabs>
          <w:tab w:val="left" w:pos="851"/>
        </w:tabs>
        <w:jc w:val="both"/>
        <w:rPr>
          <w:lang w:val="en-US"/>
        </w:rPr>
      </w:pPr>
      <w:r w:rsidRPr="00305741">
        <w:rPr>
          <w:lang w:val="en-US"/>
        </w:rPr>
        <w:t xml:space="preserve"> Ideological counteraction to terrorism and religious extremism.</w:t>
      </w:r>
    </w:p>
    <w:p w:rsidR="00305741" w:rsidRPr="00305741" w:rsidRDefault="00305741" w:rsidP="00305741">
      <w:pPr>
        <w:numPr>
          <w:ilvl w:val="0"/>
          <w:numId w:val="24"/>
        </w:numPr>
        <w:tabs>
          <w:tab w:val="left" w:pos="851"/>
        </w:tabs>
        <w:jc w:val="both"/>
        <w:rPr>
          <w:lang w:val="en-US"/>
        </w:rPr>
      </w:pPr>
      <w:r w:rsidRPr="00305741">
        <w:rPr>
          <w:lang w:val="en-US"/>
        </w:rPr>
        <w:t xml:space="preserve"> Prevention of offenses and the formation of zero tolerance for corruption, increasing the level of anti-corruption culture of young people and legal literacy of students.</w:t>
      </w:r>
    </w:p>
    <w:p w:rsidR="00305741" w:rsidRPr="00305741" w:rsidRDefault="00305741" w:rsidP="00305741">
      <w:pPr>
        <w:numPr>
          <w:ilvl w:val="0"/>
          <w:numId w:val="24"/>
        </w:numPr>
        <w:tabs>
          <w:tab w:val="left" w:pos="851"/>
        </w:tabs>
        <w:jc w:val="both"/>
        <w:rPr>
          <w:lang w:val="en-US"/>
        </w:rPr>
      </w:pPr>
      <w:r w:rsidRPr="00305741">
        <w:rPr>
          <w:lang w:val="en-US"/>
        </w:rPr>
        <w:t xml:space="preserve"> Organization of youth leisure, development of creative potential of students.</w:t>
      </w:r>
    </w:p>
    <w:p w:rsidR="00305741" w:rsidRPr="00305741" w:rsidRDefault="00305741" w:rsidP="00305741">
      <w:pPr>
        <w:numPr>
          <w:ilvl w:val="0"/>
          <w:numId w:val="24"/>
        </w:numPr>
        <w:tabs>
          <w:tab w:val="left" w:pos="851"/>
        </w:tabs>
        <w:jc w:val="both"/>
        <w:rPr>
          <w:lang w:val="en-US"/>
        </w:rPr>
      </w:pPr>
      <w:r w:rsidRPr="00305741">
        <w:rPr>
          <w:lang w:val="en-US"/>
        </w:rPr>
        <w:t xml:space="preserve"> Development of student self-government.</w:t>
      </w:r>
    </w:p>
    <w:p w:rsidR="00305741" w:rsidRPr="00305741" w:rsidRDefault="00305741" w:rsidP="00305741">
      <w:pPr>
        <w:numPr>
          <w:ilvl w:val="0"/>
          <w:numId w:val="24"/>
        </w:numPr>
        <w:tabs>
          <w:tab w:val="left" w:pos="851"/>
        </w:tabs>
        <w:jc w:val="both"/>
        <w:rPr>
          <w:lang w:val="en-US"/>
        </w:rPr>
      </w:pPr>
      <w:r w:rsidRPr="00305741">
        <w:rPr>
          <w:lang w:val="en-US"/>
        </w:rPr>
        <w:t xml:space="preserve"> Social and psychological assistance to students.</w:t>
      </w:r>
    </w:p>
    <w:p w:rsidR="00305741" w:rsidRPr="00305741" w:rsidRDefault="00305741" w:rsidP="00305741">
      <w:pPr>
        <w:numPr>
          <w:ilvl w:val="0"/>
          <w:numId w:val="24"/>
        </w:numPr>
        <w:tabs>
          <w:tab w:val="left" w:pos="851"/>
        </w:tabs>
        <w:jc w:val="both"/>
        <w:rPr>
          <w:lang w:val="en-US"/>
        </w:rPr>
      </w:pPr>
      <w:r w:rsidRPr="00305741">
        <w:rPr>
          <w:lang w:val="en-US"/>
        </w:rPr>
        <w:t xml:space="preserve"> Formation of a healthy image.</w:t>
      </w:r>
    </w:p>
    <w:p w:rsidR="00895314" w:rsidRPr="00305741" w:rsidRDefault="00305741" w:rsidP="00305741">
      <w:pPr>
        <w:numPr>
          <w:ilvl w:val="0"/>
          <w:numId w:val="24"/>
        </w:numPr>
        <w:tabs>
          <w:tab w:val="left" w:pos="851"/>
        </w:tabs>
        <w:jc w:val="both"/>
        <w:rPr>
          <w:lang w:val="en-US"/>
        </w:rPr>
      </w:pPr>
      <w:r w:rsidRPr="00305741">
        <w:rPr>
          <w:lang w:val="en-US"/>
        </w:rPr>
        <w:t xml:space="preserve"> Formation of a healthy lifestyle and improvement of sports and mass work, healthy eating culture among students</w:t>
      </w:r>
      <w:r w:rsidR="00895314" w:rsidRPr="00305741">
        <w:rPr>
          <w:lang w:val="en-US"/>
        </w:rPr>
        <w:t>.</w:t>
      </w:r>
    </w:p>
    <w:p w:rsidR="00895314" w:rsidRPr="00305741" w:rsidRDefault="00305741" w:rsidP="00895314">
      <w:pPr>
        <w:ind w:firstLine="567"/>
        <w:jc w:val="both"/>
        <w:rPr>
          <w:lang w:val="en-US"/>
        </w:rPr>
      </w:pPr>
      <w:proofErr w:type="gramStart"/>
      <w:r w:rsidRPr="00305741">
        <w:rPr>
          <w:lang w:val="en-US"/>
        </w:rPr>
        <w:t xml:space="preserve">Part of the disciplines of the </w:t>
      </w:r>
      <w:r>
        <w:rPr>
          <w:lang w:val="en-US"/>
        </w:rPr>
        <w:t>E</w:t>
      </w:r>
      <w:r w:rsidRPr="00305741">
        <w:rPr>
          <w:lang w:val="en-US"/>
        </w:rPr>
        <w:t>P "Forest Resources and Forestry" are</w:t>
      </w:r>
      <w:proofErr w:type="gramEnd"/>
      <w:r w:rsidRPr="00305741">
        <w:rPr>
          <w:lang w:val="en-US"/>
        </w:rPr>
        <w:t xml:space="preserve"> aimed not only at preparing professional activities, but also generally develop students' critical thinking and diverse scientific interest</w:t>
      </w:r>
      <w:r w:rsidR="00895314" w:rsidRPr="00305741">
        <w:rPr>
          <w:lang w:val="en-US"/>
        </w:rPr>
        <w:t xml:space="preserve">. </w:t>
      </w:r>
    </w:p>
    <w:p w:rsidR="00895314" w:rsidRPr="00305741" w:rsidRDefault="00895314" w:rsidP="00895314">
      <w:pPr>
        <w:widowControl/>
        <w:tabs>
          <w:tab w:val="left" w:pos="9639"/>
        </w:tabs>
        <w:suppressAutoHyphens w:val="0"/>
        <w:autoSpaceDE w:val="0"/>
        <w:autoSpaceDN w:val="0"/>
        <w:adjustRightInd w:val="0"/>
        <w:ind w:firstLine="567"/>
        <w:jc w:val="both"/>
        <w:rPr>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89"/>
        <w:gridCol w:w="4682"/>
      </w:tblGrid>
      <w:tr w:rsidR="00466A6B" w:rsidRPr="00CA7794" w:rsidTr="00895314">
        <w:trPr>
          <w:trHeight w:val="262"/>
        </w:trPr>
        <w:tc>
          <w:tcPr>
            <w:tcW w:w="2554" w:type="pct"/>
            <w:tcBorders>
              <w:top w:val="single" w:sz="4" w:space="0" w:color="auto"/>
              <w:left w:val="single" w:sz="4" w:space="0" w:color="auto"/>
              <w:bottom w:val="single" w:sz="4" w:space="0" w:color="auto"/>
              <w:right w:val="single" w:sz="4" w:space="0" w:color="auto"/>
            </w:tcBorders>
            <w:hideMark/>
          </w:tcPr>
          <w:p w:rsidR="00466A6B" w:rsidRPr="00503F6E" w:rsidRDefault="00466A6B" w:rsidP="00972237">
            <w:r w:rsidRPr="00503F6E">
              <w:t>S (strength)- strengths</w:t>
            </w:r>
          </w:p>
        </w:tc>
        <w:tc>
          <w:tcPr>
            <w:tcW w:w="2446" w:type="pct"/>
            <w:tcBorders>
              <w:top w:val="single" w:sz="4" w:space="0" w:color="auto"/>
              <w:left w:val="single" w:sz="4" w:space="0" w:color="auto"/>
              <w:bottom w:val="single" w:sz="4" w:space="0" w:color="auto"/>
              <w:right w:val="single" w:sz="4" w:space="0" w:color="auto"/>
            </w:tcBorders>
            <w:hideMark/>
          </w:tcPr>
          <w:p w:rsidR="00466A6B" w:rsidRPr="00E030CA" w:rsidRDefault="00466A6B" w:rsidP="00972237">
            <w:r w:rsidRPr="00E030CA">
              <w:t>W (weakness) - weaknesses</w:t>
            </w:r>
          </w:p>
        </w:tc>
      </w:tr>
      <w:tr w:rsidR="00466A6B" w:rsidRPr="00EC601F" w:rsidTr="00895314">
        <w:trPr>
          <w:trHeight w:val="619"/>
        </w:trPr>
        <w:tc>
          <w:tcPr>
            <w:tcW w:w="2554" w:type="pct"/>
            <w:tcBorders>
              <w:top w:val="single" w:sz="4" w:space="0" w:color="auto"/>
              <w:left w:val="single" w:sz="4" w:space="0" w:color="auto"/>
              <w:bottom w:val="single" w:sz="4" w:space="0" w:color="auto"/>
              <w:right w:val="single" w:sz="4" w:space="0" w:color="auto"/>
            </w:tcBorders>
            <w:hideMark/>
          </w:tcPr>
          <w:p w:rsidR="00466A6B" w:rsidRPr="00466A6B" w:rsidRDefault="00466A6B" w:rsidP="00972237">
            <w:pPr>
              <w:rPr>
                <w:lang w:val="en-US"/>
              </w:rPr>
            </w:pPr>
            <w:r>
              <w:rPr>
                <w:lang w:val="en-US"/>
              </w:rPr>
              <w:t>Many</w:t>
            </w:r>
            <w:r w:rsidRPr="00305741">
              <w:rPr>
                <w:lang w:val="en-US"/>
              </w:rPr>
              <w:t xml:space="preserve"> opportunities for students to participate in the social life of the university and engage in research. </w:t>
            </w:r>
            <w:r w:rsidRPr="00466A6B">
              <w:rPr>
                <w:lang w:val="en-US"/>
              </w:rPr>
              <w:t>Good encouragement for participation and winning contests</w:t>
            </w:r>
          </w:p>
        </w:tc>
        <w:tc>
          <w:tcPr>
            <w:tcW w:w="2446" w:type="pct"/>
            <w:tcBorders>
              <w:top w:val="single" w:sz="4" w:space="0" w:color="auto"/>
              <w:left w:val="single" w:sz="4" w:space="0" w:color="auto"/>
              <w:bottom w:val="single" w:sz="4" w:space="0" w:color="auto"/>
              <w:right w:val="single" w:sz="4" w:space="0" w:color="auto"/>
            </w:tcBorders>
            <w:hideMark/>
          </w:tcPr>
          <w:p w:rsidR="00466A6B" w:rsidRPr="00466A6B" w:rsidRDefault="00466A6B" w:rsidP="00972237">
            <w:pPr>
              <w:rPr>
                <w:lang w:val="en-US"/>
              </w:rPr>
            </w:pPr>
            <w:r w:rsidRPr="00466A6B">
              <w:rPr>
                <w:lang w:val="en-US"/>
              </w:rPr>
              <w:t>Insufficient number of active participants in the public life of the university, various competitions and programs. It is necessary to have more students and teachers involved in the scientific and creative life of the university</w:t>
            </w:r>
          </w:p>
        </w:tc>
      </w:tr>
    </w:tbl>
    <w:p w:rsidR="00895314" w:rsidRPr="00466A6B" w:rsidRDefault="00895314" w:rsidP="00895314">
      <w:pPr>
        <w:jc w:val="both"/>
        <w:rPr>
          <w:lang w:val="en-US"/>
        </w:rPr>
      </w:pPr>
    </w:p>
    <w:p w:rsidR="00895314" w:rsidRPr="00466A6B" w:rsidRDefault="00895314" w:rsidP="00895314">
      <w:pPr>
        <w:jc w:val="both"/>
        <w:rPr>
          <w:lang w:val="en-US"/>
        </w:rPr>
      </w:pPr>
    </w:p>
    <w:p w:rsidR="00895314" w:rsidRPr="00466A6B" w:rsidRDefault="00895314" w:rsidP="00895314">
      <w:pPr>
        <w:widowControl/>
        <w:suppressAutoHyphens w:val="0"/>
        <w:spacing w:after="200" w:line="276" w:lineRule="auto"/>
        <w:rPr>
          <w:lang w:val="en-US"/>
        </w:rPr>
      </w:pPr>
      <w:r w:rsidRPr="00466A6B">
        <w:rPr>
          <w:lang w:val="en-US"/>
        </w:rPr>
        <w:br w:type="page"/>
      </w:r>
    </w:p>
    <w:p w:rsidR="00747741" w:rsidRDefault="00F815DE" w:rsidP="00747741">
      <w:pPr>
        <w:widowControl/>
        <w:suppressAutoHyphens w:val="0"/>
        <w:ind w:right="-45" w:firstLine="567"/>
        <w:contextualSpacing/>
        <w:jc w:val="both"/>
        <w:rPr>
          <w:rFonts w:eastAsia="Times New Roman"/>
          <w:b/>
          <w:bCs/>
          <w:kern w:val="0"/>
          <w:lang w:val="en-US" w:eastAsia="ru-RU"/>
        </w:rPr>
      </w:pPr>
      <w:proofErr w:type="gramStart"/>
      <w:r w:rsidRPr="00F815DE">
        <w:rPr>
          <w:rFonts w:eastAsia="Times New Roman"/>
          <w:b/>
          <w:bCs/>
          <w:kern w:val="0"/>
          <w:lang w:val="en-US" w:eastAsia="ru-RU"/>
        </w:rPr>
        <w:t>Chapter 7.</w:t>
      </w:r>
      <w:proofErr w:type="gramEnd"/>
      <w:r w:rsidRPr="00F815DE">
        <w:rPr>
          <w:rFonts w:eastAsia="Times New Roman"/>
          <w:b/>
          <w:bCs/>
          <w:kern w:val="0"/>
          <w:lang w:val="en-US" w:eastAsia="ru-RU"/>
        </w:rPr>
        <w:t xml:space="preserve"> CONTINUOUS MONITORING AND PERIODIC EVALUATION OF EDUCATIONAL PROGRAMS</w:t>
      </w:r>
    </w:p>
    <w:p w:rsidR="00F815DE" w:rsidRPr="00F815DE" w:rsidRDefault="00F815DE" w:rsidP="00747741">
      <w:pPr>
        <w:widowControl/>
        <w:suppressAutoHyphens w:val="0"/>
        <w:ind w:right="-45" w:firstLine="567"/>
        <w:contextualSpacing/>
        <w:jc w:val="both"/>
        <w:rPr>
          <w:rFonts w:eastAsia="Calibri"/>
          <w:kern w:val="0"/>
          <w:lang w:val="en-US" w:eastAsia="en-US"/>
        </w:rPr>
      </w:pPr>
    </w:p>
    <w:p w:rsidR="00F815DE" w:rsidRPr="00F815DE" w:rsidRDefault="00F815DE" w:rsidP="00F815DE">
      <w:pPr>
        <w:widowControl/>
        <w:suppressAutoHyphens w:val="0"/>
        <w:ind w:right="-45" w:firstLine="567"/>
        <w:contextualSpacing/>
        <w:jc w:val="both"/>
        <w:rPr>
          <w:rFonts w:eastAsia="Calibri"/>
          <w:kern w:val="0"/>
          <w:lang w:val="en-US" w:eastAsia="en-US"/>
        </w:rPr>
      </w:pPr>
      <w:r w:rsidRPr="00F815DE">
        <w:rPr>
          <w:rFonts w:eastAsia="Calibri"/>
          <w:kern w:val="0"/>
          <w:lang w:val="en-US" w:eastAsia="en-US"/>
        </w:rPr>
        <w:t xml:space="preserve">The University defines and consistently applies procedures for monitoring, periodic evaluation and revision of educational programs in order to ensure that they achieve their goals and meet the needs of students and society. The University ensures the participation of students, employers and other stakeholders in the evaluation and revision of programs. </w:t>
      </w:r>
    </w:p>
    <w:p w:rsidR="00F815DE" w:rsidRPr="00F815DE" w:rsidRDefault="00F815DE" w:rsidP="00F815DE">
      <w:pPr>
        <w:widowControl/>
        <w:suppressAutoHyphens w:val="0"/>
        <w:ind w:right="-45" w:firstLine="567"/>
        <w:contextualSpacing/>
        <w:jc w:val="both"/>
        <w:rPr>
          <w:rFonts w:eastAsia="Calibri"/>
          <w:kern w:val="0"/>
          <w:lang w:val="en-US" w:eastAsia="en-US"/>
        </w:rPr>
      </w:pPr>
      <w:r w:rsidRPr="00F815DE">
        <w:rPr>
          <w:rFonts w:eastAsia="Calibri"/>
          <w:kern w:val="0"/>
          <w:lang w:val="en-US" w:eastAsia="en-US"/>
        </w:rPr>
        <w:t xml:space="preserve">The </w:t>
      </w:r>
      <w:proofErr w:type="gramStart"/>
      <w:r w:rsidRPr="00F815DE">
        <w:rPr>
          <w:rFonts w:eastAsia="Calibri"/>
          <w:kern w:val="0"/>
          <w:lang w:val="en-US" w:eastAsia="en-US"/>
        </w:rPr>
        <w:t>basis for these procedures are</w:t>
      </w:r>
      <w:proofErr w:type="gramEnd"/>
      <w:r w:rsidRPr="00F815DE">
        <w:rPr>
          <w:rFonts w:eastAsia="Calibri"/>
          <w:kern w:val="0"/>
          <w:lang w:val="en-US" w:eastAsia="en-US"/>
        </w:rPr>
        <w:t>:</w:t>
      </w:r>
    </w:p>
    <w:p w:rsidR="00F815DE" w:rsidRPr="00F815DE" w:rsidRDefault="00F815DE" w:rsidP="00F815DE">
      <w:pPr>
        <w:widowControl/>
        <w:suppressAutoHyphens w:val="0"/>
        <w:ind w:right="-45" w:firstLine="567"/>
        <w:contextualSpacing/>
        <w:jc w:val="both"/>
        <w:rPr>
          <w:rFonts w:eastAsia="Calibri"/>
          <w:kern w:val="0"/>
          <w:lang w:val="en-US" w:eastAsia="en-US"/>
        </w:rPr>
      </w:pPr>
      <w:r>
        <w:rPr>
          <w:rFonts w:eastAsia="Calibri"/>
          <w:kern w:val="0"/>
          <w:lang w:val="en-US" w:eastAsia="en-US"/>
        </w:rPr>
        <w:t>-</w:t>
      </w:r>
      <w:r w:rsidRPr="00F815DE">
        <w:rPr>
          <w:rFonts w:eastAsia="Calibri"/>
          <w:kern w:val="0"/>
          <w:lang w:val="en-US" w:eastAsia="en-US"/>
        </w:rPr>
        <w:t xml:space="preserve"> </w:t>
      </w:r>
      <w:proofErr w:type="gramStart"/>
      <w:r w:rsidRPr="00F815DE">
        <w:rPr>
          <w:rFonts w:eastAsia="Calibri"/>
          <w:kern w:val="0"/>
          <w:lang w:val="en-US" w:eastAsia="en-US"/>
        </w:rPr>
        <w:t>approval</w:t>
      </w:r>
      <w:proofErr w:type="gramEnd"/>
      <w:r w:rsidRPr="00F815DE">
        <w:rPr>
          <w:rFonts w:eastAsia="Calibri"/>
          <w:kern w:val="0"/>
          <w:lang w:val="en-US" w:eastAsia="en-US"/>
        </w:rPr>
        <w:t xml:space="preserve"> of new standard curricula for specialties;</w:t>
      </w:r>
    </w:p>
    <w:p w:rsidR="00F815DE" w:rsidRPr="00F815DE" w:rsidRDefault="00F815DE" w:rsidP="00F815DE">
      <w:pPr>
        <w:widowControl/>
        <w:suppressAutoHyphens w:val="0"/>
        <w:ind w:right="-45" w:firstLine="567"/>
        <w:contextualSpacing/>
        <w:jc w:val="both"/>
        <w:rPr>
          <w:rFonts w:eastAsia="Calibri"/>
          <w:kern w:val="0"/>
          <w:lang w:val="en-US" w:eastAsia="en-US"/>
        </w:rPr>
      </w:pPr>
      <w:r>
        <w:rPr>
          <w:rFonts w:eastAsia="Calibri"/>
          <w:kern w:val="0"/>
          <w:lang w:val="en-US" w:eastAsia="en-US"/>
        </w:rPr>
        <w:t>-</w:t>
      </w:r>
      <w:r w:rsidRPr="00F815DE">
        <w:rPr>
          <w:rFonts w:eastAsia="Calibri"/>
          <w:kern w:val="0"/>
          <w:lang w:val="en-US" w:eastAsia="en-US"/>
        </w:rPr>
        <w:t xml:space="preserve"> </w:t>
      </w:r>
      <w:proofErr w:type="gramStart"/>
      <w:r w:rsidRPr="00F815DE">
        <w:rPr>
          <w:rFonts w:eastAsia="Calibri"/>
          <w:kern w:val="0"/>
          <w:lang w:val="en-US" w:eastAsia="en-US"/>
        </w:rPr>
        <w:t>introduction</w:t>
      </w:r>
      <w:proofErr w:type="gramEnd"/>
      <w:r w:rsidRPr="00F815DE">
        <w:rPr>
          <w:rFonts w:eastAsia="Calibri"/>
          <w:kern w:val="0"/>
          <w:lang w:val="en-US" w:eastAsia="en-US"/>
        </w:rPr>
        <w:t xml:space="preserve"> of new professional standards;</w:t>
      </w:r>
    </w:p>
    <w:p w:rsidR="00F815DE" w:rsidRPr="00F815DE" w:rsidRDefault="00F815DE" w:rsidP="00F815DE">
      <w:pPr>
        <w:widowControl/>
        <w:suppressAutoHyphens w:val="0"/>
        <w:ind w:right="-45" w:firstLine="567"/>
        <w:contextualSpacing/>
        <w:jc w:val="both"/>
        <w:rPr>
          <w:rFonts w:eastAsia="Calibri"/>
          <w:kern w:val="0"/>
          <w:lang w:val="en-US" w:eastAsia="en-US"/>
        </w:rPr>
      </w:pPr>
      <w:r>
        <w:rPr>
          <w:rFonts w:eastAsia="Calibri"/>
          <w:kern w:val="0"/>
          <w:lang w:val="en-US" w:eastAsia="en-US"/>
        </w:rPr>
        <w:t>-</w:t>
      </w:r>
      <w:r w:rsidRPr="00F815DE">
        <w:rPr>
          <w:rFonts w:eastAsia="Calibri"/>
          <w:kern w:val="0"/>
          <w:lang w:val="en-US" w:eastAsia="en-US"/>
        </w:rPr>
        <w:t xml:space="preserve"> </w:t>
      </w:r>
      <w:proofErr w:type="gramStart"/>
      <w:r w:rsidRPr="00F815DE">
        <w:rPr>
          <w:rFonts w:eastAsia="Calibri"/>
          <w:kern w:val="0"/>
          <w:lang w:val="en-US" w:eastAsia="en-US"/>
        </w:rPr>
        <w:t>employers</w:t>
      </w:r>
      <w:proofErr w:type="gramEnd"/>
      <w:r w:rsidRPr="00F815DE">
        <w:rPr>
          <w:rFonts w:eastAsia="Calibri"/>
          <w:kern w:val="0"/>
          <w:lang w:val="en-US" w:eastAsia="en-US"/>
        </w:rPr>
        <w:t xml:space="preserve">' proposals formed based on the results of a survey or joint events with graduate departments; </w:t>
      </w:r>
    </w:p>
    <w:p w:rsidR="00F815DE" w:rsidRPr="00F815DE" w:rsidRDefault="00F815DE" w:rsidP="00F815DE">
      <w:pPr>
        <w:widowControl/>
        <w:suppressAutoHyphens w:val="0"/>
        <w:ind w:right="-45" w:firstLine="567"/>
        <w:contextualSpacing/>
        <w:jc w:val="both"/>
        <w:rPr>
          <w:rFonts w:eastAsia="Calibri"/>
          <w:kern w:val="0"/>
          <w:lang w:val="en-US" w:eastAsia="en-US"/>
        </w:rPr>
      </w:pPr>
      <w:r>
        <w:rPr>
          <w:rFonts w:eastAsia="Calibri"/>
          <w:kern w:val="0"/>
          <w:lang w:val="en-US" w:eastAsia="en-US"/>
        </w:rPr>
        <w:t>-</w:t>
      </w:r>
      <w:r w:rsidRPr="00F815DE">
        <w:rPr>
          <w:rFonts w:eastAsia="Calibri"/>
          <w:kern w:val="0"/>
          <w:lang w:val="en-US" w:eastAsia="en-US"/>
        </w:rPr>
        <w:t xml:space="preserve"> Recommendations of the Chairmen of the SAC; </w:t>
      </w:r>
    </w:p>
    <w:p w:rsidR="00F815DE" w:rsidRPr="00F815DE" w:rsidRDefault="00F815DE" w:rsidP="00F815DE">
      <w:pPr>
        <w:widowControl/>
        <w:suppressAutoHyphens w:val="0"/>
        <w:ind w:right="-45" w:firstLine="567"/>
        <w:contextualSpacing/>
        <w:jc w:val="both"/>
        <w:rPr>
          <w:rFonts w:eastAsia="Calibri"/>
          <w:kern w:val="0"/>
          <w:lang w:val="en-US" w:eastAsia="en-US"/>
        </w:rPr>
      </w:pPr>
      <w:r>
        <w:rPr>
          <w:rFonts w:eastAsia="Calibri"/>
          <w:kern w:val="0"/>
          <w:lang w:val="en-US" w:eastAsia="en-US"/>
        </w:rPr>
        <w:t xml:space="preserve">- </w:t>
      </w:r>
      <w:r w:rsidRPr="00F815DE">
        <w:rPr>
          <w:rFonts w:eastAsia="Calibri"/>
          <w:kern w:val="0"/>
          <w:lang w:val="en-US" w:eastAsia="en-US"/>
        </w:rPr>
        <w:t xml:space="preserve"> </w:t>
      </w:r>
      <w:proofErr w:type="gramStart"/>
      <w:r w:rsidRPr="00F815DE">
        <w:rPr>
          <w:rFonts w:eastAsia="Calibri"/>
          <w:kern w:val="0"/>
          <w:lang w:val="en-US" w:eastAsia="en-US"/>
        </w:rPr>
        <w:t>the</w:t>
      </w:r>
      <w:proofErr w:type="gramEnd"/>
      <w:r w:rsidRPr="00F815DE">
        <w:rPr>
          <w:rFonts w:eastAsia="Calibri"/>
          <w:kern w:val="0"/>
          <w:lang w:val="en-US" w:eastAsia="en-US"/>
        </w:rPr>
        <w:t xml:space="preserve"> results of the research activities of the Faculty of the University in the field of special sciences and modern pedagogical research;</w:t>
      </w:r>
    </w:p>
    <w:p w:rsidR="00F815DE" w:rsidRPr="00F815DE" w:rsidRDefault="00F815DE" w:rsidP="00F815DE">
      <w:pPr>
        <w:widowControl/>
        <w:suppressAutoHyphens w:val="0"/>
        <w:ind w:right="-45" w:firstLine="567"/>
        <w:contextualSpacing/>
        <w:jc w:val="both"/>
        <w:rPr>
          <w:rFonts w:eastAsia="Calibri"/>
          <w:kern w:val="0"/>
          <w:lang w:val="en-US" w:eastAsia="en-US"/>
        </w:rPr>
      </w:pPr>
      <w:r>
        <w:rPr>
          <w:rFonts w:eastAsia="Calibri"/>
          <w:kern w:val="0"/>
          <w:lang w:val="en-US" w:eastAsia="en-US"/>
        </w:rPr>
        <w:t>-</w:t>
      </w:r>
      <w:r w:rsidRPr="00F815DE">
        <w:rPr>
          <w:rFonts w:eastAsia="Calibri"/>
          <w:kern w:val="0"/>
          <w:lang w:val="en-US" w:eastAsia="en-US"/>
        </w:rPr>
        <w:t xml:space="preserve"> </w:t>
      </w:r>
      <w:proofErr w:type="gramStart"/>
      <w:r w:rsidRPr="00F815DE">
        <w:rPr>
          <w:rFonts w:eastAsia="Calibri"/>
          <w:kern w:val="0"/>
          <w:lang w:val="en-US" w:eastAsia="en-US"/>
        </w:rPr>
        <w:t>changes</w:t>
      </w:r>
      <w:proofErr w:type="gramEnd"/>
      <w:r w:rsidRPr="00F815DE">
        <w:rPr>
          <w:rFonts w:eastAsia="Calibri"/>
          <w:kern w:val="0"/>
          <w:lang w:val="en-US" w:eastAsia="en-US"/>
        </w:rPr>
        <w:t xml:space="preserve"> in regulatory requirements for the development of educational programs.</w:t>
      </w:r>
    </w:p>
    <w:p w:rsidR="00747741" w:rsidRPr="00F815DE" w:rsidRDefault="00F815DE" w:rsidP="00F815DE">
      <w:pPr>
        <w:widowControl/>
        <w:suppressAutoHyphens w:val="0"/>
        <w:ind w:right="-45" w:firstLine="567"/>
        <w:contextualSpacing/>
        <w:jc w:val="both"/>
        <w:rPr>
          <w:rFonts w:eastAsia="Calibri"/>
          <w:kern w:val="0"/>
          <w:lang w:val="en-US" w:eastAsia="en-US"/>
        </w:rPr>
      </w:pPr>
      <w:r w:rsidRPr="00F815DE">
        <w:rPr>
          <w:rFonts w:eastAsia="Calibri"/>
          <w:kern w:val="0"/>
          <w:lang w:val="en-US" w:eastAsia="en-US"/>
        </w:rPr>
        <w:t>The improvement of educational programs includes procedures</w:t>
      </w:r>
      <w:r w:rsidR="00747741" w:rsidRPr="00F815DE">
        <w:rPr>
          <w:rFonts w:eastAsia="Calibri"/>
          <w:kern w:val="0"/>
          <w:lang w:val="en-US" w:eastAsia="en-US"/>
        </w:rPr>
        <w:t>:</w:t>
      </w:r>
    </w:p>
    <w:p w:rsidR="00F815DE" w:rsidRPr="00F815DE" w:rsidRDefault="00F815DE" w:rsidP="00F815DE">
      <w:pPr>
        <w:widowControl/>
        <w:numPr>
          <w:ilvl w:val="0"/>
          <w:numId w:val="9"/>
        </w:numPr>
        <w:tabs>
          <w:tab w:val="left" w:pos="1134"/>
        </w:tabs>
        <w:suppressAutoHyphens w:val="0"/>
        <w:ind w:right="-45"/>
        <w:contextualSpacing/>
        <w:jc w:val="both"/>
        <w:rPr>
          <w:rFonts w:eastAsia="Calibri"/>
          <w:kern w:val="0"/>
          <w:lang w:val="en-US" w:eastAsia="en-US"/>
        </w:rPr>
      </w:pPr>
      <w:r w:rsidRPr="00F815DE">
        <w:rPr>
          <w:rFonts w:eastAsia="Calibri"/>
          <w:kern w:val="0"/>
          <w:lang w:val="en-US" w:eastAsia="en-US"/>
        </w:rPr>
        <w:t>Annual examination of methodological support at the level of the meeting of departments, the teaching and methodological council of the faculty, the faculty Council, the Department for Academic Activities, the educational and Methodological Council of the university, the Academic Council of the university.</w:t>
      </w:r>
    </w:p>
    <w:p w:rsidR="00F815DE" w:rsidRPr="00F815DE" w:rsidRDefault="00F815DE" w:rsidP="00F815DE">
      <w:pPr>
        <w:widowControl/>
        <w:numPr>
          <w:ilvl w:val="0"/>
          <w:numId w:val="9"/>
        </w:numPr>
        <w:tabs>
          <w:tab w:val="left" w:pos="1134"/>
        </w:tabs>
        <w:suppressAutoHyphens w:val="0"/>
        <w:ind w:right="-45"/>
        <w:contextualSpacing/>
        <w:jc w:val="both"/>
        <w:rPr>
          <w:rFonts w:eastAsia="Calibri"/>
          <w:kern w:val="0"/>
          <w:lang w:val="en-US" w:eastAsia="en-US"/>
        </w:rPr>
      </w:pPr>
      <w:r w:rsidRPr="00F815DE">
        <w:rPr>
          <w:rFonts w:eastAsia="Calibri"/>
          <w:kern w:val="0"/>
          <w:lang w:val="en-US" w:eastAsia="en-US"/>
        </w:rPr>
        <w:t xml:space="preserve">Annual analysis and expansion of the catalog of elective disciplines with the involvement of employers. </w:t>
      </w:r>
    </w:p>
    <w:p w:rsidR="00F815DE" w:rsidRPr="00F815DE" w:rsidRDefault="00F815DE" w:rsidP="00F815DE">
      <w:pPr>
        <w:widowControl/>
        <w:numPr>
          <w:ilvl w:val="0"/>
          <w:numId w:val="9"/>
        </w:numPr>
        <w:tabs>
          <w:tab w:val="left" w:pos="1134"/>
        </w:tabs>
        <w:suppressAutoHyphens w:val="0"/>
        <w:ind w:right="-45"/>
        <w:contextualSpacing/>
        <w:jc w:val="both"/>
        <w:rPr>
          <w:rFonts w:eastAsia="Calibri"/>
          <w:kern w:val="0"/>
          <w:lang w:val="en-US" w:eastAsia="en-US"/>
        </w:rPr>
      </w:pPr>
      <w:r w:rsidRPr="00F815DE">
        <w:rPr>
          <w:rFonts w:eastAsia="Calibri"/>
          <w:kern w:val="0"/>
          <w:lang w:val="en-US" w:eastAsia="en-US"/>
        </w:rPr>
        <w:t>Maintaining feedback with stakeholders aimed at improving educational programs (round tables, final conferences on production practices, joint scientific and methodological seminars).</w:t>
      </w:r>
    </w:p>
    <w:p w:rsidR="00F815DE" w:rsidRPr="00F815DE" w:rsidRDefault="00F815DE" w:rsidP="00F815DE">
      <w:pPr>
        <w:widowControl/>
        <w:numPr>
          <w:ilvl w:val="0"/>
          <w:numId w:val="9"/>
        </w:numPr>
        <w:tabs>
          <w:tab w:val="left" w:pos="1134"/>
        </w:tabs>
        <w:suppressAutoHyphens w:val="0"/>
        <w:ind w:right="-45"/>
        <w:contextualSpacing/>
        <w:jc w:val="both"/>
        <w:rPr>
          <w:rFonts w:eastAsia="Calibri"/>
          <w:kern w:val="0"/>
          <w:lang w:val="en-US" w:eastAsia="en-US"/>
        </w:rPr>
      </w:pPr>
      <w:r w:rsidRPr="00F815DE">
        <w:rPr>
          <w:rFonts w:eastAsia="Calibri"/>
          <w:kern w:val="0"/>
          <w:lang w:val="en-US" w:eastAsia="en-US"/>
        </w:rPr>
        <w:t xml:space="preserve">Monitoring of the implementation of the educational program at the level of the Department of Academic Affairs. </w:t>
      </w:r>
    </w:p>
    <w:p w:rsidR="00747741" w:rsidRPr="00F815DE" w:rsidRDefault="00F815DE" w:rsidP="00F815DE">
      <w:pPr>
        <w:widowControl/>
        <w:numPr>
          <w:ilvl w:val="0"/>
          <w:numId w:val="9"/>
        </w:numPr>
        <w:tabs>
          <w:tab w:val="left" w:pos="1134"/>
        </w:tabs>
        <w:suppressAutoHyphens w:val="0"/>
        <w:ind w:right="-45"/>
        <w:contextualSpacing/>
        <w:jc w:val="both"/>
        <w:rPr>
          <w:rFonts w:eastAsia="Calibri"/>
          <w:kern w:val="0"/>
          <w:lang w:val="en-US" w:eastAsia="en-US"/>
        </w:rPr>
      </w:pPr>
      <w:r w:rsidRPr="00F815DE">
        <w:rPr>
          <w:rFonts w:eastAsia="Calibri"/>
          <w:kern w:val="0"/>
          <w:lang w:val="en-US" w:eastAsia="en-US"/>
        </w:rPr>
        <w:t>Evaluation of the quality of the educational program by the main stakeholders</w:t>
      </w:r>
      <w:r w:rsidR="00747741" w:rsidRPr="00F815DE">
        <w:rPr>
          <w:rFonts w:eastAsia="Calibri"/>
          <w:kern w:val="0"/>
          <w:lang w:val="en-US" w:eastAsia="en-US"/>
        </w:rPr>
        <w:t>:</w:t>
      </w:r>
    </w:p>
    <w:p w:rsidR="00F815DE" w:rsidRPr="00F815DE" w:rsidRDefault="00F815DE" w:rsidP="00F815DE">
      <w:pPr>
        <w:widowControl/>
        <w:numPr>
          <w:ilvl w:val="0"/>
          <w:numId w:val="8"/>
        </w:numPr>
        <w:tabs>
          <w:tab w:val="left" w:pos="0"/>
          <w:tab w:val="left" w:pos="1134"/>
        </w:tabs>
        <w:suppressAutoHyphens w:val="0"/>
        <w:contextualSpacing/>
        <w:jc w:val="both"/>
        <w:rPr>
          <w:rFonts w:eastAsia="Times New Roman"/>
          <w:kern w:val="0"/>
          <w:lang w:val="en-US" w:eastAsia="ru-RU"/>
        </w:rPr>
      </w:pPr>
      <w:r w:rsidRPr="00F815DE">
        <w:rPr>
          <w:rFonts w:eastAsia="Times New Roman"/>
          <w:kern w:val="0"/>
          <w:lang w:val="en-US" w:eastAsia="ru-RU"/>
        </w:rPr>
        <w:t xml:space="preserve"> assessment by students of the pedagogical activity of the teaching staff involved in the implementation of the educational program after each academic period;</w:t>
      </w:r>
    </w:p>
    <w:p w:rsidR="00F815DE" w:rsidRPr="00F815DE" w:rsidRDefault="00F815DE" w:rsidP="00F815DE">
      <w:pPr>
        <w:widowControl/>
        <w:numPr>
          <w:ilvl w:val="0"/>
          <w:numId w:val="8"/>
        </w:numPr>
        <w:tabs>
          <w:tab w:val="left" w:pos="0"/>
          <w:tab w:val="left" w:pos="1134"/>
        </w:tabs>
        <w:suppressAutoHyphens w:val="0"/>
        <w:contextualSpacing/>
        <w:jc w:val="both"/>
        <w:rPr>
          <w:rFonts w:eastAsia="Times New Roman"/>
          <w:kern w:val="0"/>
          <w:lang w:val="en-US" w:eastAsia="ru-RU"/>
        </w:rPr>
      </w:pPr>
      <w:r w:rsidRPr="00F815DE">
        <w:rPr>
          <w:rFonts w:eastAsia="Times New Roman"/>
          <w:kern w:val="0"/>
          <w:lang w:val="en-US" w:eastAsia="ru-RU"/>
        </w:rPr>
        <w:t xml:space="preserve"> annual survey of graduates on the quality of the educational program, learning environment and support services;</w:t>
      </w:r>
    </w:p>
    <w:p w:rsidR="00F815DE" w:rsidRPr="00F815DE" w:rsidRDefault="00F815DE" w:rsidP="00F815DE">
      <w:pPr>
        <w:widowControl/>
        <w:numPr>
          <w:ilvl w:val="0"/>
          <w:numId w:val="8"/>
        </w:numPr>
        <w:tabs>
          <w:tab w:val="left" w:pos="0"/>
          <w:tab w:val="left" w:pos="1134"/>
        </w:tabs>
        <w:suppressAutoHyphens w:val="0"/>
        <w:contextualSpacing/>
        <w:jc w:val="both"/>
        <w:rPr>
          <w:rFonts w:eastAsia="Times New Roman"/>
          <w:kern w:val="0"/>
          <w:lang w:val="en-US" w:eastAsia="ru-RU"/>
        </w:rPr>
      </w:pPr>
      <w:r w:rsidRPr="00F815DE">
        <w:rPr>
          <w:rFonts w:eastAsia="Times New Roman"/>
          <w:kern w:val="0"/>
          <w:lang w:val="en-US" w:eastAsia="ru-RU"/>
        </w:rPr>
        <w:t xml:space="preserve"> survey of employers on the quality of graduate training (every two years);</w:t>
      </w:r>
    </w:p>
    <w:p w:rsidR="00747741" w:rsidRPr="00F815DE" w:rsidRDefault="00F815DE" w:rsidP="00F815DE">
      <w:pPr>
        <w:widowControl/>
        <w:numPr>
          <w:ilvl w:val="0"/>
          <w:numId w:val="8"/>
        </w:numPr>
        <w:tabs>
          <w:tab w:val="left" w:pos="0"/>
          <w:tab w:val="left" w:pos="1134"/>
        </w:tabs>
        <w:suppressAutoHyphens w:val="0"/>
        <w:contextualSpacing/>
        <w:jc w:val="both"/>
        <w:rPr>
          <w:rFonts w:eastAsia="Times New Roman"/>
          <w:kern w:val="0"/>
          <w:lang w:val="en-US" w:eastAsia="ru-RU"/>
        </w:rPr>
      </w:pPr>
      <w:r w:rsidRPr="00F815DE">
        <w:rPr>
          <w:rFonts w:eastAsia="Times New Roman"/>
          <w:kern w:val="0"/>
          <w:lang w:val="en-US" w:eastAsia="ru-RU"/>
        </w:rPr>
        <w:t xml:space="preserve"> annual collection and analysis of employment results, analysis of graduates' career growth;</w:t>
      </w:r>
      <w:r w:rsidR="00747741" w:rsidRPr="00F815DE">
        <w:rPr>
          <w:rFonts w:eastAsia="Times New Roman"/>
          <w:kern w:val="0"/>
          <w:lang w:val="en-US" w:eastAsia="ru-RU"/>
        </w:rPr>
        <w:t xml:space="preserve"> </w:t>
      </w:r>
    </w:p>
    <w:p w:rsidR="00747741" w:rsidRPr="00F815DE" w:rsidRDefault="00F815DE" w:rsidP="00F815DE">
      <w:pPr>
        <w:widowControl/>
        <w:numPr>
          <w:ilvl w:val="0"/>
          <w:numId w:val="8"/>
        </w:numPr>
        <w:tabs>
          <w:tab w:val="left" w:pos="0"/>
          <w:tab w:val="left" w:pos="1134"/>
        </w:tabs>
        <w:suppressAutoHyphens w:val="0"/>
        <w:contextualSpacing/>
        <w:jc w:val="both"/>
        <w:rPr>
          <w:rFonts w:eastAsia="Times New Roman"/>
          <w:kern w:val="0"/>
          <w:lang w:val="en-US" w:eastAsia="ru-RU"/>
        </w:rPr>
      </w:pPr>
      <w:proofErr w:type="gramStart"/>
      <w:r w:rsidRPr="00F815DE">
        <w:rPr>
          <w:rFonts w:eastAsia="Times New Roman"/>
          <w:kern w:val="0"/>
          <w:lang w:val="en-US" w:eastAsia="ru-RU"/>
        </w:rPr>
        <w:t>organization</w:t>
      </w:r>
      <w:proofErr w:type="gramEnd"/>
      <w:r w:rsidRPr="00F815DE">
        <w:rPr>
          <w:rFonts w:eastAsia="Times New Roman"/>
          <w:kern w:val="0"/>
          <w:lang w:val="en-US" w:eastAsia="ru-RU"/>
        </w:rPr>
        <w:t xml:space="preserve"> of open classes and mutual visits of teaching staff</w:t>
      </w:r>
      <w:r w:rsidR="00747741" w:rsidRPr="00F815DE">
        <w:rPr>
          <w:rFonts w:eastAsia="Times New Roman"/>
          <w:kern w:val="0"/>
          <w:lang w:val="en-US" w:eastAsia="ru-RU"/>
        </w:rPr>
        <w:t>.</w:t>
      </w:r>
    </w:p>
    <w:p w:rsidR="00747741" w:rsidRPr="00F815DE" w:rsidRDefault="00F815DE" w:rsidP="00F815DE">
      <w:pPr>
        <w:widowControl/>
        <w:numPr>
          <w:ilvl w:val="0"/>
          <w:numId w:val="9"/>
        </w:numPr>
        <w:tabs>
          <w:tab w:val="left" w:pos="1134"/>
        </w:tabs>
        <w:suppressAutoHyphens w:val="0"/>
        <w:ind w:right="-45"/>
        <w:contextualSpacing/>
        <w:jc w:val="both"/>
        <w:rPr>
          <w:rFonts w:eastAsia="Calibri"/>
          <w:kern w:val="0"/>
          <w:lang w:val="en-US" w:eastAsia="en-US"/>
        </w:rPr>
      </w:pPr>
      <w:r w:rsidRPr="00F815DE">
        <w:rPr>
          <w:rFonts w:eastAsia="Calibri"/>
          <w:kern w:val="0"/>
          <w:lang w:val="en-US" w:eastAsia="en-US"/>
        </w:rPr>
        <w:t>Evaluation of students' learning outcomes</w:t>
      </w:r>
      <w:r w:rsidR="00747741" w:rsidRPr="00F815DE">
        <w:rPr>
          <w:rFonts w:eastAsia="Calibri"/>
          <w:kern w:val="0"/>
          <w:lang w:val="en-US" w:eastAsia="en-US"/>
        </w:rPr>
        <w:t>:</w:t>
      </w:r>
    </w:p>
    <w:p w:rsidR="00F815DE" w:rsidRPr="00F815DE" w:rsidRDefault="00F815DE" w:rsidP="00F815DE">
      <w:pPr>
        <w:widowControl/>
        <w:numPr>
          <w:ilvl w:val="0"/>
          <w:numId w:val="8"/>
        </w:numPr>
        <w:tabs>
          <w:tab w:val="left" w:pos="0"/>
          <w:tab w:val="left" w:pos="1134"/>
        </w:tabs>
        <w:suppressAutoHyphens w:val="0"/>
        <w:contextualSpacing/>
        <w:jc w:val="both"/>
        <w:rPr>
          <w:rFonts w:eastAsia="Times New Roman"/>
          <w:kern w:val="0"/>
          <w:lang w:val="en-US" w:eastAsia="ru-RU"/>
        </w:rPr>
      </w:pPr>
      <w:r w:rsidRPr="00F815DE">
        <w:rPr>
          <w:rFonts w:eastAsia="Times New Roman"/>
          <w:kern w:val="0"/>
          <w:lang w:val="en-US" w:eastAsia="ru-RU"/>
        </w:rPr>
        <w:t xml:space="preserve"> collection and analysis of information on academic performance after boundary controls;</w:t>
      </w:r>
    </w:p>
    <w:p w:rsidR="00F815DE" w:rsidRPr="00F815DE" w:rsidRDefault="00F815DE" w:rsidP="00F815DE">
      <w:pPr>
        <w:widowControl/>
        <w:numPr>
          <w:ilvl w:val="0"/>
          <w:numId w:val="8"/>
        </w:numPr>
        <w:tabs>
          <w:tab w:val="left" w:pos="0"/>
          <w:tab w:val="left" w:pos="1134"/>
        </w:tabs>
        <w:suppressAutoHyphens w:val="0"/>
        <w:contextualSpacing/>
        <w:jc w:val="both"/>
        <w:rPr>
          <w:rFonts w:eastAsia="Times New Roman"/>
          <w:kern w:val="0"/>
          <w:lang w:val="en-US" w:eastAsia="ru-RU"/>
        </w:rPr>
      </w:pPr>
      <w:r w:rsidRPr="00F815DE">
        <w:rPr>
          <w:rFonts w:eastAsia="Times New Roman"/>
          <w:kern w:val="0"/>
          <w:lang w:val="en-US" w:eastAsia="ru-RU"/>
        </w:rPr>
        <w:t xml:space="preserve"> analysis of the results of intermediate and final certification;</w:t>
      </w:r>
    </w:p>
    <w:p w:rsidR="00F815DE" w:rsidRPr="00F815DE" w:rsidRDefault="00F815DE" w:rsidP="00F815DE">
      <w:pPr>
        <w:widowControl/>
        <w:numPr>
          <w:ilvl w:val="0"/>
          <w:numId w:val="8"/>
        </w:numPr>
        <w:tabs>
          <w:tab w:val="left" w:pos="0"/>
          <w:tab w:val="left" w:pos="1134"/>
        </w:tabs>
        <w:suppressAutoHyphens w:val="0"/>
        <w:contextualSpacing/>
        <w:jc w:val="both"/>
        <w:rPr>
          <w:rFonts w:eastAsia="Times New Roman"/>
          <w:kern w:val="0"/>
          <w:lang w:val="en-US" w:eastAsia="ru-RU"/>
        </w:rPr>
      </w:pPr>
      <w:r w:rsidRPr="00F815DE">
        <w:rPr>
          <w:rFonts w:eastAsia="Times New Roman"/>
          <w:kern w:val="0"/>
          <w:lang w:val="en-US" w:eastAsia="ru-RU"/>
        </w:rPr>
        <w:t xml:space="preserve"> consideration of the results of academic performance at meetings of collegial bodies;</w:t>
      </w:r>
    </w:p>
    <w:p w:rsidR="00747741" w:rsidRPr="00F815DE" w:rsidRDefault="00F815DE" w:rsidP="00F815DE">
      <w:pPr>
        <w:widowControl/>
        <w:numPr>
          <w:ilvl w:val="0"/>
          <w:numId w:val="8"/>
        </w:numPr>
        <w:tabs>
          <w:tab w:val="left" w:pos="0"/>
          <w:tab w:val="left" w:pos="1134"/>
        </w:tabs>
        <w:suppressAutoHyphens w:val="0"/>
        <w:contextualSpacing/>
        <w:jc w:val="both"/>
        <w:rPr>
          <w:rFonts w:eastAsia="Times New Roman"/>
          <w:kern w:val="0"/>
          <w:lang w:val="en-US" w:eastAsia="ru-RU"/>
        </w:rPr>
      </w:pPr>
      <w:r w:rsidRPr="00F815DE">
        <w:rPr>
          <w:rFonts w:eastAsia="Times New Roman"/>
          <w:kern w:val="0"/>
          <w:lang w:val="en-US" w:eastAsia="ru-RU"/>
        </w:rPr>
        <w:t xml:space="preserve"> </w:t>
      </w:r>
      <w:proofErr w:type="gramStart"/>
      <w:r w:rsidRPr="00F815DE">
        <w:rPr>
          <w:rFonts w:eastAsia="Times New Roman"/>
          <w:kern w:val="0"/>
          <w:lang w:val="en-US" w:eastAsia="ru-RU"/>
        </w:rPr>
        <w:t>analysis</w:t>
      </w:r>
      <w:proofErr w:type="gramEnd"/>
      <w:r w:rsidRPr="00F815DE">
        <w:rPr>
          <w:rFonts w:eastAsia="Times New Roman"/>
          <w:kern w:val="0"/>
          <w:lang w:val="en-US" w:eastAsia="ru-RU"/>
        </w:rPr>
        <w:t xml:space="preserve"> of the quality of training of students in the framework of the work of the SAC</w:t>
      </w:r>
      <w:r w:rsidR="00747741" w:rsidRPr="00F815DE">
        <w:rPr>
          <w:rFonts w:eastAsia="Times New Roman"/>
          <w:kern w:val="0"/>
          <w:lang w:val="en-US" w:eastAsia="ru-RU"/>
        </w:rPr>
        <w:t xml:space="preserve">. </w:t>
      </w:r>
    </w:p>
    <w:p w:rsidR="00747741" w:rsidRPr="00F815DE" w:rsidRDefault="00F815DE" w:rsidP="00747741">
      <w:pPr>
        <w:widowControl/>
        <w:suppressAutoHyphens w:val="0"/>
        <w:ind w:right="-45" w:firstLine="567"/>
        <w:contextualSpacing/>
        <w:jc w:val="both"/>
        <w:rPr>
          <w:rFonts w:eastAsia="Calibri"/>
          <w:kern w:val="0"/>
          <w:lang w:val="en-US" w:eastAsia="en-US"/>
        </w:rPr>
      </w:pPr>
      <w:r w:rsidRPr="00F815DE">
        <w:rPr>
          <w:rFonts w:eastAsia="Calibri"/>
          <w:kern w:val="0"/>
          <w:lang w:val="en-US" w:eastAsia="en-US"/>
        </w:rPr>
        <w:t>When analyzing learning outcomes: compliance of evaluation criteria with expected learning outcomes, compliance of the content of the evaluation material with the goals and objectives of the discipline, the effectiveness of the evaluation procedure</w:t>
      </w:r>
      <w:r w:rsidR="00747741" w:rsidRPr="00F815DE">
        <w:rPr>
          <w:rFonts w:eastAsia="Calibri"/>
          <w:kern w:val="0"/>
          <w:lang w:val="en-US" w:eastAsia="en-US"/>
        </w:rPr>
        <w:t xml:space="preserve">. </w:t>
      </w:r>
    </w:p>
    <w:p w:rsidR="00F815DE" w:rsidRPr="00F815DE" w:rsidRDefault="00F815DE" w:rsidP="00F815DE">
      <w:pPr>
        <w:widowControl/>
        <w:numPr>
          <w:ilvl w:val="0"/>
          <w:numId w:val="9"/>
        </w:numPr>
        <w:tabs>
          <w:tab w:val="left" w:pos="1134"/>
        </w:tabs>
        <w:suppressAutoHyphens w:val="0"/>
        <w:ind w:right="-45"/>
        <w:contextualSpacing/>
        <w:jc w:val="both"/>
        <w:rPr>
          <w:rFonts w:eastAsia="Calibri"/>
          <w:kern w:val="0"/>
          <w:lang w:val="en-US" w:eastAsia="en-US"/>
        </w:rPr>
      </w:pPr>
      <w:r w:rsidRPr="00F815DE">
        <w:rPr>
          <w:rFonts w:eastAsia="Calibri"/>
          <w:kern w:val="0"/>
          <w:lang w:val="en-US" w:eastAsia="en-US"/>
        </w:rPr>
        <w:t xml:space="preserve"> Annual internal audits to determine whether the processes of planning, organizing, monitoring and developing the quality of educational programs meet the established requirements.</w:t>
      </w:r>
    </w:p>
    <w:p w:rsidR="00F815DE" w:rsidRPr="00F815DE" w:rsidRDefault="00F815DE" w:rsidP="00F815DE">
      <w:pPr>
        <w:widowControl/>
        <w:numPr>
          <w:ilvl w:val="0"/>
          <w:numId w:val="9"/>
        </w:numPr>
        <w:tabs>
          <w:tab w:val="left" w:pos="1134"/>
        </w:tabs>
        <w:suppressAutoHyphens w:val="0"/>
        <w:ind w:right="-45"/>
        <w:contextualSpacing/>
        <w:jc w:val="both"/>
        <w:rPr>
          <w:rFonts w:eastAsia="Calibri"/>
          <w:kern w:val="0"/>
          <w:lang w:val="en-US" w:eastAsia="en-US"/>
        </w:rPr>
      </w:pPr>
      <w:r w:rsidRPr="00F815DE">
        <w:rPr>
          <w:rFonts w:eastAsia="Calibri"/>
          <w:kern w:val="0"/>
          <w:lang w:val="en-US" w:eastAsia="en-US"/>
        </w:rPr>
        <w:t xml:space="preserve"> Analysis of the results of external quality assurance procedures.</w:t>
      </w:r>
    </w:p>
    <w:p w:rsidR="00F815DE" w:rsidRPr="00F815DE" w:rsidRDefault="00F815DE" w:rsidP="00F815DE">
      <w:pPr>
        <w:widowControl/>
        <w:numPr>
          <w:ilvl w:val="0"/>
          <w:numId w:val="9"/>
        </w:numPr>
        <w:tabs>
          <w:tab w:val="left" w:pos="1134"/>
        </w:tabs>
        <w:suppressAutoHyphens w:val="0"/>
        <w:ind w:right="-45"/>
        <w:contextualSpacing/>
        <w:jc w:val="both"/>
        <w:rPr>
          <w:rFonts w:eastAsia="Calibri"/>
          <w:kern w:val="0"/>
          <w:lang w:val="en-US" w:eastAsia="en-US"/>
        </w:rPr>
      </w:pPr>
      <w:r w:rsidRPr="00F815DE">
        <w:rPr>
          <w:rFonts w:eastAsia="Calibri"/>
          <w:kern w:val="0"/>
          <w:lang w:val="en-US" w:eastAsia="en-US"/>
        </w:rPr>
        <w:t>Review of the overall results of monitoring and evaluation of the educational program, development of measures for improvement by the academic committee under the Department of Academic Activities.</w:t>
      </w:r>
    </w:p>
    <w:p w:rsidR="00747741" w:rsidRPr="00F815DE" w:rsidRDefault="00F815DE" w:rsidP="00F815DE">
      <w:pPr>
        <w:widowControl/>
        <w:numPr>
          <w:ilvl w:val="0"/>
          <w:numId w:val="9"/>
        </w:numPr>
        <w:tabs>
          <w:tab w:val="left" w:pos="1134"/>
        </w:tabs>
        <w:suppressAutoHyphens w:val="0"/>
        <w:ind w:right="-45"/>
        <w:contextualSpacing/>
        <w:jc w:val="both"/>
        <w:rPr>
          <w:rFonts w:eastAsia="Calibri"/>
          <w:kern w:val="0"/>
          <w:lang w:val="en-US" w:eastAsia="en-US"/>
        </w:rPr>
      </w:pPr>
      <w:r w:rsidRPr="00F815DE">
        <w:rPr>
          <w:rFonts w:eastAsia="Calibri"/>
          <w:kern w:val="0"/>
          <w:lang w:val="en-US" w:eastAsia="en-US"/>
        </w:rPr>
        <w:t xml:space="preserve"> The process of monitoring, evaluation and improvement of educational programs is the responsibility of the Director of the Institute/Dean of the Faculty and is controlled by the Department of Academic Activities. Documentary evidence of changes in educational programs are</w:t>
      </w:r>
      <w:r w:rsidR="00747741" w:rsidRPr="00F815DE">
        <w:rPr>
          <w:rFonts w:eastAsia="Calibri"/>
          <w:kern w:val="0"/>
          <w:lang w:val="en-US" w:eastAsia="en-US"/>
        </w:rPr>
        <w:t>:</w:t>
      </w:r>
    </w:p>
    <w:p w:rsidR="00F815DE" w:rsidRPr="00F815DE" w:rsidRDefault="00F815DE" w:rsidP="00F815DE">
      <w:pPr>
        <w:widowControl/>
        <w:numPr>
          <w:ilvl w:val="0"/>
          <w:numId w:val="8"/>
        </w:numPr>
        <w:tabs>
          <w:tab w:val="left" w:pos="0"/>
          <w:tab w:val="left" w:pos="1134"/>
        </w:tabs>
        <w:suppressAutoHyphens w:val="0"/>
        <w:contextualSpacing/>
        <w:jc w:val="both"/>
        <w:rPr>
          <w:rFonts w:eastAsia="Times New Roman"/>
          <w:kern w:val="0"/>
          <w:lang w:eastAsia="ru-RU"/>
        </w:rPr>
      </w:pPr>
      <w:r w:rsidRPr="00F815DE">
        <w:rPr>
          <w:rFonts w:eastAsia="Times New Roman"/>
          <w:kern w:val="0"/>
          <w:lang w:eastAsia="ru-RU"/>
        </w:rPr>
        <w:t>decisions of collegial bodies;</w:t>
      </w:r>
    </w:p>
    <w:p w:rsidR="00F815DE" w:rsidRPr="00F815DE" w:rsidRDefault="00F815DE" w:rsidP="00F815DE">
      <w:pPr>
        <w:widowControl/>
        <w:numPr>
          <w:ilvl w:val="0"/>
          <w:numId w:val="8"/>
        </w:numPr>
        <w:tabs>
          <w:tab w:val="left" w:pos="0"/>
          <w:tab w:val="left" w:pos="1134"/>
        </w:tabs>
        <w:suppressAutoHyphens w:val="0"/>
        <w:contextualSpacing/>
        <w:jc w:val="both"/>
        <w:rPr>
          <w:rFonts w:eastAsia="Times New Roman"/>
          <w:kern w:val="0"/>
          <w:lang w:val="en-US" w:eastAsia="ru-RU"/>
        </w:rPr>
      </w:pPr>
      <w:r w:rsidRPr="00F815DE">
        <w:rPr>
          <w:rFonts w:eastAsia="Times New Roman"/>
          <w:kern w:val="0"/>
          <w:lang w:val="en-US" w:eastAsia="ru-RU"/>
        </w:rPr>
        <w:t>action plans to improve the educational program;</w:t>
      </w:r>
    </w:p>
    <w:p w:rsidR="00F815DE" w:rsidRPr="00F815DE" w:rsidRDefault="00F815DE" w:rsidP="00F815DE">
      <w:pPr>
        <w:widowControl/>
        <w:numPr>
          <w:ilvl w:val="0"/>
          <w:numId w:val="8"/>
        </w:numPr>
        <w:tabs>
          <w:tab w:val="left" w:pos="0"/>
          <w:tab w:val="left" w:pos="1134"/>
        </w:tabs>
        <w:suppressAutoHyphens w:val="0"/>
        <w:contextualSpacing/>
        <w:jc w:val="both"/>
        <w:rPr>
          <w:rFonts w:eastAsia="Times New Roman"/>
          <w:kern w:val="0"/>
          <w:lang w:val="en-US" w:eastAsia="ru-RU"/>
        </w:rPr>
      </w:pPr>
      <w:r w:rsidRPr="00F815DE">
        <w:rPr>
          <w:rFonts w:eastAsia="Times New Roman"/>
          <w:kern w:val="0"/>
          <w:lang w:val="en-US" w:eastAsia="ru-RU"/>
        </w:rPr>
        <w:t xml:space="preserve"> updated methodological support based on decisions of collegial bodies;</w:t>
      </w:r>
    </w:p>
    <w:p w:rsidR="00F815DE" w:rsidRPr="00F815DE" w:rsidRDefault="00F815DE" w:rsidP="00F815DE">
      <w:pPr>
        <w:widowControl/>
        <w:numPr>
          <w:ilvl w:val="0"/>
          <w:numId w:val="8"/>
        </w:numPr>
        <w:tabs>
          <w:tab w:val="left" w:pos="0"/>
          <w:tab w:val="left" w:pos="1134"/>
        </w:tabs>
        <w:suppressAutoHyphens w:val="0"/>
        <w:contextualSpacing/>
        <w:jc w:val="both"/>
        <w:rPr>
          <w:rFonts w:eastAsia="Times New Roman"/>
          <w:kern w:val="0"/>
          <w:lang w:eastAsia="ru-RU"/>
        </w:rPr>
      </w:pPr>
      <w:r w:rsidRPr="00F815DE">
        <w:rPr>
          <w:rFonts w:eastAsia="Times New Roman"/>
          <w:kern w:val="0"/>
          <w:lang w:eastAsia="ru-RU"/>
        </w:rPr>
        <w:t>event protocols;</w:t>
      </w:r>
    </w:p>
    <w:p w:rsidR="00F815DE" w:rsidRPr="00F815DE" w:rsidRDefault="00F815DE" w:rsidP="00F815DE">
      <w:pPr>
        <w:widowControl/>
        <w:numPr>
          <w:ilvl w:val="0"/>
          <w:numId w:val="8"/>
        </w:numPr>
        <w:tabs>
          <w:tab w:val="left" w:pos="0"/>
          <w:tab w:val="left" w:pos="1134"/>
        </w:tabs>
        <w:suppressAutoHyphens w:val="0"/>
        <w:contextualSpacing/>
        <w:jc w:val="both"/>
        <w:rPr>
          <w:rFonts w:eastAsia="Times New Roman"/>
          <w:kern w:val="0"/>
          <w:lang w:val="en-US" w:eastAsia="ru-RU"/>
        </w:rPr>
      </w:pPr>
      <w:r w:rsidRPr="00F815DE">
        <w:rPr>
          <w:rFonts w:eastAsia="Times New Roman"/>
          <w:kern w:val="0"/>
          <w:lang w:val="en-US" w:eastAsia="ru-RU"/>
        </w:rPr>
        <w:t xml:space="preserve"> Annual report of the Academic Committee on the results of monitoring and evaluation of the educational program.</w:t>
      </w:r>
    </w:p>
    <w:p w:rsidR="00F815DE" w:rsidRPr="00F815DE" w:rsidRDefault="00F815DE" w:rsidP="00F815DE">
      <w:pPr>
        <w:widowControl/>
        <w:numPr>
          <w:ilvl w:val="0"/>
          <w:numId w:val="8"/>
        </w:numPr>
        <w:tabs>
          <w:tab w:val="left" w:pos="0"/>
          <w:tab w:val="left" w:pos="1134"/>
        </w:tabs>
        <w:suppressAutoHyphens w:val="0"/>
        <w:contextualSpacing/>
        <w:jc w:val="both"/>
        <w:rPr>
          <w:rFonts w:eastAsia="Times New Roman"/>
          <w:kern w:val="0"/>
          <w:lang w:val="en-US" w:eastAsia="ru-RU"/>
        </w:rPr>
      </w:pPr>
      <w:r w:rsidRPr="00F815DE">
        <w:rPr>
          <w:rFonts w:eastAsia="Times New Roman"/>
          <w:kern w:val="0"/>
          <w:lang w:val="en-US" w:eastAsia="ru-RU"/>
        </w:rPr>
        <w:t>The main objectives of the annual report of the Academic Committee on the results of monitoring and evaluation of educational programs are:</w:t>
      </w:r>
    </w:p>
    <w:p w:rsidR="00F815DE" w:rsidRPr="00F815DE" w:rsidRDefault="00F815DE" w:rsidP="00F815DE">
      <w:pPr>
        <w:widowControl/>
        <w:numPr>
          <w:ilvl w:val="0"/>
          <w:numId w:val="8"/>
        </w:numPr>
        <w:tabs>
          <w:tab w:val="left" w:pos="0"/>
          <w:tab w:val="left" w:pos="1134"/>
        </w:tabs>
        <w:suppressAutoHyphens w:val="0"/>
        <w:contextualSpacing/>
        <w:jc w:val="both"/>
        <w:rPr>
          <w:rFonts w:eastAsia="Times New Roman"/>
          <w:kern w:val="0"/>
          <w:lang w:val="en-US" w:eastAsia="ru-RU"/>
        </w:rPr>
      </w:pPr>
      <w:r w:rsidRPr="00F815DE">
        <w:rPr>
          <w:rFonts w:eastAsia="Times New Roman"/>
          <w:kern w:val="0"/>
          <w:lang w:val="en-US" w:eastAsia="ru-RU"/>
        </w:rPr>
        <w:t>to promote the evaluation of the educational program and its improvement;</w:t>
      </w:r>
    </w:p>
    <w:p w:rsidR="00F815DE" w:rsidRPr="00F815DE" w:rsidRDefault="00F815DE" w:rsidP="00F815DE">
      <w:pPr>
        <w:widowControl/>
        <w:numPr>
          <w:ilvl w:val="0"/>
          <w:numId w:val="8"/>
        </w:numPr>
        <w:tabs>
          <w:tab w:val="left" w:pos="0"/>
          <w:tab w:val="left" w:pos="1134"/>
        </w:tabs>
        <w:suppressAutoHyphens w:val="0"/>
        <w:contextualSpacing/>
        <w:jc w:val="both"/>
        <w:rPr>
          <w:rFonts w:eastAsia="Times New Roman"/>
          <w:kern w:val="0"/>
          <w:lang w:val="en-US" w:eastAsia="ru-RU"/>
        </w:rPr>
      </w:pPr>
      <w:r w:rsidRPr="00F815DE">
        <w:rPr>
          <w:rFonts w:eastAsia="Times New Roman"/>
          <w:kern w:val="0"/>
          <w:lang w:val="en-US" w:eastAsia="ru-RU"/>
        </w:rPr>
        <w:t xml:space="preserve"> informing about changes in external requirements for the educational program;</w:t>
      </w:r>
    </w:p>
    <w:p w:rsidR="00F815DE" w:rsidRPr="00F815DE" w:rsidRDefault="00F815DE" w:rsidP="00F815DE">
      <w:pPr>
        <w:widowControl/>
        <w:numPr>
          <w:ilvl w:val="0"/>
          <w:numId w:val="8"/>
        </w:numPr>
        <w:tabs>
          <w:tab w:val="left" w:pos="0"/>
          <w:tab w:val="left" w:pos="1134"/>
        </w:tabs>
        <w:suppressAutoHyphens w:val="0"/>
        <w:contextualSpacing/>
        <w:jc w:val="both"/>
        <w:rPr>
          <w:rFonts w:eastAsia="Times New Roman"/>
          <w:kern w:val="0"/>
          <w:lang w:val="en-US" w:eastAsia="ru-RU"/>
        </w:rPr>
      </w:pPr>
      <w:r w:rsidRPr="00F815DE">
        <w:rPr>
          <w:rFonts w:eastAsia="Times New Roman"/>
          <w:kern w:val="0"/>
          <w:lang w:val="en-US" w:eastAsia="ru-RU"/>
        </w:rPr>
        <w:t>maintaining the exchange of ideas with other organizations implementing the educational program;</w:t>
      </w:r>
    </w:p>
    <w:p w:rsidR="00F815DE" w:rsidRPr="00F815DE" w:rsidRDefault="00F815DE" w:rsidP="00F815DE">
      <w:pPr>
        <w:widowControl/>
        <w:numPr>
          <w:ilvl w:val="0"/>
          <w:numId w:val="8"/>
        </w:numPr>
        <w:tabs>
          <w:tab w:val="left" w:pos="0"/>
          <w:tab w:val="left" w:pos="1134"/>
        </w:tabs>
        <w:suppressAutoHyphens w:val="0"/>
        <w:contextualSpacing/>
        <w:jc w:val="both"/>
        <w:rPr>
          <w:rFonts w:eastAsia="Times New Roman"/>
          <w:kern w:val="0"/>
          <w:lang w:val="en-US" w:eastAsia="ru-RU"/>
        </w:rPr>
      </w:pPr>
      <w:r w:rsidRPr="00F815DE">
        <w:rPr>
          <w:rFonts w:eastAsia="Times New Roman"/>
          <w:kern w:val="0"/>
          <w:lang w:val="en-US" w:eastAsia="ru-RU"/>
        </w:rPr>
        <w:t>harmonization of content with educational programs of Kazakh and foreign universities;</w:t>
      </w:r>
    </w:p>
    <w:p w:rsidR="00F815DE" w:rsidRPr="00F815DE" w:rsidRDefault="00F815DE" w:rsidP="00F815DE">
      <w:pPr>
        <w:widowControl/>
        <w:numPr>
          <w:ilvl w:val="0"/>
          <w:numId w:val="8"/>
        </w:numPr>
        <w:tabs>
          <w:tab w:val="left" w:pos="0"/>
          <w:tab w:val="left" w:pos="1134"/>
        </w:tabs>
        <w:suppressAutoHyphens w:val="0"/>
        <w:contextualSpacing/>
        <w:jc w:val="both"/>
        <w:rPr>
          <w:rFonts w:eastAsia="Times New Roman"/>
          <w:kern w:val="0"/>
          <w:lang w:val="en-US" w:eastAsia="ru-RU"/>
        </w:rPr>
      </w:pPr>
      <w:r w:rsidRPr="00F815DE">
        <w:rPr>
          <w:rFonts w:eastAsia="Times New Roman"/>
          <w:kern w:val="0"/>
          <w:lang w:val="en-US" w:eastAsia="ru-RU"/>
        </w:rPr>
        <w:t>determination of the directions of professional development of the teaching staff implementing the educational program;</w:t>
      </w:r>
    </w:p>
    <w:p w:rsidR="00F815DE" w:rsidRPr="00F815DE" w:rsidRDefault="00F815DE" w:rsidP="00F815DE">
      <w:pPr>
        <w:widowControl/>
        <w:numPr>
          <w:ilvl w:val="0"/>
          <w:numId w:val="8"/>
        </w:numPr>
        <w:tabs>
          <w:tab w:val="left" w:pos="0"/>
          <w:tab w:val="left" w:pos="1134"/>
        </w:tabs>
        <w:suppressAutoHyphens w:val="0"/>
        <w:contextualSpacing/>
        <w:jc w:val="both"/>
        <w:rPr>
          <w:rFonts w:eastAsia="Times New Roman"/>
          <w:kern w:val="0"/>
          <w:lang w:val="en-US" w:eastAsia="ru-RU"/>
        </w:rPr>
      </w:pPr>
      <w:r w:rsidRPr="00F815DE">
        <w:rPr>
          <w:rFonts w:eastAsia="Times New Roman"/>
          <w:kern w:val="0"/>
          <w:lang w:val="en-US" w:eastAsia="ru-RU"/>
        </w:rPr>
        <w:t xml:space="preserve"> recommendation on passing external quality assurance procedures;</w:t>
      </w:r>
    </w:p>
    <w:p w:rsidR="00F815DE" w:rsidRPr="00F815DE" w:rsidRDefault="00F815DE" w:rsidP="00F815DE">
      <w:pPr>
        <w:widowControl/>
        <w:numPr>
          <w:ilvl w:val="0"/>
          <w:numId w:val="8"/>
        </w:numPr>
        <w:tabs>
          <w:tab w:val="left" w:pos="0"/>
          <w:tab w:val="left" w:pos="1134"/>
        </w:tabs>
        <w:suppressAutoHyphens w:val="0"/>
        <w:contextualSpacing/>
        <w:jc w:val="both"/>
        <w:rPr>
          <w:rFonts w:eastAsia="Times New Roman"/>
          <w:kern w:val="0"/>
          <w:lang w:val="en-US" w:eastAsia="ru-RU"/>
        </w:rPr>
      </w:pPr>
      <w:r w:rsidRPr="00F815DE">
        <w:rPr>
          <w:rFonts w:eastAsia="Times New Roman"/>
          <w:kern w:val="0"/>
          <w:lang w:val="en-US" w:eastAsia="ru-RU"/>
        </w:rPr>
        <w:t xml:space="preserve"> determining the forms and content of feedback with stakeholders for the development of the educational program;</w:t>
      </w:r>
    </w:p>
    <w:p w:rsidR="00747741" w:rsidRPr="00F815DE" w:rsidRDefault="00F815DE" w:rsidP="00F815DE">
      <w:pPr>
        <w:widowControl/>
        <w:numPr>
          <w:ilvl w:val="0"/>
          <w:numId w:val="8"/>
        </w:numPr>
        <w:tabs>
          <w:tab w:val="left" w:pos="0"/>
          <w:tab w:val="left" w:pos="1134"/>
        </w:tabs>
        <w:suppressAutoHyphens w:val="0"/>
        <w:contextualSpacing/>
        <w:jc w:val="both"/>
        <w:rPr>
          <w:rFonts w:eastAsia="Times New Roman"/>
          <w:kern w:val="0"/>
          <w:lang w:val="en-US" w:eastAsia="ru-RU"/>
        </w:rPr>
      </w:pPr>
      <w:r w:rsidRPr="00F815DE">
        <w:rPr>
          <w:rFonts w:eastAsia="Times New Roman"/>
          <w:kern w:val="0"/>
          <w:lang w:val="en-US" w:eastAsia="ru-RU"/>
        </w:rPr>
        <w:t xml:space="preserve"> </w:t>
      </w:r>
      <w:proofErr w:type="gramStart"/>
      <w:r w:rsidRPr="00F815DE">
        <w:rPr>
          <w:rFonts w:eastAsia="Times New Roman"/>
          <w:kern w:val="0"/>
          <w:lang w:val="en-US" w:eastAsia="ru-RU"/>
        </w:rPr>
        <w:t>identification</w:t>
      </w:r>
      <w:proofErr w:type="gramEnd"/>
      <w:r w:rsidRPr="00F815DE">
        <w:rPr>
          <w:rFonts w:eastAsia="Times New Roman"/>
          <w:kern w:val="0"/>
          <w:lang w:val="en-US" w:eastAsia="ru-RU"/>
        </w:rPr>
        <w:t xml:space="preserve"> of best practice examples for wider dissemination</w:t>
      </w:r>
      <w:r w:rsidR="00747741" w:rsidRPr="00F815DE">
        <w:rPr>
          <w:rFonts w:eastAsia="Times New Roman"/>
          <w:kern w:val="0"/>
          <w:lang w:val="en-US" w:eastAsia="ru-RU"/>
        </w:rPr>
        <w:t>.</w:t>
      </w:r>
    </w:p>
    <w:p w:rsidR="00F815DE" w:rsidRPr="00F815DE" w:rsidRDefault="00F815DE" w:rsidP="00F815DE">
      <w:pPr>
        <w:ind w:firstLine="567"/>
        <w:jc w:val="both"/>
        <w:rPr>
          <w:rFonts w:eastAsia="Calibri"/>
          <w:kern w:val="0"/>
          <w:lang w:val="en-US" w:eastAsia="en-US"/>
        </w:rPr>
      </w:pPr>
      <w:r w:rsidRPr="00F815DE">
        <w:rPr>
          <w:rFonts w:eastAsia="Calibri"/>
          <w:kern w:val="0"/>
          <w:lang w:val="en-US" w:eastAsia="en-US"/>
        </w:rPr>
        <w:t>The method of evaluation of educational programs is the expert method. The forms of evaluation of educational programs are external and internal evaluation. External evaluation of educational programs is carried out by an expert group, which includes representatives of employers, faculty and students.</w:t>
      </w:r>
    </w:p>
    <w:p w:rsidR="00F815DE" w:rsidRPr="00F815DE" w:rsidRDefault="00F815DE" w:rsidP="00F815DE">
      <w:pPr>
        <w:ind w:firstLine="567"/>
        <w:jc w:val="both"/>
        <w:rPr>
          <w:rFonts w:eastAsia="Calibri"/>
          <w:kern w:val="0"/>
          <w:lang w:val="en-US" w:eastAsia="en-US"/>
        </w:rPr>
      </w:pPr>
      <w:r w:rsidRPr="00F815DE">
        <w:rPr>
          <w:rFonts w:eastAsia="Calibri"/>
          <w:kern w:val="0"/>
          <w:lang w:val="en-US" w:eastAsia="en-US"/>
        </w:rPr>
        <w:t xml:space="preserve">Internal evaluation of educational programs is carried out through the conclusion of an expert group. Based on the conclusion of the expert group, the educational program is reviewed and recommended for approval at a meeting of the department, the educational and methodological Council of the Institute, the educational and Methodological Council of the university and approved by the Academic Council of the university. After passing all the stages of approval and approval, the educational program is introduced into the educational process. </w:t>
      </w:r>
    </w:p>
    <w:p w:rsidR="00F815DE" w:rsidRPr="00F815DE" w:rsidRDefault="00F815DE" w:rsidP="00F815DE">
      <w:pPr>
        <w:ind w:firstLine="567"/>
        <w:jc w:val="both"/>
        <w:rPr>
          <w:rFonts w:eastAsia="Calibri"/>
          <w:kern w:val="0"/>
          <w:lang w:val="en-US" w:eastAsia="en-US"/>
        </w:rPr>
      </w:pPr>
      <w:r w:rsidRPr="00F815DE">
        <w:rPr>
          <w:rFonts w:eastAsia="Calibri"/>
          <w:kern w:val="0"/>
          <w:lang w:val="en-US" w:eastAsia="en-US"/>
        </w:rPr>
        <w:t>The methodological content of the educational program includes a catalog of elective disciplines, educational and methodological complexes for disciplines, educational and methodological complexes for practices, as well as reference and information resources.</w:t>
      </w:r>
    </w:p>
    <w:p w:rsidR="00F815DE" w:rsidRPr="00F815DE" w:rsidRDefault="00F815DE" w:rsidP="00F815DE">
      <w:pPr>
        <w:ind w:firstLine="567"/>
        <w:jc w:val="both"/>
        <w:rPr>
          <w:rFonts w:eastAsia="Calibri"/>
          <w:kern w:val="0"/>
          <w:lang w:val="en-US" w:eastAsia="en-US"/>
        </w:rPr>
      </w:pPr>
      <w:r w:rsidRPr="00F815DE">
        <w:rPr>
          <w:rFonts w:eastAsia="Calibri"/>
          <w:kern w:val="0"/>
          <w:lang w:val="en-US" w:eastAsia="en-US"/>
        </w:rPr>
        <w:t>Compliance of the objectives of educational programs with the university development strategy is achieved through the development of plans for the development of educational programs.</w:t>
      </w:r>
    </w:p>
    <w:p w:rsidR="00F815DE" w:rsidRPr="00F815DE" w:rsidRDefault="00F815DE" w:rsidP="00F815DE">
      <w:pPr>
        <w:ind w:firstLine="567"/>
        <w:jc w:val="both"/>
        <w:rPr>
          <w:rFonts w:eastAsia="Calibri"/>
          <w:kern w:val="0"/>
          <w:lang w:val="en-US" w:eastAsia="en-US"/>
        </w:rPr>
      </w:pPr>
      <w:r w:rsidRPr="00F815DE">
        <w:rPr>
          <w:rFonts w:eastAsia="Calibri"/>
          <w:kern w:val="0"/>
          <w:lang w:val="en-US" w:eastAsia="en-US"/>
        </w:rPr>
        <w:t>The revision of the OP is carried out once a year taking into account changes in the labor market, the needs of employers, the latest achievements of science in specific disciplines and the social demand of society. Every year, changes are made to each educational program, taking into account the opinions of students and employers.</w:t>
      </w:r>
    </w:p>
    <w:p w:rsidR="00F815DE" w:rsidRPr="00F815DE" w:rsidRDefault="00F815DE" w:rsidP="00F815DE">
      <w:pPr>
        <w:ind w:firstLine="567"/>
        <w:jc w:val="both"/>
        <w:rPr>
          <w:rFonts w:eastAsia="Calibri"/>
          <w:kern w:val="0"/>
          <w:lang w:val="en-US" w:eastAsia="en-US"/>
        </w:rPr>
      </w:pPr>
      <w:r w:rsidRPr="00F815DE">
        <w:rPr>
          <w:rFonts w:eastAsia="Calibri"/>
          <w:kern w:val="0"/>
          <w:lang w:val="en-US" w:eastAsia="en-US"/>
        </w:rPr>
        <w:t>The needs of students in the formation of educational programs can be met when choosing elective courses. Additional adjustments occur during the organization and conduct of professional practices.</w:t>
      </w:r>
    </w:p>
    <w:p w:rsidR="00F815DE" w:rsidRPr="00F815DE" w:rsidRDefault="00F815DE" w:rsidP="00F815DE">
      <w:pPr>
        <w:ind w:firstLine="567"/>
        <w:jc w:val="both"/>
        <w:rPr>
          <w:rFonts w:eastAsia="Calibri"/>
          <w:kern w:val="0"/>
          <w:lang w:val="en-US" w:eastAsia="en-US"/>
        </w:rPr>
      </w:pPr>
    </w:p>
    <w:p w:rsidR="00F815DE" w:rsidRPr="00F815DE" w:rsidRDefault="00F815DE" w:rsidP="00F815DE">
      <w:pPr>
        <w:ind w:firstLine="567"/>
        <w:jc w:val="both"/>
        <w:rPr>
          <w:rFonts w:eastAsia="Calibri"/>
          <w:kern w:val="0"/>
          <w:lang w:val="en-US" w:eastAsia="en-US"/>
        </w:rPr>
      </w:pPr>
    </w:p>
    <w:p w:rsidR="00747741" w:rsidRPr="00F815DE" w:rsidRDefault="00F815DE" w:rsidP="00F815DE">
      <w:pPr>
        <w:ind w:firstLine="567"/>
        <w:jc w:val="both"/>
        <w:rPr>
          <w:color w:val="000000" w:themeColor="text1"/>
          <w:kern w:val="2"/>
          <w:highlight w:val="yellow"/>
          <w:lang w:val="en-US" w:eastAsia="zh-CN"/>
        </w:rPr>
      </w:pPr>
      <w:r w:rsidRPr="00F815DE">
        <w:rPr>
          <w:rFonts w:eastAsia="Calibri"/>
          <w:kern w:val="0"/>
          <w:lang w:val="en-US" w:eastAsia="en-US"/>
        </w:rPr>
        <w:t>Table – Participants and experts of the OP</w:t>
      </w:r>
    </w:p>
    <w:tbl>
      <w:tblPr>
        <w:tblW w:w="0" w:type="auto"/>
        <w:jc w:val="center"/>
        <w:tblLayout w:type="fixed"/>
        <w:tblLook w:val="0000" w:firstRow="0" w:lastRow="0" w:firstColumn="0" w:lastColumn="0" w:noHBand="0" w:noVBand="0"/>
      </w:tblPr>
      <w:tblGrid>
        <w:gridCol w:w="4753"/>
        <w:gridCol w:w="4183"/>
      </w:tblGrid>
      <w:tr w:rsidR="00EC1BDA" w:rsidRPr="00A62189" w:rsidTr="00972237">
        <w:trPr>
          <w:trHeight w:val="78"/>
          <w:jc w:val="center"/>
        </w:trPr>
        <w:tc>
          <w:tcPr>
            <w:tcW w:w="4753" w:type="dxa"/>
            <w:tcBorders>
              <w:top w:val="single" w:sz="4" w:space="0" w:color="000000"/>
              <w:left w:val="single" w:sz="4" w:space="0" w:color="000000"/>
              <w:bottom w:val="single" w:sz="4" w:space="0" w:color="000000"/>
            </w:tcBorders>
            <w:shd w:val="clear" w:color="auto" w:fill="auto"/>
          </w:tcPr>
          <w:p w:rsidR="00EC1BDA" w:rsidRPr="006B3E08" w:rsidRDefault="00EC1BDA" w:rsidP="00972237">
            <w:r w:rsidRPr="006B3E08">
              <w:t>Developers and experts</w:t>
            </w:r>
          </w:p>
        </w:tc>
        <w:tc>
          <w:tcPr>
            <w:tcW w:w="4183" w:type="dxa"/>
            <w:tcBorders>
              <w:top w:val="single" w:sz="4" w:space="0" w:color="000000"/>
              <w:left w:val="single" w:sz="4" w:space="0" w:color="000000"/>
              <w:bottom w:val="single" w:sz="4" w:space="0" w:color="000000"/>
              <w:right w:val="single" w:sz="4" w:space="0" w:color="000000"/>
            </w:tcBorders>
            <w:shd w:val="clear" w:color="auto" w:fill="auto"/>
          </w:tcPr>
          <w:p w:rsidR="00EC1BDA" w:rsidRPr="0028677B" w:rsidRDefault="00EC1BDA" w:rsidP="00972237">
            <w:r w:rsidRPr="0028677B">
              <w:t>Events-employers</w:t>
            </w:r>
          </w:p>
        </w:tc>
      </w:tr>
      <w:tr w:rsidR="00EC1BDA" w:rsidRPr="00A62189" w:rsidTr="00972237">
        <w:trPr>
          <w:trHeight w:val="78"/>
          <w:jc w:val="center"/>
        </w:trPr>
        <w:tc>
          <w:tcPr>
            <w:tcW w:w="4753" w:type="dxa"/>
            <w:tcBorders>
              <w:top w:val="single" w:sz="4" w:space="0" w:color="000000"/>
              <w:left w:val="single" w:sz="4" w:space="0" w:color="000000"/>
              <w:bottom w:val="single" w:sz="4" w:space="0" w:color="000000"/>
            </w:tcBorders>
            <w:shd w:val="clear" w:color="auto" w:fill="auto"/>
          </w:tcPr>
          <w:p w:rsidR="00EC1BDA" w:rsidRPr="004F4AAF" w:rsidRDefault="00EC1BDA" w:rsidP="00972237">
            <w:pPr>
              <w:rPr>
                <w:lang w:val="en-US"/>
              </w:rPr>
            </w:pPr>
            <w:r w:rsidRPr="004F4AAF">
              <w:rPr>
                <w:lang w:val="en-US"/>
              </w:rPr>
              <w:t>Teachers of the Department of "Agriculture and Bioresources"</w:t>
            </w:r>
          </w:p>
        </w:tc>
        <w:tc>
          <w:tcPr>
            <w:tcW w:w="4183" w:type="dxa"/>
            <w:tcBorders>
              <w:top w:val="single" w:sz="4" w:space="0" w:color="000000"/>
              <w:left w:val="single" w:sz="4" w:space="0" w:color="000000"/>
              <w:bottom w:val="single" w:sz="4" w:space="0" w:color="000000"/>
              <w:right w:val="single" w:sz="4" w:space="0" w:color="000000"/>
            </w:tcBorders>
            <w:shd w:val="clear" w:color="auto" w:fill="auto"/>
          </w:tcPr>
          <w:p w:rsidR="00EC1BDA" w:rsidRPr="00EC1BDA" w:rsidRDefault="00EC1BDA" w:rsidP="00972237">
            <w:pPr>
              <w:rPr>
                <w:lang w:val="en-US"/>
              </w:rPr>
            </w:pPr>
            <w:r w:rsidRPr="0028677B">
              <w:t>Developers</w:t>
            </w:r>
            <w:r>
              <w:rPr>
                <w:lang w:val="en-US"/>
              </w:rPr>
              <w:t xml:space="preserve"> of EP</w:t>
            </w:r>
          </w:p>
        </w:tc>
      </w:tr>
      <w:tr w:rsidR="00747741" w:rsidRPr="00EC601F" w:rsidTr="00895314">
        <w:trPr>
          <w:trHeight w:val="78"/>
          <w:jc w:val="center"/>
        </w:trPr>
        <w:tc>
          <w:tcPr>
            <w:tcW w:w="4753" w:type="dxa"/>
            <w:tcBorders>
              <w:top w:val="single" w:sz="4" w:space="0" w:color="000000"/>
              <w:left w:val="single" w:sz="4" w:space="0" w:color="000000"/>
              <w:bottom w:val="single" w:sz="4" w:space="0" w:color="000000"/>
            </w:tcBorders>
            <w:shd w:val="clear" w:color="auto" w:fill="auto"/>
          </w:tcPr>
          <w:p w:rsidR="00EC1BDA" w:rsidRPr="00EC601F" w:rsidRDefault="00EC1BDA" w:rsidP="00EC1BDA">
            <w:pPr>
              <w:rPr>
                <w:lang w:val="en-US"/>
              </w:rPr>
            </w:pPr>
            <w:r w:rsidRPr="00EC601F">
              <w:rPr>
                <w:lang w:val="en-US"/>
              </w:rPr>
              <w:t>Employer:</w:t>
            </w:r>
          </w:p>
          <w:p w:rsidR="00747741" w:rsidRPr="00EC1BDA" w:rsidRDefault="00EC1BDA" w:rsidP="00EC1BDA">
            <w:pPr>
              <w:pStyle w:val="af4"/>
              <w:spacing w:after="0"/>
              <w:ind w:left="0"/>
              <w:jc w:val="both"/>
              <w:rPr>
                <w:highlight w:val="yellow"/>
                <w:lang w:val="en-US"/>
              </w:rPr>
            </w:pPr>
            <w:r w:rsidRPr="00EC1BDA">
              <w:rPr>
                <w:lang w:val="en-US"/>
              </w:rPr>
              <w:t>head of the RSU "Akmola regional Territorial Inspection of Forestry and Wildlife Dyusenov L.Zh</w:t>
            </w:r>
          </w:p>
        </w:tc>
        <w:tc>
          <w:tcPr>
            <w:tcW w:w="4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47741" w:rsidRPr="00EC1BDA" w:rsidRDefault="00EC1BDA" w:rsidP="00EC1BDA">
            <w:pPr>
              <w:shd w:val="clear" w:color="auto" w:fill="FFFFFF"/>
              <w:ind w:firstLine="33"/>
              <w:jc w:val="center"/>
              <w:rPr>
                <w:kern w:val="2"/>
                <w:highlight w:val="yellow"/>
                <w:lang w:val="en-US" w:eastAsia="zh-CN"/>
              </w:rPr>
            </w:pPr>
            <w:r w:rsidRPr="00EC1BDA">
              <w:rPr>
                <w:kern w:val="2"/>
                <w:lang w:val="en-US" w:eastAsia="zh-CN"/>
              </w:rPr>
              <w:t xml:space="preserve">participation in the development of the </w:t>
            </w:r>
            <w:r>
              <w:rPr>
                <w:kern w:val="2"/>
                <w:lang w:val="en-US" w:eastAsia="zh-CN"/>
              </w:rPr>
              <w:t>E</w:t>
            </w:r>
            <w:r w:rsidRPr="00EC1BDA">
              <w:rPr>
                <w:kern w:val="2"/>
                <w:lang w:val="en-US" w:eastAsia="zh-CN"/>
              </w:rPr>
              <w:t>P</w:t>
            </w:r>
          </w:p>
        </w:tc>
      </w:tr>
      <w:tr w:rsidR="00EC1BDA" w:rsidRPr="00EC601F" w:rsidTr="00972237">
        <w:trPr>
          <w:trHeight w:val="78"/>
          <w:jc w:val="center"/>
        </w:trPr>
        <w:tc>
          <w:tcPr>
            <w:tcW w:w="4753" w:type="dxa"/>
            <w:tcBorders>
              <w:top w:val="single" w:sz="4" w:space="0" w:color="000000"/>
              <w:left w:val="single" w:sz="4" w:space="0" w:color="000000"/>
              <w:bottom w:val="single" w:sz="4" w:space="0" w:color="000000"/>
            </w:tcBorders>
            <w:shd w:val="clear" w:color="auto" w:fill="auto"/>
          </w:tcPr>
          <w:p w:rsidR="00EC1BDA" w:rsidRPr="00764705" w:rsidRDefault="00EC1BDA" w:rsidP="00972237">
            <w:r w:rsidRPr="00764705">
              <w:t>Student Seitova With</w:t>
            </w:r>
          </w:p>
        </w:tc>
        <w:tc>
          <w:tcPr>
            <w:tcW w:w="4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1BDA" w:rsidRPr="00EC1BDA" w:rsidRDefault="00EC1BDA" w:rsidP="00972237">
            <w:pPr>
              <w:shd w:val="clear" w:color="auto" w:fill="FFFFFF"/>
              <w:ind w:firstLine="33"/>
              <w:jc w:val="center"/>
              <w:rPr>
                <w:kern w:val="2"/>
                <w:highlight w:val="yellow"/>
                <w:lang w:val="en-US" w:eastAsia="zh-CN"/>
              </w:rPr>
            </w:pPr>
            <w:r w:rsidRPr="00EC1BDA">
              <w:rPr>
                <w:kern w:val="2"/>
                <w:lang w:val="en-US" w:eastAsia="zh-CN"/>
              </w:rPr>
              <w:t xml:space="preserve">participation in the development of the </w:t>
            </w:r>
            <w:r>
              <w:rPr>
                <w:kern w:val="2"/>
                <w:lang w:val="en-US" w:eastAsia="zh-CN"/>
              </w:rPr>
              <w:t>E</w:t>
            </w:r>
            <w:r w:rsidRPr="00EC1BDA">
              <w:rPr>
                <w:kern w:val="2"/>
                <w:lang w:val="en-US" w:eastAsia="zh-CN"/>
              </w:rPr>
              <w:t>P</w:t>
            </w:r>
          </w:p>
        </w:tc>
      </w:tr>
      <w:tr w:rsidR="00EC1BDA" w:rsidRPr="00EC601F" w:rsidTr="00972237">
        <w:trPr>
          <w:trHeight w:val="78"/>
          <w:jc w:val="center"/>
        </w:trPr>
        <w:tc>
          <w:tcPr>
            <w:tcW w:w="4753" w:type="dxa"/>
            <w:tcBorders>
              <w:top w:val="single" w:sz="4" w:space="0" w:color="000000"/>
              <w:left w:val="single" w:sz="4" w:space="0" w:color="000000"/>
              <w:bottom w:val="single" w:sz="4" w:space="0" w:color="000000"/>
            </w:tcBorders>
            <w:shd w:val="clear" w:color="auto" w:fill="auto"/>
          </w:tcPr>
          <w:p w:rsidR="00EC1BDA" w:rsidRDefault="00EC1BDA" w:rsidP="00972237">
            <w:r w:rsidRPr="00764705">
              <w:t>Graduate of Kairdenova M.</w:t>
            </w:r>
          </w:p>
        </w:tc>
        <w:tc>
          <w:tcPr>
            <w:tcW w:w="4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1BDA" w:rsidRPr="00EC1BDA" w:rsidRDefault="00EC1BDA" w:rsidP="00972237">
            <w:pPr>
              <w:shd w:val="clear" w:color="auto" w:fill="FFFFFF"/>
              <w:ind w:firstLine="33"/>
              <w:jc w:val="center"/>
              <w:rPr>
                <w:kern w:val="2"/>
                <w:highlight w:val="yellow"/>
                <w:lang w:val="en-US" w:eastAsia="zh-CN"/>
              </w:rPr>
            </w:pPr>
            <w:r w:rsidRPr="00EC1BDA">
              <w:rPr>
                <w:kern w:val="2"/>
                <w:lang w:val="en-US" w:eastAsia="zh-CN"/>
              </w:rPr>
              <w:t xml:space="preserve">participation in the development of the </w:t>
            </w:r>
            <w:r>
              <w:rPr>
                <w:kern w:val="2"/>
                <w:lang w:val="en-US" w:eastAsia="zh-CN"/>
              </w:rPr>
              <w:t>E</w:t>
            </w:r>
            <w:r w:rsidRPr="00EC1BDA">
              <w:rPr>
                <w:kern w:val="2"/>
                <w:lang w:val="en-US" w:eastAsia="zh-CN"/>
              </w:rPr>
              <w:t>P</w:t>
            </w:r>
          </w:p>
        </w:tc>
      </w:tr>
      <w:tr w:rsidR="00EC1BDA" w:rsidRPr="00EC601F" w:rsidTr="00972237">
        <w:trPr>
          <w:trHeight w:val="78"/>
          <w:jc w:val="center"/>
        </w:trPr>
        <w:tc>
          <w:tcPr>
            <w:tcW w:w="4753" w:type="dxa"/>
            <w:tcBorders>
              <w:top w:val="single" w:sz="4" w:space="0" w:color="000000"/>
              <w:left w:val="single" w:sz="4" w:space="0" w:color="000000"/>
              <w:bottom w:val="single" w:sz="4" w:space="0" w:color="000000"/>
            </w:tcBorders>
            <w:shd w:val="clear" w:color="auto" w:fill="auto"/>
            <w:vAlign w:val="center"/>
          </w:tcPr>
          <w:p w:rsidR="00EC1BDA" w:rsidRPr="00EC1BDA" w:rsidRDefault="00EC1BDA" w:rsidP="00895314">
            <w:pPr>
              <w:shd w:val="clear" w:color="auto" w:fill="FFFFFF"/>
              <w:jc w:val="both"/>
              <w:rPr>
                <w:kern w:val="2"/>
                <w:highlight w:val="yellow"/>
                <w:lang w:val="en-US" w:eastAsia="zh-CN"/>
              </w:rPr>
            </w:pPr>
            <w:r w:rsidRPr="00EC1BDA">
              <w:rPr>
                <w:lang w:val="en-US" w:eastAsia="ru-RU"/>
              </w:rPr>
              <w:t>RSU "Akmola Regional Territorial Inspection of Forestry and Wildlife of the Committee of Forestry and Wildlife of the Ministry of Ecology, Geology and Natural Resources of the Republic of Kazakhstan</w:t>
            </w:r>
          </w:p>
        </w:tc>
        <w:tc>
          <w:tcPr>
            <w:tcW w:w="4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1BDA" w:rsidRPr="00EC1BDA" w:rsidRDefault="00EC1BDA" w:rsidP="00972237">
            <w:pPr>
              <w:shd w:val="clear" w:color="auto" w:fill="FFFFFF"/>
              <w:ind w:firstLine="33"/>
              <w:jc w:val="center"/>
              <w:rPr>
                <w:kern w:val="2"/>
                <w:highlight w:val="yellow"/>
                <w:lang w:val="en-US" w:eastAsia="zh-CN"/>
              </w:rPr>
            </w:pPr>
            <w:r w:rsidRPr="00EC1BDA">
              <w:rPr>
                <w:kern w:val="2"/>
                <w:lang w:val="en-US" w:eastAsia="zh-CN"/>
              </w:rPr>
              <w:t xml:space="preserve">participation in the development of the </w:t>
            </w:r>
            <w:r>
              <w:rPr>
                <w:kern w:val="2"/>
                <w:lang w:val="en-US" w:eastAsia="zh-CN"/>
              </w:rPr>
              <w:t>E</w:t>
            </w:r>
            <w:r w:rsidRPr="00EC1BDA">
              <w:rPr>
                <w:kern w:val="2"/>
                <w:lang w:val="en-US" w:eastAsia="zh-CN"/>
              </w:rPr>
              <w:t>P</w:t>
            </w:r>
          </w:p>
        </w:tc>
      </w:tr>
      <w:tr w:rsidR="00EC1BDA" w:rsidRPr="00EC601F" w:rsidTr="00972237">
        <w:trPr>
          <w:trHeight w:val="78"/>
          <w:jc w:val="center"/>
        </w:trPr>
        <w:tc>
          <w:tcPr>
            <w:tcW w:w="4753" w:type="dxa"/>
            <w:tcBorders>
              <w:top w:val="single" w:sz="4" w:space="0" w:color="000000"/>
              <w:left w:val="single" w:sz="4" w:space="0" w:color="000000"/>
              <w:bottom w:val="single" w:sz="4" w:space="0" w:color="000000"/>
            </w:tcBorders>
            <w:shd w:val="clear" w:color="auto" w:fill="auto"/>
            <w:vAlign w:val="center"/>
          </w:tcPr>
          <w:p w:rsidR="00EC1BDA" w:rsidRPr="00A62189" w:rsidRDefault="00EC1BDA" w:rsidP="00895314">
            <w:pPr>
              <w:shd w:val="clear" w:color="auto" w:fill="FFFFFF"/>
              <w:jc w:val="both"/>
              <w:rPr>
                <w:highlight w:val="yellow"/>
                <w:lang w:eastAsia="ru-RU"/>
              </w:rPr>
            </w:pPr>
            <w:r w:rsidRPr="00EC1BDA">
              <w:rPr>
                <w:lang w:eastAsia="ru-RU"/>
              </w:rPr>
              <w:t>KSU "Forestry Institution "Bukpa"</w:t>
            </w:r>
          </w:p>
        </w:tc>
        <w:tc>
          <w:tcPr>
            <w:tcW w:w="41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1BDA" w:rsidRPr="00EC1BDA" w:rsidRDefault="00EC1BDA" w:rsidP="00972237">
            <w:pPr>
              <w:shd w:val="clear" w:color="auto" w:fill="FFFFFF"/>
              <w:ind w:firstLine="33"/>
              <w:jc w:val="center"/>
              <w:rPr>
                <w:kern w:val="2"/>
                <w:highlight w:val="yellow"/>
                <w:lang w:val="en-US" w:eastAsia="zh-CN"/>
              </w:rPr>
            </w:pPr>
            <w:r w:rsidRPr="00EC1BDA">
              <w:rPr>
                <w:kern w:val="2"/>
                <w:lang w:val="en-US" w:eastAsia="zh-CN"/>
              </w:rPr>
              <w:t xml:space="preserve">participation in the development of the </w:t>
            </w:r>
            <w:r>
              <w:rPr>
                <w:kern w:val="2"/>
                <w:lang w:val="en-US" w:eastAsia="zh-CN"/>
              </w:rPr>
              <w:t>E</w:t>
            </w:r>
            <w:r w:rsidRPr="00EC1BDA">
              <w:rPr>
                <w:kern w:val="2"/>
                <w:lang w:val="en-US" w:eastAsia="zh-CN"/>
              </w:rPr>
              <w:t>P</w:t>
            </w:r>
          </w:p>
        </w:tc>
      </w:tr>
      <w:tr w:rsidR="00747741" w:rsidRPr="00E309BE" w:rsidTr="00895314">
        <w:trPr>
          <w:trHeight w:val="78"/>
          <w:jc w:val="center"/>
        </w:trPr>
        <w:tc>
          <w:tcPr>
            <w:tcW w:w="4753" w:type="dxa"/>
            <w:tcBorders>
              <w:top w:val="single" w:sz="4" w:space="0" w:color="000000"/>
              <w:left w:val="single" w:sz="4" w:space="0" w:color="000000"/>
              <w:bottom w:val="single" w:sz="4" w:space="0" w:color="000000"/>
            </w:tcBorders>
            <w:shd w:val="clear" w:color="auto" w:fill="auto"/>
            <w:vAlign w:val="center"/>
          </w:tcPr>
          <w:p w:rsidR="00747741" w:rsidRPr="00A62189" w:rsidRDefault="00EC1BDA" w:rsidP="00895314">
            <w:pPr>
              <w:shd w:val="clear" w:color="auto" w:fill="FFFFFF"/>
              <w:jc w:val="both"/>
              <w:rPr>
                <w:kern w:val="2"/>
                <w:highlight w:val="yellow"/>
                <w:lang w:eastAsia="zh-CN"/>
              </w:rPr>
            </w:pPr>
            <w:r w:rsidRPr="00EC1BDA">
              <w:rPr>
                <w:shd w:val="clear" w:color="auto" w:fill="FFFFFF"/>
              </w:rPr>
              <w:t>KSU Forestry Sokolovskoye</w:t>
            </w:r>
          </w:p>
        </w:tc>
        <w:tc>
          <w:tcPr>
            <w:tcW w:w="4183" w:type="dxa"/>
            <w:tcBorders>
              <w:top w:val="single" w:sz="4" w:space="0" w:color="000000"/>
              <w:left w:val="single" w:sz="4" w:space="0" w:color="000000"/>
              <w:bottom w:val="single" w:sz="4" w:space="0" w:color="000000"/>
              <w:right w:val="single" w:sz="4" w:space="0" w:color="000000"/>
            </w:tcBorders>
            <w:shd w:val="clear" w:color="auto" w:fill="auto"/>
          </w:tcPr>
          <w:p w:rsidR="00747741" w:rsidRPr="00EC1BDA" w:rsidRDefault="00EC1BDA" w:rsidP="00EC1BDA">
            <w:pPr>
              <w:shd w:val="clear" w:color="auto" w:fill="FFFFFF"/>
              <w:ind w:firstLine="33"/>
              <w:jc w:val="center"/>
              <w:rPr>
                <w:kern w:val="2"/>
                <w:lang w:val="en-US" w:eastAsia="zh-CN"/>
              </w:rPr>
            </w:pPr>
            <w:r w:rsidRPr="00EC1BDA">
              <w:rPr>
                <w:kern w:val="2"/>
                <w:lang w:eastAsia="zh-CN"/>
              </w:rPr>
              <w:t xml:space="preserve">examination of the </w:t>
            </w:r>
            <w:r>
              <w:rPr>
                <w:kern w:val="2"/>
                <w:lang w:val="en-US" w:eastAsia="zh-CN"/>
              </w:rPr>
              <w:t>EP</w:t>
            </w:r>
          </w:p>
        </w:tc>
      </w:tr>
    </w:tbl>
    <w:p w:rsidR="00747741" w:rsidRPr="00E309BE" w:rsidRDefault="00747741" w:rsidP="00747741">
      <w:pPr>
        <w:widowControl/>
        <w:suppressAutoHyphens w:val="0"/>
        <w:ind w:firstLine="567"/>
        <w:jc w:val="both"/>
        <w:rPr>
          <w:rFonts w:eastAsia="Times New Roman"/>
          <w:kern w:val="0"/>
          <w:lang w:eastAsia="ru-RU"/>
        </w:rPr>
      </w:pPr>
    </w:p>
    <w:p w:rsidR="00EC1BDA" w:rsidRPr="00EC1BDA" w:rsidRDefault="00EC1BDA" w:rsidP="00EC1BDA">
      <w:pPr>
        <w:widowControl/>
        <w:suppressAutoHyphens w:val="0"/>
        <w:ind w:firstLine="567"/>
        <w:jc w:val="both"/>
        <w:rPr>
          <w:rFonts w:eastAsia="Calibri"/>
          <w:color w:val="000000" w:themeColor="text1"/>
          <w:kern w:val="0"/>
          <w:lang w:val="en-US" w:eastAsia="en-US"/>
        </w:rPr>
      </w:pPr>
      <w:r w:rsidRPr="00EC1BDA">
        <w:rPr>
          <w:rFonts w:eastAsia="Calibri"/>
          <w:color w:val="000000" w:themeColor="text1"/>
          <w:kern w:val="0"/>
          <w:lang w:val="en-US" w:eastAsia="en-US"/>
        </w:rPr>
        <w:t>The curriculum of OP 6B08301 "Forest resources and forestry" contains disciplines that take into account the latest achievements of science. Such disciplines include: GIS in forestry, Forest pyrology, etc.</w:t>
      </w:r>
    </w:p>
    <w:p w:rsidR="00EC1BDA" w:rsidRPr="00EC1BDA" w:rsidRDefault="00EC1BDA" w:rsidP="00EC1BDA">
      <w:pPr>
        <w:widowControl/>
        <w:suppressAutoHyphens w:val="0"/>
        <w:ind w:firstLine="567"/>
        <w:jc w:val="both"/>
        <w:rPr>
          <w:rFonts w:eastAsia="Calibri"/>
          <w:color w:val="000000" w:themeColor="text1"/>
          <w:kern w:val="0"/>
          <w:lang w:val="en-US" w:eastAsia="en-US"/>
        </w:rPr>
      </w:pPr>
      <w:r>
        <w:rPr>
          <w:rFonts w:eastAsia="Calibri"/>
          <w:color w:val="000000" w:themeColor="text1"/>
          <w:kern w:val="0"/>
          <w:lang w:val="en-US" w:eastAsia="en-US"/>
        </w:rPr>
        <w:t>-</w:t>
      </w:r>
      <w:r w:rsidRPr="00EC1BDA">
        <w:rPr>
          <w:rFonts w:eastAsia="Calibri"/>
          <w:color w:val="000000" w:themeColor="text1"/>
          <w:kern w:val="0"/>
          <w:lang w:val="en-US" w:eastAsia="en-US"/>
        </w:rPr>
        <w:t xml:space="preserve"> Graduates of OP 6B08301 "Forest resources and forestry", all are employed in state forestry institutions, state national nature parks, nature reserves, forest nurseries, forest seed and breeding stations, territorial inspections, teachers in secondary specialized and higher educational institutions, etc.</w:t>
      </w:r>
    </w:p>
    <w:p w:rsidR="00EC1BDA" w:rsidRDefault="00EC1BDA" w:rsidP="00EC1BDA">
      <w:pPr>
        <w:widowControl/>
        <w:suppressAutoHyphens w:val="0"/>
        <w:ind w:firstLine="567"/>
        <w:jc w:val="both"/>
        <w:rPr>
          <w:rFonts w:eastAsia="Calibri"/>
          <w:color w:val="000000" w:themeColor="text1"/>
          <w:kern w:val="0"/>
          <w:lang w:val="en-US" w:eastAsia="en-US"/>
        </w:rPr>
      </w:pPr>
    </w:p>
    <w:p w:rsidR="00747741" w:rsidRPr="00EC1BDA" w:rsidRDefault="00EC1BDA" w:rsidP="00EC1BDA">
      <w:pPr>
        <w:widowControl/>
        <w:suppressAutoHyphens w:val="0"/>
        <w:ind w:firstLine="567"/>
        <w:jc w:val="both"/>
        <w:rPr>
          <w:rFonts w:eastAsia="Calibri"/>
          <w:b/>
          <w:kern w:val="0"/>
          <w:lang w:val="en-US" w:eastAsia="en-US"/>
        </w:rPr>
      </w:pPr>
      <w:r w:rsidRPr="00EC1BDA">
        <w:rPr>
          <w:rFonts w:eastAsia="Calibri"/>
          <w:b/>
          <w:color w:val="000000" w:themeColor="text1"/>
          <w:kern w:val="0"/>
          <w:lang w:val="en-US" w:eastAsia="en-US"/>
        </w:rPr>
        <w:t>CONSTANT</w:t>
      </w:r>
      <w:r>
        <w:rPr>
          <w:rFonts w:eastAsia="Calibri"/>
          <w:b/>
          <w:color w:val="000000" w:themeColor="text1"/>
          <w:kern w:val="0"/>
          <w:lang w:val="en-US" w:eastAsia="en-US"/>
        </w:rPr>
        <w:t xml:space="preserve"> </w:t>
      </w:r>
      <w:r w:rsidRPr="00EC1BDA">
        <w:rPr>
          <w:rFonts w:eastAsia="Calibri"/>
          <w:b/>
          <w:color w:val="000000" w:themeColor="text1"/>
          <w:kern w:val="0"/>
          <w:lang w:val="en-US" w:eastAsia="en-US"/>
        </w:rPr>
        <w:t>MONITORING AND PERIODIC EVALUATION OF EDUCATIONAL PROGRAMS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89"/>
        <w:gridCol w:w="4682"/>
      </w:tblGrid>
      <w:tr w:rsidR="00EC1BDA" w:rsidRPr="00F007A3" w:rsidTr="00895314">
        <w:trPr>
          <w:trHeight w:val="262"/>
        </w:trPr>
        <w:tc>
          <w:tcPr>
            <w:tcW w:w="2554" w:type="pct"/>
            <w:tcBorders>
              <w:top w:val="single" w:sz="4" w:space="0" w:color="auto"/>
              <w:left w:val="single" w:sz="4" w:space="0" w:color="auto"/>
              <w:bottom w:val="single" w:sz="4" w:space="0" w:color="auto"/>
              <w:right w:val="single" w:sz="4" w:space="0" w:color="auto"/>
            </w:tcBorders>
            <w:hideMark/>
          </w:tcPr>
          <w:p w:rsidR="00EC1BDA" w:rsidRPr="005D7EB7" w:rsidRDefault="00EC1BDA" w:rsidP="00972237">
            <w:r w:rsidRPr="005D7EB7">
              <w:t>S (strength)- strengths</w:t>
            </w:r>
          </w:p>
        </w:tc>
        <w:tc>
          <w:tcPr>
            <w:tcW w:w="2446" w:type="pct"/>
            <w:tcBorders>
              <w:top w:val="single" w:sz="4" w:space="0" w:color="auto"/>
              <w:left w:val="single" w:sz="4" w:space="0" w:color="auto"/>
              <w:bottom w:val="single" w:sz="4" w:space="0" w:color="auto"/>
              <w:right w:val="single" w:sz="4" w:space="0" w:color="auto"/>
            </w:tcBorders>
            <w:hideMark/>
          </w:tcPr>
          <w:p w:rsidR="00EC1BDA" w:rsidRPr="00496778" w:rsidRDefault="00EC1BDA" w:rsidP="00972237">
            <w:r w:rsidRPr="00496778">
              <w:t>W (weakness) - weaknesses</w:t>
            </w:r>
          </w:p>
        </w:tc>
      </w:tr>
      <w:tr w:rsidR="00EC1BDA" w:rsidRPr="00EC601F" w:rsidTr="00895314">
        <w:trPr>
          <w:trHeight w:val="1755"/>
        </w:trPr>
        <w:tc>
          <w:tcPr>
            <w:tcW w:w="2554" w:type="pct"/>
            <w:tcBorders>
              <w:top w:val="single" w:sz="4" w:space="0" w:color="auto"/>
              <w:left w:val="single" w:sz="4" w:space="0" w:color="auto"/>
              <w:bottom w:val="single" w:sz="4" w:space="0" w:color="auto"/>
              <w:right w:val="single" w:sz="4" w:space="0" w:color="auto"/>
            </w:tcBorders>
            <w:hideMark/>
          </w:tcPr>
          <w:p w:rsidR="00EC1BDA" w:rsidRPr="00EC1BDA" w:rsidRDefault="00EC1BDA" w:rsidP="00972237">
            <w:pPr>
              <w:rPr>
                <w:lang w:val="en-US"/>
              </w:rPr>
            </w:pPr>
            <w:r w:rsidRPr="00EC1BDA">
              <w:rPr>
                <w:lang w:val="en-US"/>
              </w:rPr>
              <w:t>Availability of organization standards, documented procedures, methodological instructions;</w:t>
            </w:r>
          </w:p>
        </w:tc>
        <w:tc>
          <w:tcPr>
            <w:tcW w:w="2446" w:type="pct"/>
            <w:tcBorders>
              <w:top w:val="single" w:sz="4" w:space="0" w:color="auto"/>
              <w:left w:val="single" w:sz="4" w:space="0" w:color="auto"/>
              <w:bottom w:val="single" w:sz="4" w:space="0" w:color="auto"/>
              <w:right w:val="single" w:sz="4" w:space="0" w:color="auto"/>
            </w:tcBorders>
            <w:hideMark/>
          </w:tcPr>
          <w:p w:rsidR="00EC1BDA" w:rsidRPr="00EC1BDA" w:rsidRDefault="00EC1BDA" w:rsidP="00972237">
            <w:pPr>
              <w:rPr>
                <w:lang w:val="en-US"/>
              </w:rPr>
            </w:pPr>
            <w:r w:rsidRPr="00EC1BDA">
              <w:rPr>
                <w:lang w:val="en-US"/>
              </w:rPr>
              <w:t>Insufficient analysis of students' expectations, needs and satisfaction with the program</w:t>
            </w:r>
          </w:p>
        </w:tc>
      </w:tr>
    </w:tbl>
    <w:p w:rsidR="00747741" w:rsidRPr="00EC1BDA" w:rsidRDefault="00747741" w:rsidP="00747741">
      <w:pPr>
        <w:ind w:firstLine="567"/>
        <w:rPr>
          <w:lang w:val="en-US" w:eastAsia="ru-RU"/>
        </w:rPr>
      </w:pPr>
    </w:p>
    <w:p w:rsidR="00E15BBA" w:rsidRPr="00EC1BDA" w:rsidRDefault="00E15BBA" w:rsidP="00E15BBA">
      <w:pPr>
        <w:ind w:firstLine="567"/>
        <w:rPr>
          <w:lang w:val="en-US" w:eastAsia="ru-RU"/>
        </w:rPr>
      </w:pPr>
    </w:p>
    <w:p w:rsidR="004D6CA0" w:rsidRPr="00EC1BDA" w:rsidRDefault="004D6CA0" w:rsidP="004D6CA0">
      <w:pPr>
        <w:pStyle w:val="3"/>
        <w:suppressAutoHyphens w:val="0"/>
        <w:spacing w:before="120" w:line="240" w:lineRule="auto"/>
        <w:ind w:firstLine="567"/>
        <w:jc w:val="center"/>
        <w:rPr>
          <w:rFonts w:ascii="Times New Roman" w:hAnsi="Times New Roman" w:cs="Times New Roman"/>
          <w:b/>
          <w:bCs/>
          <w:i w:val="0"/>
          <w:iCs w:val="0"/>
          <w:smallCaps w:val="0"/>
          <w:spacing w:val="0"/>
          <w:kern w:val="0"/>
          <w:sz w:val="24"/>
          <w:szCs w:val="24"/>
          <w:lang w:eastAsia="ru-RU" w:bidi="ar-SA"/>
        </w:rPr>
      </w:pPr>
    </w:p>
    <w:p w:rsidR="00EC1BDA" w:rsidRDefault="006C1375" w:rsidP="00EC1BDA">
      <w:pPr>
        <w:pStyle w:val="ae"/>
        <w:spacing w:line="276" w:lineRule="auto"/>
        <w:ind w:firstLine="1134"/>
        <w:rPr>
          <w:rFonts w:ascii="Times New Roman" w:hAnsi="Times New Roman" w:cs="Times New Roman"/>
          <w:b/>
          <w:bCs/>
          <w:iCs/>
          <w:smallCaps/>
          <w:sz w:val="24"/>
          <w:szCs w:val="24"/>
          <w:lang w:val="en-US"/>
        </w:rPr>
      </w:pPr>
      <w:r w:rsidRPr="00EC1BDA">
        <w:rPr>
          <w:b/>
          <w:lang w:val="en-US"/>
        </w:rPr>
        <w:br w:type="page"/>
      </w:r>
      <w:r w:rsidR="00EC1BDA" w:rsidRPr="00EC1BDA">
        <w:rPr>
          <w:rFonts w:ascii="Times New Roman" w:hAnsi="Times New Roman" w:cs="Times New Roman"/>
          <w:b/>
          <w:bCs/>
          <w:iCs/>
          <w:smallCaps/>
          <w:sz w:val="24"/>
          <w:szCs w:val="24"/>
          <w:lang w:val="en-US"/>
        </w:rPr>
        <w:t>CHAPTER 8-1 "SPECIFICS OF THE EDUCATIONAL PROGRAM FOR THE BACHELOR'S DEGREE LEVEL"</w:t>
      </w:r>
    </w:p>
    <w:p w:rsidR="00EC1BDA" w:rsidRDefault="00EC1BDA" w:rsidP="00EC1BDA">
      <w:pPr>
        <w:pStyle w:val="ae"/>
        <w:spacing w:line="276" w:lineRule="auto"/>
        <w:ind w:firstLine="1134"/>
        <w:rPr>
          <w:rFonts w:ascii="Times New Roman" w:hAnsi="Times New Roman" w:cs="Times New Roman"/>
          <w:b/>
          <w:bCs/>
          <w:iCs/>
          <w:smallCaps/>
          <w:sz w:val="24"/>
          <w:szCs w:val="24"/>
          <w:lang w:val="en-US"/>
        </w:rPr>
      </w:pPr>
    </w:p>
    <w:p w:rsidR="00EC1BDA" w:rsidRPr="00EC1BDA" w:rsidRDefault="00EC1BDA" w:rsidP="00EC1BDA">
      <w:pPr>
        <w:pStyle w:val="a3"/>
        <w:ind w:firstLine="1134"/>
        <w:jc w:val="both"/>
        <w:rPr>
          <w:rFonts w:ascii="Times New Roman" w:eastAsiaTheme="minorEastAsia" w:hAnsi="Times New Roman" w:cstheme="minorBidi"/>
          <w:sz w:val="24"/>
          <w:szCs w:val="24"/>
          <w:lang w:val="en-US" w:eastAsia="ru-RU"/>
        </w:rPr>
      </w:pPr>
      <w:r w:rsidRPr="00EC1BDA">
        <w:rPr>
          <w:rFonts w:ascii="Times New Roman" w:eastAsiaTheme="minorEastAsia" w:hAnsi="Times New Roman" w:cstheme="minorBidi"/>
          <w:sz w:val="24"/>
          <w:szCs w:val="24"/>
          <w:lang w:val="en-US" w:eastAsia="ru-RU"/>
        </w:rPr>
        <w:t xml:space="preserve">At the meetings of the faculty councils, a decision is made annually on the list of OP for which it is planned to recruit. </w:t>
      </w:r>
    </w:p>
    <w:p w:rsidR="00EC1BDA" w:rsidRPr="00EC1BDA" w:rsidRDefault="00EC1BDA" w:rsidP="00EC1BDA">
      <w:pPr>
        <w:pStyle w:val="a3"/>
        <w:ind w:firstLine="1134"/>
        <w:jc w:val="both"/>
        <w:rPr>
          <w:rFonts w:ascii="Times New Roman" w:eastAsiaTheme="minorEastAsia" w:hAnsi="Times New Roman" w:cstheme="minorBidi"/>
          <w:sz w:val="24"/>
          <w:szCs w:val="24"/>
          <w:lang w:val="en-US" w:eastAsia="ru-RU"/>
        </w:rPr>
      </w:pPr>
      <w:r w:rsidRPr="00EC1BDA">
        <w:rPr>
          <w:rFonts w:ascii="Times New Roman" w:eastAsiaTheme="minorEastAsia" w:hAnsi="Times New Roman" w:cstheme="minorBidi"/>
          <w:sz w:val="24"/>
          <w:szCs w:val="24"/>
          <w:lang w:val="en-US" w:eastAsia="ru-RU"/>
        </w:rPr>
        <w:t>The University has a Regulation on the development of the OP within the framework of the University Standard QMS STU 4.03-2018 "Design, development of educational services, management of educational and organizational processes" (approved on 18.01.2018), which reflects the main stages of the development and approval of the OP, as well as the process of updating them. The content of the OP is established by the relevant state mandatory education standards approved by the Decree of the Government of the Republic of Kazakhstan dated August 23, 2012 No. 1080 (with amendments and additions of the Decree of the Government of the Republic of Kazakhstan dated 13.05.2016 No. 292), and is implemented through curricula and programs. OP correspond to standard curricula and are implemented in accordance with the "Rules for the organization of the educational process on credit technology of education", approved by the Order of the Minister of Education and Science of the Republic of Kazakhstan dated April 20, 2011 No. 152 (as amended by the Order of the Minister of Education and Science of the Republic of Kazakhstan dated 06/02/2014 No. 198, as amended by the order of the Minister of Education and Science of the Republic of Kazakhstan dated 12 October 2018, No. 563).</w:t>
      </w:r>
    </w:p>
    <w:p w:rsidR="00EC1BDA" w:rsidRPr="00EC1BDA" w:rsidRDefault="00EC1BDA" w:rsidP="00EC1BDA">
      <w:pPr>
        <w:pStyle w:val="a3"/>
        <w:ind w:firstLine="1134"/>
        <w:jc w:val="both"/>
        <w:rPr>
          <w:rFonts w:ascii="Times New Roman" w:eastAsiaTheme="minorEastAsia" w:hAnsi="Times New Roman" w:cstheme="minorBidi"/>
          <w:sz w:val="24"/>
          <w:szCs w:val="24"/>
          <w:lang w:val="en-US" w:eastAsia="ru-RU"/>
        </w:rPr>
      </w:pPr>
      <w:r w:rsidRPr="00EC1BDA">
        <w:rPr>
          <w:rFonts w:ascii="Times New Roman" w:eastAsiaTheme="minorEastAsia" w:hAnsi="Times New Roman" w:cstheme="minorBidi"/>
          <w:sz w:val="24"/>
          <w:szCs w:val="24"/>
          <w:lang w:val="en-US" w:eastAsia="ru-RU"/>
        </w:rPr>
        <w:t>The formation of the OP at the university takes place in stages.</w:t>
      </w:r>
    </w:p>
    <w:p w:rsidR="00EC1BDA" w:rsidRPr="00EC1BDA" w:rsidRDefault="00EC1BDA" w:rsidP="00EC1BDA">
      <w:pPr>
        <w:pStyle w:val="a3"/>
        <w:ind w:firstLine="1134"/>
        <w:jc w:val="both"/>
        <w:rPr>
          <w:rFonts w:ascii="Times New Roman" w:eastAsiaTheme="minorEastAsia" w:hAnsi="Times New Roman" w:cstheme="minorBidi"/>
          <w:sz w:val="24"/>
          <w:szCs w:val="24"/>
          <w:lang w:val="en-US" w:eastAsia="ru-RU"/>
        </w:rPr>
      </w:pPr>
      <w:r w:rsidRPr="00EC1BDA">
        <w:rPr>
          <w:rFonts w:ascii="Times New Roman" w:eastAsiaTheme="minorEastAsia" w:hAnsi="Times New Roman" w:cstheme="minorBidi"/>
          <w:sz w:val="24"/>
          <w:szCs w:val="24"/>
          <w:lang w:val="en-US" w:eastAsia="ru-RU"/>
        </w:rPr>
        <w:t xml:space="preserve">At the first, preparatory stage, the need of the labor market for personnel is studied, the circle of employers is determined. A working group consisting of teaching staff of departments and employers discusses and forms a curriculum, determines the importance and necessity of certain competencies of the OP. </w:t>
      </w:r>
    </w:p>
    <w:p w:rsidR="00EC1BDA" w:rsidRPr="00EC1BDA" w:rsidRDefault="00EC1BDA" w:rsidP="00EC1BDA">
      <w:pPr>
        <w:pStyle w:val="a3"/>
        <w:ind w:firstLine="1134"/>
        <w:jc w:val="both"/>
        <w:rPr>
          <w:rFonts w:ascii="Times New Roman" w:eastAsiaTheme="minorEastAsia" w:hAnsi="Times New Roman" w:cstheme="minorBidi"/>
          <w:sz w:val="24"/>
          <w:szCs w:val="24"/>
          <w:lang w:val="en-US" w:eastAsia="ru-RU"/>
        </w:rPr>
      </w:pPr>
      <w:r w:rsidRPr="00EC1BDA">
        <w:rPr>
          <w:rFonts w:ascii="Times New Roman" w:eastAsiaTheme="minorEastAsia" w:hAnsi="Times New Roman" w:cstheme="minorBidi"/>
          <w:sz w:val="24"/>
          <w:szCs w:val="24"/>
          <w:lang w:val="en-US" w:eastAsia="ru-RU"/>
        </w:rPr>
        <w:t xml:space="preserve">At the second stage, using various forms of work with representatives of the labor market – round tables, seminars, meetings, conferences, the university actively interacts with employers in the formation of graduates' competencies and the content of education, new disciplines are offered. In addition, students of 3-4 courses are invited, who were able to get an idea of the quality of the knowledge gained in the past production practice and can express their important opinion about the content of the disciplines and the program as a whole. </w:t>
      </w:r>
    </w:p>
    <w:p w:rsidR="00EC1BDA" w:rsidRPr="00EC1BDA" w:rsidRDefault="00EC1BDA" w:rsidP="00EC1BDA">
      <w:pPr>
        <w:pStyle w:val="a3"/>
        <w:ind w:firstLine="1134"/>
        <w:jc w:val="both"/>
        <w:rPr>
          <w:rFonts w:ascii="Times New Roman" w:eastAsiaTheme="minorEastAsia" w:hAnsi="Times New Roman" w:cstheme="minorBidi"/>
          <w:sz w:val="24"/>
          <w:szCs w:val="24"/>
          <w:lang w:val="en-US" w:eastAsia="ru-RU"/>
        </w:rPr>
      </w:pPr>
      <w:r w:rsidRPr="00EC1BDA">
        <w:rPr>
          <w:rFonts w:ascii="Times New Roman" w:eastAsiaTheme="minorEastAsia" w:hAnsi="Times New Roman" w:cstheme="minorBidi"/>
          <w:sz w:val="24"/>
          <w:szCs w:val="24"/>
          <w:lang w:val="en-US" w:eastAsia="ru-RU"/>
        </w:rPr>
        <w:t>At this stage, a set of requirements for graduates in the areas of training is determined; the sequence and modularity of the development of general cultural and professional competencies through the curriculum is regulated; information and educational and methodological support of the educational process is formed; the purpose, objectives and content of the academic disciplines of the curriculum are determined, their place in the structure of the educational program in the direction and profile of training is regulated; criteria are regulated and means of evaluating the classroom and independent work of students, the quality of its results.</w:t>
      </w:r>
    </w:p>
    <w:p w:rsidR="00EC1BDA" w:rsidRPr="00EC1BDA" w:rsidRDefault="00EC1BDA" w:rsidP="00EC1BDA">
      <w:pPr>
        <w:pStyle w:val="a3"/>
        <w:ind w:firstLine="1134"/>
        <w:jc w:val="both"/>
        <w:rPr>
          <w:rFonts w:ascii="Times New Roman" w:eastAsiaTheme="minorEastAsia" w:hAnsi="Times New Roman" w:cstheme="minorBidi"/>
          <w:sz w:val="24"/>
          <w:szCs w:val="24"/>
          <w:lang w:val="en-US" w:eastAsia="ru-RU"/>
        </w:rPr>
      </w:pPr>
      <w:r w:rsidRPr="00EC1BDA">
        <w:rPr>
          <w:rFonts w:ascii="Times New Roman" w:eastAsiaTheme="minorEastAsia" w:hAnsi="Times New Roman" w:cstheme="minorBidi"/>
          <w:sz w:val="24"/>
          <w:szCs w:val="24"/>
          <w:lang w:val="en-US" w:eastAsia="ru-RU"/>
        </w:rPr>
        <w:t xml:space="preserve">The third stage – the protection of educational programs - takes place according to the approved schedule, heads of </w:t>
      </w:r>
      <w:proofErr w:type="gramStart"/>
      <w:r w:rsidRPr="00EC1BDA">
        <w:rPr>
          <w:rFonts w:ascii="Times New Roman" w:eastAsiaTheme="minorEastAsia" w:hAnsi="Times New Roman" w:cstheme="minorBidi"/>
          <w:sz w:val="24"/>
          <w:szCs w:val="24"/>
          <w:lang w:val="en-US" w:eastAsia="ru-RU"/>
        </w:rPr>
        <w:t>departments</w:t>
      </w:r>
      <w:proofErr w:type="gramEnd"/>
      <w:r w:rsidRPr="00EC1BDA">
        <w:rPr>
          <w:rFonts w:ascii="Times New Roman" w:eastAsiaTheme="minorEastAsia" w:hAnsi="Times New Roman" w:cstheme="minorBidi"/>
          <w:sz w:val="24"/>
          <w:szCs w:val="24"/>
          <w:lang w:val="en-US" w:eastAsia="ru-RU"/>
        </w:rPr>
        <w:t xml:space="preserve"> present educational programs in the presence of representatives of the labor market, graduates of previous years and teachers of the department. </w:t>
      </w:r>
    </w:p>
    <w:p w:rsidR="00EC1BDA" w:rsidRPr="00EC1BDA" w:rsidRDefault="00EC1BDA" w:rsidP="00EC1BDA">
      <w:pPr>
        <w:pStyle w:val="a3"/>
        <w:ind w:firstLine="1134"/>
        <w:jc w:val="both"/>
        <w:rPr>
          <w:rFonts w:ascii="Times New Roman" w:eastAsiaTheme="minorEastAsia" w:hAnsi="Times New Roman" w:cstheme="minorBidi"/>
          <w:sz w:val="24"/>
          <w:szCs w:val="24"/>
          <w:lang w:val="en-US" w:eastAsia="ru-RU"/>
        </w:rPr>
      </w:pPr>
      <w:r w:rsidRPr="00EC1BDA">
        <w:rPr>
          <w:rFonts w:ascii="Times New Roman" w:eastAsiaTheme="minorEastAsia" w:hAnsi="Times New Roman" w:cstheme="minorBidi"/>
          <w:sz w:val="24"/>
          <w:szCs w:val="24"/>
          <w:lang w:val="en-US" w:eastAsia="ru-RU"/>
        </w:rPr>
        <w:t xml:space="preserve">The educational program "6B08B301 Forest resources and forestry" undergoes mandatory examination before the protection procedure. Experts are representatives of the labor market. The department receives an expert opinion on the main parameters: structural and logical characteristics of the program; content characteristics of the program; innovative characteristics of the program. After the defense, the decision of the educational and methodological council of the OP is recommended for implementation. </w:t>
      </w:r>
    </w:p>
    <w:p w:rsidR="00EC1BDA" w:rsidRPr="00EC1BDA" w:rsidRDefault="00EC1BDA" w:rsidP="00EC1BDA">
      <w:pPr>
        <w:pStyle w:val="a3"/>
        <w:ind w:firstLine="1134"/>
        <w:jc w:val="both"/>
        <w:rPr>
          <w:rFonts w:ascii="Times New Roman" w:eastAsiaTheme="minorEastAsia" w:hAnsi="Times New Roman" w:cstheme="minorBidi"/>
          <w:sz w:val="24"/>
          <w:szCs w:val="24"/>
          <w:lang w:val="en-US" w:eastAsia="ru-RU"/>
        </w:rPr>
      </w:pPr>
      <w:r w:rsidRPr="00EC1BDA">
        <w:rPr>
          <w:rFonts w:ascii="Times New Roman" w:eastAsiaTheme="minorEastAsia" w:hAnsi="Times New Roman" w:cstheme="minorBidi"/>
          <w:sz w:val="24"/>
          <w:szCs w:val="24"/>
          <w:lang w:val="en-US" w:eastAsia="ru-RU"/>
        </w:rPr>
        <w:t>The educational program is reviewed and updated annually in terms of the content of curricula, the composition and content of work programs of disciplines, programs of educational and industrial practices, methodological materials that ensure the implementation of appropriate educational technology, taking into account the development of science, technology, culture, economics, technology and the social sphere and the needs of employers and the academic interests of students.</w:t>
      </w:r>
    </w:p>
    <w:p w:rsidR="00E309BE" w:rsidRPr="0053460B" w:rsidRDefault="00EC1BDA" w:rsidP="00EC1BDA">
      <w:pPr>
        <w:pStyle w:val="a3"/>
        <w:ind w:firstLine="1134"/>
        <w:jc w:val="both"/>
        <w:rPr>
          <w:rFonts w:ascii="Times New Roman" w:hAnsi="Times New Roman"/>
          <w:bCs/>
          <w:sz w:val="24"/>
          <w:szCs w:val="24"/>
          <w:shd w:val="clear" w:color="auto" w:fill="FFFFFF"/>
          <w:lang w:val="kk-KZ"/>
        </w:rPr>
      </w:pPr>
      <w:r w:rsidRPr="00EC1BDA">
        <w:rPr>
          <w:rFonts w:ascii="Times New Roman" w:eastAsiaTheme="minorEastAsia" w:hAnsi="Times New Roman" w:cstheme="minorBidi"/>
          <w:sz w:val="24"/>
          <w:szCs w:val="24"/>
          <w:lang w:val="en-US" w:eastAsia="ru-RU"/>
        </w:rPr>
        <w:t>The department has developed a graduate model within the educational program, including knowledge, skills, competencies, personal qualities (Figure 1)</w:t>
      </w:r>
      <w:r w:rsidR="00E309BE" w:rsidRPr="0053460B">
        <w:rPr>
          <w:rFonts w:ascii="Times New Roman" w:hAnsi="Times New Roman"/>
          <w:bCs/>
          <w:sz w:val="24"/>
          <w:szCs w:val="24"/>
          <w:shd w:val="clear" w:color="auto" w:fill="FFFFFF"/>
          <w:lang w:val="kk-KZ"/>
        </w:rPr>
        <w:t>.</w:t>
      </w:r>
    </w:p>
    <w:p w:rsidR="00E309BE" w:rsidRPr="0053460B" w:rsidRDefault="00E309BE" w:rsidP="00E309BE">
      <w:pPr>
        <w:pStyle w:val="a3"/>
        <w:ind w:firstLine="1134"/>
        <w:jc w:val="both"/>
        <w:rPr>
          <w:rFonts w:ascii="Times New Roman" w:hAnsi="Times New Roman"/>
          <w:bCs/>
          <w:sz w:val="24"/>
          <w:szCs w:val="24"/>
          <w:shd w:val="clear" w:color="auto" w:fill="FFFFFF"/>
          <w:lang w:val="kk-KZ"/>
        </w:rPr>
      </w:pPr>
    </w:p>
    <w:p w:rsidR="00E309BE" w:rsidRPr="0053460B" w:rsidRDefault="00E309BE" w:rsidP="00E309BE">
      <w:pPr>
        <w:pStyle w:val="a3"/>
        <w:ind w:firstLine="1134"/>
        <w:jc w:val="both"/>
        <w:rPr>
          <w:rFonts w:ascii="Times New Roman" w:hAnsi="Times New Roman"/>
          <w:bCs/>
          <w:sz w:val="24"/>
          <w:szCs w:val="24"/>
          <w:shd w:val="clear" w:color="auto" w:fill="FFFFFF"/>
          <w:lang w:val="kk-KZ"/>
        </w:rPr>
      </w:pPr>
      <w:r w:rsidRPr="0053460B">
        <w:rPr>
          <w:rFonts w:ascii="Times New Roman" w:hAnsi="Times New Roman"/>
          <w:strike/>
          <w:noProof/>
          <w:sz w:val="24"/>
          <w:szCs w:val="24"/>
          <w:lang w:eastAsia="ru-RU"/>
        </w:rPr>
        <w:drawing>
          <wp:inline distT="0" distB="0" distL="0" distR="0" wp14:anchorId="573F5407" wp14:editId="3387849C">
            <wp:extent cx="4067175" cy="2269490"/>
            <wp:effectExtent l="0" t="38100" r="0" b="16510"/>
            <wp:docPr id="5" name="Схема 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rsidR="00E309BE" w:rsidRDefault="00EC1BDA" w:rsidP="00E309BE">
      <w:pPr>
        <w:pStyle w:val="a3"/>
        <w:ind w:firstLine="1134"/>
        <w:jc w:val="both"/>
        <w:rPr>
          <w:rFonts w:ascii="Times New Roman" w:hAnsi="Times New Roman"/>
          <w:bCs/>
          <w:sz w:val="24"/>
          <w:szCs w:val="24"/>
          <w:shd w:val="clear" w:color="auto" w:fill="FFFFFF"/>
          <w:lang w:val="en-US"/>
        </w:rPr>
      </w:pPr>
      <w:r w:rsidRPr="00EC1BDA">
        <w:rPr>
          <w:rFonts w:ascii="Times New Roman" w:hAnsi="Times New Roman"/>
          <w:bCs/>
          <w:sz w:val="24"/>
          <w:szCs w:val="24"/>
          <w:shd w:val="clear" w:color="auto" w:fill="FFFFFF"/>
          <w:lang w:val="kk-KZ"/>
        </w:rPr>
        <w:t xml:space="preserve">Figure 10- Model of graduates of the Forest Resources and Forestry </w:t>
      </w:r>
      <w:r>
        <w:rPr>
          <w:rFonts w:ascii="Times New Roman" w:hAnsi="Times New Roman"/>
          <w:bCs/>
          <w:sz w:val="24"/>
          <w:szCs w:val="24"/>
          <w:shd w:val="clear" w:color="auto" w:fill="FFFFFF"/>
          <w:lang w:val="en-US"/>
        </w:rPr>
        <w:t>E</w:t>
      </w:r>
      <w:r w:rsidRPr="00EC1BDA">
        <w:rPr>
          <w:rFonts w:ascii="Times New Roman" w:hAnsi="Times New Roman"/>
          <w:bCs/>
          <w:sz w:val="24"/>
          <w:szCs w:val="24"/>
          <w:shd w:val="clear" w:color="auto" w:fill="FFFFFF"/>
          <w:lang w:val="kk-KZ"/>
        </w:rPr>
        <w:t>P</w:t>
      </w:r>
    </w:p>
    <w:p w:rsidR="00EC1BDA" w:rsidRPr="00EC1BDA" w:rsidRDefault="00EC1BDA" w:rsidP="00E309BE">
      <w:pPr>
        <w:pStyle w:val="a3"/>
        <w:ind w:firstLine="1134"/>
        <w:jc w:val="both"/>
        <w:rPr>
          <w:rFonts w:ascii="Times New Roman" w:hAnsi="Times New Roman"/>
          <w:sz w:val="24"/>
          <w:szCs w:val="24"/>
          <w:lang w:val="en-US"/>
        </w:rPr>
      </w:pPr>
    </w:p>
    <w:p w:rsidR="00EC1BDA" w:rsidRPr="00EC1BDA" w:rsidRDefault="00EC1BDA" w:rsidP="00EC1BDA">
      <w:pPr>
        <w:tabs>
          <w:tab w:val="left" w:pos="536"/>
        </w:tabs>
        <w:spacing w:line="276" w:lineRule="auto"/>
        <w:ind w:firstLine="1134"/>
        <w:rPr>
          <w:rFonts w:eastAsia="Calibri"/>
          <w:bCs/>
          <w:kern w:val="0"/>
          <w:shd w:val="clear" w:color="auto" w:fill="FFFFFF"/>
          <w:lang w:val="en-US" w:eastAsia="en-US"/>
        </w:rPr>
      </w:pPr>
      <w:r w:rsidRPr="00EC1BDA">
        <w:rPr>
          <w:rFonts w:eastAsia="Calibri"/>
          <w:bCs/>
          <w:kern w:val="0"/>
          <w:shd w:val="clear" w:color="auto" w:fill="FFFFFF"/>
          <w:lang w:val="en-US" w:eastAsia="en-US"/>
        </w:rPr>
        <w:t>The methodology of the development of educational programs of the new generation is based on the introduction of the European system of education at the KU named after Sh. Ualikhanov and puts forward the following principles:</w:t>
      </w:r>
    </w:p>
    <w:p w:rsidR="00EC1BDA" w:rsidRPr="00EC1BDA" w:rsidRDefault="00EC1BDA" w:rsidP="00EC1BDA">
      <w:pPr>
        <w:tabs>
          <w:tab w:val="left" w:pos="536"/>
        </w:tabs>
        <w:spacing w:line="276" w:lineRule="auto"/>
        <w:ind w:firstLine="1134"/>
        <w:rPr>
          <w:rFonts w:eastAsia="Calibri"/>
          <w:bCs/>
          <w:kern w:val="0"/>
          <w:shd w:val="clear" w:color="auto" w:fill="FFFFFF"/>
          <w:lang w:val="en-US" w:eastAsia="en-US"/>
        </w:rPr>
      </w:pPr>
      <w:r w:rsidRPr="00EC1BDA">
        <w:rPr>
          <w:rFonts w:eastAsia="Calibri"/>
          <w:bCs/>
          <w:kern w:val="0"/>
          <w:shd w:val="clear" w:color="auto" w:fill="FFFFFF"/>
          <w:lang w:val="en-US" w:eastAsia="en-US"/>
        </w:rPr>
        <w:t xml:space="preserve"> </w:t>
      </w:r>
      <w:proofErr w:type="gramStart"/>
      <w:r w:rsidRPr="00EC1BDA">
        <w:rPr>
          <w:rFonts w:eastAsia="Calibri"/>
          <w:bCs/>
          <w:kern w:val="0"/>
          <w:shd w:val="clear" w:color="auto" w:fill="FFFFFF"/>
          <w:lang w:val="en-US" w:eastAsia="en-US"/>
        </w:rPr>
        <w:t>Understanding the content of multi-level education taking into account the Dublin descriptors and the requirements of the labor market.</w:t>
      </w:r>
      <w:proofErr w:type="gramEnd"/>
    </w:p>
    <w:p w:rsidR="00EC1BDA" w:rsidRPr="00EC1BDA" w:rsidRDefault="00EC1BDA" w:rsidP="00EC1BDA">
      <w:pPr>
        <w:tabs>
          <w:tab w:val="left" w:pos="536"/>
        </w:tabs>
        <w:spacing w:line="276" w:lineRule="auto"/>
        <w:ind w:firstLine="1134"/>
        <w:rPr>
          <w:rFonts w:eastAsia="Calibri"/>
          <w:bCs/>
          <w:kern w:val="0"/>
          <w:shd w:val="clear" w:color="auto" w:fill="FFFFFF"/>
          <w:lang w:val="en-US" w:eastAsia="en-US"/>
        </w:rPr>
      </w:pPr>
      <w:r w:rsidRPr="00EC1BDA">
        <w:rPr>
          <w:rFonts w:eastAsia="Calibri"/>
          <w:bCs/>
          <w:kern w:val="0"/>
          <w:shd w:val="clear" w:color="auto" w:fill="FFFFFF"/>
          <w:lang w:val="en-US" w:eastAsia="en-US"/>
        </w:rPr>
        <w:t xml:space="preserve"> </w:t>
      </w:r>
      <w:proofErr w:type="gramStart"/>
      <w:r w:rsidRPr="00EC1BDA">
        <w:rPr>
          <w:rFonts w:eastAsia="Calibri"/>
          <w:bCs/>
          <w:kern w:val="0"/>
          <w:shd w:val="clear" w:color="auto" w:fill="FFFFFF"/>
          <w:lang w:val="en-US" w:eastAsia="en-US"/>
        </w:rPr>
        <w:t>competence-based</w:t>
      </w:r>
      <w:proofErr w:type="gramEnd"/>
      <w:r w:rsidRPr="00EC1BDA">
        <w:rPr>
          <w:rFonts w:eastAsia="Calibri"/>
          <w:bCs/>
          <w:kern w:val="0"/>
          <w:shd w:val="clear" w:color="auto" w:fill="FFFFFF"/>
          <w:lang w:val="en-US" w:eastAsia="en-US"/>
        </w:rPr>
        <w:t xml:space="preserve"> approach as a basis for designing educational programs.</w:t>
      </w:r>
    </w:p>
    <w:p w:rsidR="00EC1BDA" w:rsidRPr="00EC1BDA" w:rsidRDefault="00EC1BDA" w:rsidP="00EC1BDA">
      <w:pPr>
        <w:tabs>
          <w:tab w:val="left" w:pos="536"/>
        </w:tabs>
        <w:spacing w:line="276" w:lineRule="auto"/>
        <w:ind w:firstLine="1134"/>
        <w:rPr>
          <w:rFonts w:eastAsia="Calibri"/>
          <w:bCs/>
          <w:kern w:val="0"/>
          <w:shd w:val="clear" w:color="auto" w:fill="FFFFFF"/>
          <w:lang w:val="en-US" w:eastAsia="en-US"/>
        </w:rPr>
      </w:pPr>
      <w:r w:rsidRPr="00EC1BDA">
        <w:rPr>
          <w:rFonts w:eastAsia="Calibri"/>
          <w:bCs/>
          <w:kern w:val="0"/>
          <w:shd w:val="clear" w:color="auto" w:fill="FFFFFF"/>
          <w:lang w:val="en-US" w:eastAsia="en-US"/>
        </w:rPr>
        <w:t xml:space="preserve"> </w:t>
      </w:r>
      <w:proofErr w:type="gramStart"/>
      <w:r w:rsidRPr="00EC1BDA">
        <w:rPr>
          <w:rFonts w:eastAsia="Calibri"/>
          <w:bCs/>
          <w:kern w:val="0"/>
          <w:shd w:val="clear" w:color="auto" w:fill="FFFFFF"/>
          <w:lang w:val="en-US" w:eastAsia="en-US"/>
        </w:rPr>
        <w:t>the</w:t>
      </w:r>
      <w:proofErr w:type="gramEnd"/>
      <w:r w:rsidRPr="00EC1BDA">
        <w:rPr>
          <w:rFonts w:eastAsia="Calibri"/>
          <w:bCs/>
          <w:kern w:val="0"/>
          <w:shd w:val="clear" w:color="auto" w:fill="FFFFFF"/>
          <w:lang w:val="en-US" w:eastAsia="en-US"/>
        </w:rPr>
        <w:t xml:space="preserve"> modular principle of the formation of educational programs based on Dublin descriptors. </w:t>
      </w:r>
    </w:p>
    <w:p w:rsidR="00EC1BDA" w:rsidRPr="00EC1BDA" w:rsidRDefault="00EC1BDA" w:rsidP="00EC1BDA">
      <w:pPr>
        <w:tabs>
          <w:tab w:val="left" w:pos="536"/>
        </w:tabs>
        <w:spacing w:line="276" w:lineRule="auto"/>
        <w:ind w:firstLine="1134"/>
        <w:rPr>
          <w:rFonts w:eastAsia="Calibri"/>
          <w:bCs/>
          <w:kern w:val="0"/>
          <w:shd w:val="clear" w:color="auto" w:fill="FFFFFF"/>
          <w:lang w:val="en-US" w:eastAsia="en-US"/>
        </w:rPr>
      </w:pPr>
      <w:r w:rsidRPr="00EC1BDA">
        <w:rPr>
          <w:rFonts w:eastAsia="Calibri"/>
          <w:bCs/>
          <w:kern w:val="0"/>
          <w:shd w:val="clear" w:color="auto" w:fill="FFFFFF"/>
          <w:lang w:val="en-US" w:eastAsia="en-US"/>
        </w:rPr>
        <w:t>The general requirements of the labor market are that modern graduates must combine universal, interdisciplinary and innovative skills and competencies with the most up-to-date subject knowledge; in order to be able to contribute to the increasing needs of society and the labor market.  The method of forming a modern graduate is based on strengthening cooperation between employers, students and the university, especially in the development of curricula that help to increase the innovative, entrepreneurial and research potential of graduates.</w:t>
      </w:r>
    </w:p>
    <w:p w:rsidR="00EC1BDA" w:rsidRPr="00EC1BDA" w:rsidRDefault="00EC1BDA" w:rsidP="00EC1BDA">
      <w:pPr>
        <w:tabs>
          <w:tab w:val="left" w:pos="536"/>
        </w:tabs>
        <w:spacing w:line="276" w:lineRule="auto"/>
        <w:ind w:firstLine="1134"/>
        <w:rPr>
          <w:rFonts w:eastAsia="Calibri"/>
          <w:bCs/>
          <w:kern w:val="0"/>
          <w:shd w:val="clear" w:color="auto" w:fill="FFFFFF"/>
          <w:lang w:val="en-US" w:eastAsia="en-US"/>
        </w:rPr>
      </w:pPr>
    </w:p>
    <w:p w:rsidR="00EC1BDA" w:rsidRPr="00EC1BDA" w:rsidRDefault="00EC1BDA" w:rsidP="00EC1BDA">
      <w:pPr>
        <w:tabs>
          <w:tab w:val="left" w:pos="536"/>
        </w:tabs>
        <w:spacing w:line="276" w:lineRule="auto"/>
        <w:ind w:firstLine="1134"/>
        <w:rPr>
          <w:rFonts w:eastAsia="Calibri"/>
          <w:bCs/>
          <w:kern w:val="0"/>
          <w:shd w:val="clear" w:color="auto" w:fill="FFFFFF"/>
          <w:lang w:val="en-US" w:eastAsia="en-US"/>
        </w:rPr>
      </w:pPr>
    </w:p>
    <w:p w:rsidR="00EC1BDA" w:rsidRPr="00EC1BDA" w:rsidRDefault="00EC1BDA" w:rsidP="00EC1BDA">
      <w:pPr>
        <w:tabs>
          <w:tab w:val="left" w:pos="536"/>
        </w:tabs>
        <w:spacing w:line="276" w:lineRule="auto"/>
        <w:ind w:firstLine="1134"/>
        <w:rPr>
          <w:rFonts w:eastAsia="Calibri"/>
          <w:bCs/>
          <w:kern w:val="0"/>
          <w:shd w:val="clear" w:color="auto" w:fill="FFFFFF"/>
          <w:lang w:val="en-US" w:eastAsia="en-US"/>
        </w:rPr>
      </w:pPr>
      <w:r w:rsidRPr="00EC1BDA">
        <w:rPr>
          <w:rFonts w:eastAsia="Calibri"/>
          <w:bCs/>
          <w:kern w:val="0"/>
          <w:shd w:val="clear" w:color="auto" w:fill="FFFFFF"/>
          <w:lang w:val="en-US" w:eastAsia="en-US"/>
        </w:rPr>
        <w:t>Bachelor of Agriculture in the educational program 6B08301 Forest resources and Forestry:</w:t>
      </w:r>
    </w:p>
    <w:p w:rsidR="00EC1BDA" w:rsidRPr="00EC1BDA" w:rsidRDefault="00EC1BDA" w:rsidP="00EC1BDA">
      <w:pPr>
        <w:tabs>
          <w:tab w:val="left" w:pos="536"/>
        </w:tabs>
        <w:spacing w:line="276" w:lineRule="auto"/>
        <w:ind w:firstLine="1134"/>
        <w:rPr>
          <w:rFonts w:eastAsia="Calibri"/>
          <w:bCs/>
          <w:kern w:val="0"/>
          <w:shd w:val="clear" w:color="auto" w:fill="FFFFFF"/>
          <w:lang w:val="en-US" w:eastAsia="en-US"/>
        </w:rPr>
      </w:pPr>
      <w:r w:rsidRPr="00EC1BDA">
        <w:rPr>
          <w:rFonts w:eastAsia="Calibri"/>
          <w:bCs/>
          <w:kern w:val="0"/>
          <w:shd w:val="clear" w:color="auto" w:fill="FFFFFF"/>
          <w:lang w:val="en-US" w:eastAsia="en-US"/>
        </w:rPr>
        <w:t xml:space="preserve">• </w:t>
      </w:r>
      <w:proofErr w:type="gramStart"/>
      <w:r w:rsidRPr="00EC1BDA">
        <w:rPr>
          <w:rFonts w:eastAsia="Calibri"/>
          <w:bCs/>
          <w:kern w:val="0"/>
          <w:shd w:val="clear" w:color="auto" w:fill="FFFFFF"/>
          <w:lang w:val="en-US" w:eastAsia="en-US"/>
        </w:rPr>
        <w:t>able</w:t>
      </w:r>
      <w:proofErr w:type="gramEnd"/>
      <w:r w:rsidRPr="00EC1BDA">
        <w:rPr>
          <w:rFonts w:eastAsia="Calibri"/>
          <w:bCs/>
          <w:kern w:val="0"/>
          <w:shd w:val="clear" w:color="auto" w:fill="FFFFFF"/>
          <w:lang w:val="en-US" w:eastAsia="en-US"/>
        </w:rPr>
        <w:t xml:space="preserve"> to demonstrate knowledge and understanding in the development of forestry projects, make working drawings, statements, </w:t>
      </w:r>
    </w:p>
    <w:p w:rsidR="00EC1BDA" w:rsidRPr="00EC1BDA" w:rsidRDefault="00EC1BDA" w:rsidP="00EC1BDA">
      <w:pPr>
        <w:tabs>
          <w:tab w:val="left" w:pos="536"/>
        </w:tabs>
        <w:spacing w:line="276" w:lineRule="auto"/>
        <w:ind w:firstLine="1134"/>
        <w:rPr>
          <w:rFonts w:eastAsia="Calibri"/>
          <w:bCs/>
          <w:kern w:val="0"/>
          <w:shd w:val="clear" w:color="auto" w:fill="FFFFFF"/>
          <w:lang w:val="en-US" w:eastAsia="en-US"/>
        </w:rPr>
      </w:pPr>
      <w:r w:rsidRPr="00EC1BDA">
        <w:rPr>
          <w:rFonts w:eastAsia="Calibri"/>
          <w:bCs/>
          <w:kern w:val="0"/>
          <w:shd w:val="clear" w:color="auto" w:fill="FFFFFF"/>
          <w:lang w:val="en-US" w:eastAsia="en-US"/>
        </w:rPr>
        <w:t>• calculate work costs,</w:t>
      </w:r>
    </w:p>
    <w:p w:rsidR="00EC1BDA" w:rsidRPr="00EC1BDA" w:rsidRDefault="00EC1BDA" w:rsidP="00EC1BDA">
      <w:pPr>
        <w:tabs>
          <w:tab w:val="left" w:pos="536"/>
        </w:tabs>
        <w:spacing w:line="276" w:lineRule="auto"/>
        <w:ind w:firstLine="1134"/>
        <w:rPr>
          <w:rFonts w:eastAsia="Calibri"/>
          <w:bCs/>
          <w:kern w:val="0"/>
          <w:shd w:val="clear" w:color="auto" w:fill="FFFFFF"/>
          <w:lang w:val="en-US" w:eastAsia="en-US"/>
        </w:rPr>
      </w:pPr>
      <w:r w:rsidRPr="00EC1BDA">
        <w:rPr>
          <w:rFonts w:eastAsia="Calibri"/>
          <w:bCs/>
          <w:kern w:val="0"/>
          <w:shd w:val="clear" w:color="auto" w:fill="FFFFFF"/>
          <w:lang w:val="en-US" w:eastAsia="en-US"/>
        </w:rPr>
        <w:t xml:space="preserve">• is able to create various forest-reclamation plantings of soil-protective, water-protective, drainage-beam, sanitary-protective zones, </w:t>
      </w:r>
    </w:p>
    <w:p w:rsidR="00EC1BDA" w:rsidRPr="00EC1BDA" w:rsidRDefault="00EC1BDA" w:rsidP="00EC1BDA">
      <w:pPr>
        <w:tabs>
          <w:tab w:val="left" w:pos="536"/>
        </w:tabs>
        <w:spacing w:line="276" w:lineRule="auto"/>
        <w:ind w:firstLine="1134"/>
        <w:rPr>
          <w:rFonts w:eastAsia="Calibri"/>
          <w:bCs/>
          <w:kern w:val="0"/>
          <w:shd w:val="clear" w:color="auto" w:fill="FFFFFF"/>
          <w:lang w:val="en-US" w:eastAsia="en-US"/>
        </w:rPr>
      </w:pPr>
      <w:r w:rsidRPr="00EC1BDA">
        <w:rPr>
          <w:rFonts w:eastAsia="Calibri"/>
          <w:bCs/>
          <w:kern w:val="0"/>
          <w:shd w:val="clear" w:color="auto" w:fill="FFFFFF"/>
          <w:lang w:val="en-US" w:eastAsia="en-US"/>
        </w:rPr>
        <w:t xml:space="preserve">• has the skills of organizing and arranging forest protection in the forest and other farms of the Republic of Kazakhstan, the CIS and other foreign countries, </w:t>
      </w:r>
    </w:p>
    <w:p w:rsidR="00EC1BDA" w:rsidRPr="00EC1BDA" w:rsidRDefault="00EC1BDA" w:rsidP="00EC1BDA">
      <w:pPr>
        <w:tabs>
          <w:tab w:val="left" w:pos="536"/>
        </w:tabs>
        <w:spacing w:line="276" w:lineRule="auto"/>
        <w:ind w:firstLine="1134"/>
        <w:rPr>
          <w:rFonts w:eastAsia="Calibri"/>
          <w:bCs/>
          <w:kern w:val="0"/>
          <w:shd w:val="clear" w:color="auto" w:fill="FFFFFF"/>
          <w:lang w:val="en-US" w:eastAsia="en-US"/>
        </w:rPr>
      </w:pPr>
      <w:r w:rsidRPr="00EC1BDA">
        <w:rPr>
          <w:rFonts w:eastAsia="Calibri"/>
          <w:bCs/>
          <w:kern w:val="0"/>
          <w:shd w:val="clear" w:color="auto" w:fill="FFFFFF"/>
          <w:lang w:val="en-US" w:eastAsia="en-US"/>
        </w:rPr>
        <w:t xml:space="preserve">• </w:t>
      </w:r>
      <w:proofErr w:type="gramStart"/>
      <w:r w:rsidRPr="00EC1BDA">
        <w:rPr>
          <w:rFonts w:eastAsia="Calibri"/>
          <w:bCs/>
          <w:kern w:val="0"/>
          <w:shd w:val="clear" w:color="auto" w:fill="FFFFFF"/>
          <w:lang w:val="en-US" w:eastAsia="en-US"/>
        </w:rPr>
        <w:t>able</w:t>
      </w:r>
      <w:proofErr w:type="gramEnd"/>
      <w:r w:rsidRPr="00EC1BDA">
        <w:rPr>
          <w:rFonts w:eastAsia="Calibri"/>
          <w:bCs/>
          <w:kern w:val="0"/>
          <w:shd w:val="clear" w:color="auto" w:fill="FFFFFF"/>
          <w:lang w:val="en-US" w:eastAsia="en-US"/>
        </w:rPr>
        <w:t xml:space="preserve"> to transfer knowledge of the theoretical foundations of soil science, the basic laws of agriculture, crop rotation, </w:t>
      </w:r>
    </w:p>
    <w:p w:rsidR="00EC1BDA" w:rsidRPr="00EC1BDA" w:rsidRDefault="00EC1BDA" w:rsidP="00EC1BDA">
      <w:pPr>
        <w:tabs>
          <w:tab w:val="left" w:pos="536"/>
        </w:tabs>
        <w:spacing w:line="276" w:lineRule="auto"/>
        <w:ind w:firstLine="1134"/>
        <w:rPr>
          <w:rFonts w:eastAsia="Calibri"/>
          <w:bCs/>
          <w:kern w:val="0"/>
          <w:shd w:val="clear" w:color="auto" w:fill="FFFFFF"/>
          <w:lang w:val="en-US" w:eastAsia="en-US"/>
        </w:rPr>
      </w:pPr>
      <w:r w:rsidRPr="00EC1BDA">
        <w:rPr>
          <w:rFonts w:eastAsia="Calibri"/>
          <w:bCs/>
          <w:kern w:val="0"/>
          <w:shd w:val="clear" w:color="auto" w:fill="FFFFFF"/>
          <w:lang w:val="en-US" w:eastAsia="en-US"/>
        </w:rPr>
        <w:t xml:space="preserve">• has skills in handling modern equipment, </w:t>
      </w:r>
    </w:p>
    <w:p w:rsidR="00EC1BDA" w:rsidRPr="00EC1BDA" w:rsidRDefault="00EC1BDA" w:rsidP="00EC1BDA">
      <w:pPr>
        <w:tabs>
          <w:tab w:val="left" w:pos="536"/>
        </w:tabs>
        <w:spacing w:line="276" w:lineRule="auto"/>
        <w:ind w:firstLine="1134"/>
        <w:rPr>
          <w:rFonts w:eastAsia="Calibri"/>
          <w:bCs/>
          <w:kern w:val="0"/>
          <w:shd w:val="clear" w:color="auto" w:fill="FFFFFF"/>
          <w:lang w:val="en-US" w:eastAsia="en-US"/>
        </w:rPr>
      </w:pPr>
      <w:r w:rsidRPr="00EC1BDA">
        <w:rPr>
          <w:rFonts w:eastAsia="Calibri"/>
          <w:bCs/>
          <w:kern w:val="0"/>
          <w:shd w:val="clear" w:color="auto" w:fill="FFFFFF"/>
          <w:lang w:val="en-US" w:eastAsia="en-US"/>
        </w:rPr>
        <w:t xml:space="preserve">• </w:t>
      </w:r>
      <w:proofErr w:type="gramStart"/>
      <w:r w:rsidRPr="00EC1BDA">
        <w:rPr>
          <w:rFonts w:eastAsia="Calibri"/>
          <w:bCs/>
          <w:kern w:val="0"/>
          <w:shd w:val="clear" w:color="auto" w:fill="FFFFFF"/>
          <w:lang w:val="en-US" w:eastAsia="en-US"/>
        </w:rPr>
        <w:t>uses</w:t>
      </w:r>
      <w:proofErr w:type="gramEnd"/>
      <w:r w:rsidRPr="00EC1BDA">
        <w:rPr>
          <w:rFonts w:eastAsia="Calibri"/>
          <w:bCs/>
          <w:kern w:val="0"/>
          <w:shd w:val="clear" w:color="auto" w:fill="FFFFFF"/>
          <w:lang w:val="en-US" w:eastAsia="en-US"/>
        </w:rPr>
        <w:t xml:space="preserve"> educational, scientific, regulatory and reference literature to solve professional tasks,  </w:t>
      </w:r>
    </w:p>
    <w:p w:rsidR="00EC1BDA" w:rsidRPr="00EC1BDA" w:rsidRDefault="00EC1BDA" w:rsidP="00EC1BDA">
      <w:pPr>
        <w:tabs>
          <w:tab w:val="left" w:pos="536"/>
        </w:tabs>
        <w:spacing w:line="276" w:lineRule="auto"/>
        <w:ind w:firstLine="1134"/>
        <w:rPr>
          <w:rFonts w:eastAsia="Calibri"/>
          <w:bCs/>
          <w:kern w:val="0"/>
          <w:shd w:val="clear" w:color="auto" w:fill="FFFFFF"/>
          <w:lang w:val="en-US" w:eastAsia="en-US"/>
        </w:rPr>
      </w:pPr>
      <w:r w:rsidRPr="00EC1BDA">
        <w:rPr>
          <w:rFonts w:eastAsia="Calibri"/>
          <w:bCs/>
          <w:kern w:val="0"/>
          <w:shd w:val="clear" w:color="auto" w:fill="FFFFFF"/>
          <w:lang w:val="en-US" w:eastAsia="en-US"/>
        </w:rPr>
        <w:t xml:space="preserve">• owns computer technology, </w:t>
      </w:r>
    </w:p>
    <w:p w:rsidR="00EC1BDA" w:rsidRPr="00EC1BDA" w:rsidRDefault="00EC1BDA" w:rsidP="00EC1BDA">
      <w:pPr>
        <w:tabs>
          <w:tab w:val="left" w:pos="536"/>
        </w:tabs>
        <w:spacing w:line="276" w:lineRule="auto"/>
        <w:ind w:firstLine="1134"/>
        <w:rPr>
          <w:rFonts w:eastAsia="Calibri"/>
          <w:bCs/>
          <w:kern w:val="0"/>
          <w:shd w:val="clear" w:color="auto" w:fill="FFFFFF"/>
          <w:lang w:val="en-US" w:eastAsia="en-US"/>
        </w:rPr>
      </w:pPr>
      <w:r w:rsidRPr="00EC1BDA">
        <w:rPr>
          <w:rFonts w:eastAsia="Calibri"/>
          <w:bCs/>
          <w:kern w:val="0"/>
          <w:shd w:val="clear" w:color="auto" w:fill="FFFFFF"/>
          <w:lang w:val="en-US" w:eastAsia="en-US"/>
        </w:rPr>
        <w:t xml:space="preserve">• </w:t>
      </w:r>
      <w:proofErr w:type="gramStart"/>
      <w:r w:rsidRPr="00EC1BDA">
        <w:rPr>
          <w:rFonts w:eastAsia="Calibri"/>
          <w:bCs/>
          <w:kern w:val="0"/>
          <w:shd w:val="clear" w:color="auto" w:fill="FFFFFF"/>
          <w:lang w:val="en-US" w:eastAsia="en-US"/>
        </w:rPr>
        <w:t>able</w:t>
      </w:r>
      <w:proofErr w:type="gramEnd"/>
      <w:r w:rsidRPr="00EC1BDA">
        <w:rPr>
          <w:rFonts w:eastAsia="Calibri"/>
          <w:bCs/>
          <w:kern w:val="0"/>
          <w:shd w:val="clear" w:color="auto" w:fill="FFFFFF"/>
          <w:lang w:val="en-US" w:eastAsia="en-US"/>
        </w:rPr>
        <w:t xml:space="preserve"> to calculate the costs of work.,</w:t>
      </w:r>
    </w:p>
    <w:p w:rsidR="00EC1BDA" w:rsidRPr="00EC1BDA" w:rsidRDefault="00EC1BDA" w:rsidP="00EC1BDA">
      <w:pPr>
        <w:tabs>
          <w:tab w:val="left" w:pos="536"/>
        </w:tabs>
        <w:spacing w:line="276" w:lineRule="auto"/>
        <w:ind w:firstLine="1134"/>
        <w:rPr>
          <w:rFonts w:eastAsia="Calibri"/>
          <w:bCs/>
          <w:kern w:val="0"/>
          <w:shd w:val="clear" w:color="auto" w:fill="FFFFFF"/>
          <w:lang w:val="en-US" w:eastAsia="en-US"/>
        </w:rPr>
      </w:pPr>
      <w:r w:rsidRPr="00EC1BDA">
        <w:rPr>
          <w:rFonts w:eastAsia="Calibri"/>
          <w:bCs/>
          <w:kern w:val="0"/>
          <w:shd w:val="clear" w:color="auto" w:fill="FFFFFF"/>
          <w:lang w:val="en-US" w:eastAsia="en-US"/>
        </w:rPr>
        <w:t xml:space="preserve">• use and analyze scientific literature,  </w:t>
      </w:r>
    </w:p>
    <w:p w:rsidR="00EC1BDA" w:rsidRPr="00EC1BDA" w:rsidRDefault="00EC1BDA" w:rsidP="00EC1BDA">
      <w:pPr>
        <w:tabs>
          <w:tab w:val="left" w:pos="536"/>
        </w:tabs>
        <w:spacing w:line="276" w:lineRule="auto"/>
        <w:ind w:firstLine="1134"/>
        <w:rPr>
          <w:rFonts w:eastAsia="Calibri"/>
          <w:bCs/>
          <w:kern w:val="0"/>
          <w:shd w:val="clear" w:color="auto" w:fill="FFFFFF"/>
          <w:lang w:val="en-US" w:eastAsia="en-US"/>
        </w:rPr>
      </w:pPr>
      <w:r w:rsidRPr="00EC1BDA">
        <w:rPr>
          <w:rFonts w:eastAsia="Calibri"/>
          <w:bCs/>
          <w:kern w:val="0"/>
          <w:shd w:val="clear" w:color="auto" w:fill="FFFFFF"/>
          <w:lang w:val="en-US" w:eastAsia="en-US"/>
        </w:rPr>
        <w:t xml:space="preserve">• is able to critically evaluate the results obtained and present research, </w:t>
      </w:r>
    </w:p>
    <w:p w:rsidR="00E309BE" w:rsidRPr="00EC1BDA" w:rsidRDefault="00EC1BDA" w:rsidP="00EC1BDA">
      <w:pPr>
        <w:tabs>
          <w:tab w:val="left" w:pos="536"/>
        </w:tabs>
        <w:spacing w:line="276" w:lineRule="auto"/>
        <w:ind w:firstLine="1134"/>
        <w:rPr>
          <w:rFonts w:eastAsia="Courier New"/>
          <w:lang w:val="en-US"/>
        </w:rPr>
      </w:pPr>
      <w:r w:rsidRPr="00EC1BDA">
        <w:rPr>
          <w:rFonts w:eastAsia="Calibri"/>
          <w:bCs/>
          <w:kern w:val="0"/>
          <w:shd w:val="clear" w:color="auto" w:fill="FFFFFF"/>
          <w:lang w:val="en-US" w:eastAsia="en-US"/>
        </w:rPr>
        <w:t xml:space="preserve">• </w:t>
      </w:r>
      <w:proofErr w:type="gramStart"/>
      <w:r w:rsidRPr="00EC1BDA">
        <w:rPr>
          <w:rFonts w:eastAsia="Calibri"/>
          <w:bCs/>
          <w:kern w:val="0"/>
          <w:shd w:val="clear" w:color="auto" w:fill="FFFFFF"/>
          <w:lang w:val="en-US" w:eastAsia="en-US"/>
        </w:rPr>
        <w:t>competent</w:t>
      </w:r>
      <w:proofErr w:type="gramEnd"/>
      <w:r w:rsidRPr="00EC1BDA">
        <w:rPr>
          <w:rFonts w:eastAsia="Calibri"/>
          <w:bCs/>
          <w:kern w:val="0"/>
          <w:shd w:val="clear" w:color="auto" w:fill="FFFFFF"/>
          <w:lang w:val="en-US" w:eastAsia="en-US"/>
        </w:rPr>
        <w:t xml:space="preserve"> in the organization and management of forestry.</w:t>
      </w:r>
    </w:p>
    <w:p w:rsidR="00E309BE" w:rsidRPr="0053460B" w:rsidRDefault="00E309BE" w:rsidP="00E309BE">
      <w:pPr>
        <w:tabs>
          <w:tab w:val="left" w:pos="536"/>
        </w:tabs>
        <w:spacing w:line="276" w:lineRule="auto"/>
        <w:ind w:firstLine="1134"/>
        <w:rPr>
          <w:rFonts w:eastAsia="Courier New"/>
          <w:lang w:val="kk-KZ"/>
        </w:rPr>
      </w:pPr>
    </w:p>
    <w:p w:rsidR="00EC1BDA" w:rsidRPr="00EC1BDA" w:rsidRDefault="00EC1BDA" w:rsidP="00EC1BDA">
      <w:pPr>
        <w:spacing w:line="276" w:lineRule="auto"/>
        <w:ind w:firstLine="1134"/>
        <w:jc w:val="both"/>
        <w:rPr>
          <w:color w:val="000000"/>
          <w:lang w:val="en-US"/>
        </w:rPr>
      </w:pPr>
      <w:r w:rsidRPr="00EC1BDA">
        <w:rPr>
          <w:color w:val="000000"/>
          <w:lang w:val="en-US"/>
        </w:rPr>
        <w:t>The OP management analyzes the needs of the educational services market. Graduate fairs are organized annually in the city and the university, negotiations are underway with the heads of schools, colleges, the City Department of Education of Kokshetau and the Department of Education of the Akmola region, the Department of Ecology of the Akmola region, the Burabai State Scientific and Industrial Enterprise, the Kokshetau State Scientific and Industrial Enterprise, for the employment of graduates. The analysis of the forecast of the region's need for specialists with higher education for the next five years and the consistently high employment of graduates (80% or more) indicate the need to continue training specialists in these areas. This allows efficient and rational use of available resources: human resources, material and technical base, information resources, established partnerships with the above organizations.</w:t>
      </w:r>
    </w:p>
    <w:p w:rsidR="00EC1BDA" w:rsidRPr="00EC1BDA" w:rsidRDefault="00EC1BDA" w:rsidP="00EC1BDA">
      <w:pPr>
        <w:spacing w:line="276" w:lineRule="auto"/>
        <w:ind w:firstLine="1134"/>
        <w:jc w:val="both"/>
        <w:rPr>
          <w:color w:val="000000"/>
          <w:lang w:val="en-US"/>
        </w:rPr>
      </w:pPr>
      <w:r w:rsidRPr="00EC1BDA">
        <w:rPr>
          <w:color w:val="000000"/>
          <w:lang w:val="en-US"/>
        </w:rPr>
        <w:t xml:space="preserve">Every year, the university is tested for students' satisfaction with the material and technical base. When developing plans for the development of the OP, the results of the analysis of the resources of classrooms and computers are used, </w:t>
      </w:r>
      <w:proofErr w:type="gramStart"/>
      <w:r w:rsidRPr="00EC1BDA">
        <w:rPr>
          <w:color w:val="000000"/>
          <w:lang w:val="en-US"/>
        </w:rPr>
        <w:t>which is indicated in the orders for the university.</w:t>
      </w:r>
      <w:proofErr w:type="gramEnd"/>
    </w:p>
    <w:p w:rsidR="00EC1BDA" w:rsidRPr="00EC1BDA" w:rsidRDefault="00EC1BDA" w:rsidP="00EC1BDA">
      <w:pPr>
        <w:spacing w:line="276" w:lineRule="auto"/>
        <w:ind w:firstLine="1134"/>
        <w:jc w:val="both"/>
        <w:rPr>
          <w:color w:val="000000"/>
          <w:lang w:val="en-US"/>
        </w:rPr>
      </w:pPr>
      <w:r w:rsidRPr="00EC1BDA">
        <w:rPr>
          <w:color w:val="000000"/>
          <w:lang w:val="en-US"/>
        </w:rPr>
        <w:t>Graduates of OP 6B08301 "Forest resources and forestry" are prepared for professional activity defined by the qualification characteristics of the professional standard.</w:t>
      </w:r>
    </w:p>
    <w:p w:rsidR="00EC1BDA" w:rsidRPr="00EC1BDA" w:rsidRDefault="00EC1BDA" w:rsidP="00EC1BDA">
      <w:pPr>
        <w:spacing w:line="276" w:lineRule="auto"/>
        <w:ind w:firstLine="1134"/>
        <w:jc w:val="both"/>
        <w:rPr>
          <w:color w:val="000000"/>
          <w:lang w:val="en-US"/>
        </w:rPr>
      </w:pPr>
      <w:r w:rsidRPr="00EC1BDA">
        <w:rPr>
          <w:color w:val="000000"/>
          <w:lang w:val="en-US"/>
        </w:rPr>
        <w:t>The goals of the program correspond to the demands of the labor market, as evidenced by the resources provided by the state and akimats in the form of grants, a fairly high percentage of graduates' employment.</w:t>
      </w:r>
    </w:p>
    <w:p w:rsidR="00EC1BDA" w:rsidRPr="00EC1BDA" w:rsidRDefault="00EC1BDA" w:rsidP="00EC1BDA">
      <w:pPr>
        <w:spacing w:line="276" w:lineRule="auto"/>
        <w:ind w:firstLine="1134"/>
        <w:jc w:val="both"/>
        <w:rPr>
          <w:color w:val="000000"/>
          <w:lang w:val="en-US"/>
        </w:rPr>
      </w:pPr>
      <w:r w:rsidRPr="00EC1BDA">
        <w:rPr>
          <w:color w:val="000000"/>
          <w:lang w:val="en-US"/>
        </w:rPr>
        <w:t>The following employers have participated in the discussion of OP 6B08301 "Forest resources and forestry" over the past five years: Head of the regional territorial Forestry Inspectorate Dyusenov L.Zh., Deputy.the directors of the State Institution "Bukpa " Sultanov B.K., the head of the Burabay territorial inspection S.H. Amerzhanov M.K., who during the discussion of the educational program made proposals to include higher mathematics in the component for 2022-2026 for the training of forestry specialists, to add the discipline legal regulations.</w:t>
      </w:r>
    </w:p>
    <w:p w:rsidR="00EC1BDA" w:rsidRPr="00EC1BDA" w:rsidRDefault="00EC1BDA" w:rsidP="00EC1BDA">
      <w:pPr>
        <w:spacing w:line="276" w:lineRule="auto"/>
        <w:ind w:firstLine="1134"/>
        <w:jc w:val="both"/>
        <w:rPr>
          <w:color w:val="000000"/>
          <w:lang w:val="en-US"/>
        </w:rPr>
      </w:pPr>
      <w:r w:rsidRPr="00EC1BDA">
        <w:rPr>
          <w:color w:val="000000"/>
          <w:lang w:val="en-US"/>
        </w:rPr>
        <w:t>Surveys of employers, meetings and conversations with them are regularly conducted, where comments and suggestions are made to improve further work. As a result of the work, the discipline "Aerospace methods and GIS in forestry" was introduced into the educational program 6B08301 "Forest resources and forestry" for the 2021-2022 academic year.</w:t>
      </w:r>
    </w:p>
    <w:p w:rsidR="00EC1BDA" w:rsidRPr="00EC1BDA" w:rsidRDefault="00EC1BDA" w:rsidP="00EC1BDA">
      <w:pPr>
        <w:spacing w:line="276" w:lineRule="auto"/>
        <w:ind w:firstLine="1134"/>
        <w:jc w:val="both"/>
        <w:rPr>
          <w:color w:val="000000"/>
          <w:lang w:val="en-US"/>
        </w:rPr>
      </w:pPr>
      <w:r w:rsidRPr="00EC1BDA">
        <w:rPr>
          <w:color w:val="000000"/>
          <w:lang w:val="en-US"/>
        </w:rPr>
        <w:t xml:space="preserve">The university has a well-established system of career guidance. Every year, the university receives accurate information from the Department of Education about graduates of secondary schools, lyceums, colleges. A plan of work with graduates is being drawn up. Teachers of the department prepare special booklets about the OP, visit schools of cities, district centers. </w:t>
      </w:r>
    </w:p>
    <w:p w:rsidR="00E309BE" w:rsidRPr="00EC1BDA" w:rsidRDefault="00EC1BDA" w:rsidP="00EC1BDA">
      <w:pPr>
        <w:spacing w:line="276" w:lineRule="auto"/>
        <w:ind w:firstLine="1134"/>
        <w:jc w:val="both"/>
        <w:rPr>
          <w:lang w:val="en-US"/>
        </w:rPr>
      </w:pPr>
      <w:r w:rsidRPr="00EC1BDA">
        <w:rPr>
          <w:color w:val="000000"/>
          <w:lang w:val="en-US"/>
        </w:rPr>
        <w:t>In the second half of each academic year, meetings of representatives of the department implementing the educational program with school students and their parents are organized at the university. Detailed information about the specialty, its specifics and requirements for applicants is published on television, in regional and district newspapers. According to the plan, visits are organized by teachers and employees of specific educational institutions whose graduates have already decided on the choice of specialty, data on such applicants are at the department so that they can continue to work with them</w:t>
      </w:r>
      <w:r w:rsidR="00E309BE" w:rsidRPr="00EC1BDA">
        <w:rPr>
          <w:lang w:val="en-US"/>
        </w:rPr>
        <w:t xml:space="preserve">. </w:t>
      </w:r>
    </w:p>
    <w:p w:rsidR="00EC1BDA" w:rsidRPr="00EC1BDA" w:rsidRDefault="00EC1BDA" w:rsidP="00EC1BDA">
      <w:pPr>
        <w:spacing w:line="276" w:lineRule="auto"/>
        <w:ind w:firstLine="1134"/>
        <w:jc w:val="both"/>
        <w:rPr>
          <w:lang w:val="en-US"/>
        </w:rPr>
      </w:pPr>
      <w:r w:rsidRPr="00EC1BDA">
        <w:rPr>
          <w:lang w:val="en-US"/>
        </w:rPr>
        <w:t xml:space="preserve">Information about the contingent and the main characteristics of the contingent of students is stored for two to three years. The same information is stored in a specialized database of the university admissions committee. </w:t>
      </w:r>
    </w:p>
    <w:p w:rsidR="00EC1BDA" w:rsidRPr="00EC1BDA" w:rsidRDefault="00EC1BDA" w:rsidP="00EC1BDA">
      <w:pPr>
        <w:spacing w:line="276" w:lineRule="auto"/>
        <w:ind w:firstLine="1134"/>
        <w:jc w:val="both"/>
        <w:rPr>
          <w:lang w:val="en-US"/>
        </w:rPr>
      </w:pPr>
      <w:r w:rsidRPr="00EC1BDA">
        <w:rPr>
          <w:lang w:val="en-US"/>
        </w:rPr>
        <w:t xml:space="preserve">The implementation of the educational program is facilitated by the research work of teaching staff, students and undergraduates. R&amp;D planning is carried out in accordance with long-term development directions, intentions to take certain positions in the educational services market according to the stated mission, goals and objectives. </w:t>
      </w:r>
    </w:p>
    <w:p w:rsidR="00EC1BDA" w:rsidRPr="00EC1BDA" w:rsidRDefault="00EC1BDA" w:rsidP="00EC1BDA">
      <w:pPr>
        <w:spacing w:line="276" w:lineRule="auto"/>
        <w:ind w:firstLine="1134"/>
        <w:jc w:val="both"/>
        <w:rPr>
          <w:lang w:val="en-US"/>
        </w:rPr>
      </w:pPr>
      <w:r w:rsidRPr="00EC1BDA">
        <w:rPr>
          <w:lang w:val="en-US"/>
        </w:rPr>
        <w:t>After fully mastering the OP, graduates have professional knowledge and skills that they need when solving problems that correspond to the qualification characteristics of the graduate.</w:t>
      </w:r>
    </w:p>
    <w:p w:rsidR="00EC1BDA" w:rsidRPr="00EC1BDA" w:rsidRDefault="00EC1BDA" w:rsidP="00EC1BDA">
      <w:pPr>
        <w:spacing w:line="276" w:lineRule="auto"/>
        <w:ind w:firstLine="1134"/>
        <w:jc w:val="both"/>
        <w:rPr>
          <w:lang w:val="en-US"/>
        </w:rPr>
      </w:pPr>
      <w:r w:rsidRPr="00EC1BDA">
        <w:rPr>
          <w:lang w:val="en-US"/>
        </w:rPr>
        <w:t xml:space="preserve">The assessment of students' academic achievements (UDO) in each academic discipline and practices at the university and at the department is carried out according to the ball-rating system adopted in international practice in the form of ongoing monitoring of academic performance in the process of studying disciplines, boundary control and final control – during examination sessions. </w:t>
      </w:r>
      <w:proofErr w:type="gramStart"/>
      <w:r w:rsidRPr="00EC1BDA">
        <w:rPr>
          <w:lang w:val="en-US"/>
        </w:rPr>
        <w:t>UDO for each type of control are</w:t>
      </w:r>
      <w:proofErr w:type="gramEnd"/>
      <w:r w:rsidRPr="00EC1BDA">
        <w:rPr>
          <w:lang w:val="en-US"/>
        </w:rPr>
        <w:t xml:space="preserve"> evaluated on a 100-point scale.</w:t>
      </w:r>
    </w:p>
    <w:p w:rsidR="00EC1BDA" w:rsidRPr="00EC1BDA" w:rsidRDefault="00EC1BDA" w:rsidP="00EC1BDA">
      <w:pPr>
        <w:spacing w:line="276" w:lineRule="auto"/>
        <w:ind w:firstLine="1134"/>
        <w:jc w:val="both"/>
        <w:rPr>
          <w:lang w:val="en-US"/>
        </w:rPr>
      </w:pPr>
      <w:r w:rsidRPr="00EC1BDA">
        <w:rPr>
          <w:lang w:val="en-US"/>
        </w:rPr>
        <w:t>The form of internship control is a differentiated credit, a practice report that reflects all the stages of internship by students and undergraduates. Internal control over the quality of education is carried out on the basis of the Regulations on Intra-university Control over the Quality of Education.</w:t>
      </w:r>
    </w:p>
    <w:p w:rsidR="00EC1BDA" w:rsidRPr="00EC1BDA" w:rsidRDefault="00EC1BDA" w:rsidP="00EC1BDA">
      <w:pPr>
        <w:spacing w:line="276" w:lineRule="auto"/>
        <w:ind w:firstLine="1134"/>
        <w:jc w:val="both"/>
        <w:rPr>
          <w:lang w:val="en-US"/>
        </w:rPr>
      </w:pPr>
      <w:r w:rsidRPr="00EC1BDA">
        <w:rPr>
          <w:lang w:val="en-US"/>
        </w:rPr>
        <w:t>Students of OP 6B08301 "Forest resources and forestry" have been winning prizes in the Republican subject Olympiad for the past five years.</w:t>
      </w:r>
    </w:p>
    <w:p w:rsidR="00EC1BDA" w:rsidRPr="00EC1BDA" w:rsidRDefault="00EC1BDA" w:rsidP="00EC1BDA">
      <w:pPr>
        <w:spacing w:line="276" w:lineRule="auto"/>
        <w:ind w:firstLine="1134"/>
        <w:jc w:val="both"/>
        <w:rPr>
          <w:lang w:val="en-US"/>
        </w:rPr>
      </w:pPr>
      <w:r w:rsidRPr="00EC1BDA">
        <w:rPr>
          <w:lang w:val="en-US"/>
        </w:rPr>
        <w:t xml:space="preserve">In 2017-2018, 4th-year student of the LRLR Tokpanova Diana took 3rd place at the subject Olympiad in Almaty in KazNAU. In 2020-2021, Aitkulov Azat, a graduate student, took the 3rd prize at the subject Olympiad. http://joxi.ru/KAgy3Q5U5JyMXm, </w:t>
      </w:r>
    </w:p>
    <w:p w:rsidR="00EC1BDA" w:rsidRPr="00EC1BDA" w:rsidRDefault="00EC1BDA" w:rsidP="00EC1BDA">
      <w:pPr>
        <w:spacing w:line="276" w:lineRule="auto"/>
        <w:ind w:firstLine="1134"/>
        <w:jc w:val="both"/>
        <w:rPr>
          <w:lang w:val="en-US"/>
        </w:rPr>
      </w:pPr>
      <w:r w:rsidRPr="00EC1BDA">
        <w:rPr>
          <w:lang w:val="en-US"/>
        </w:rPr>
        <w:t>https://m.facebook.com/story.php?story_fbid=495932468927991&amp;id=</w:t>
      </w:r>
      <w:proofErr w:type="gramStart"/>
      <w:r w:rsidRPr="00EC1BDA">
        <w:rPr>
          <w:lang w:val="en-US"/>
        </w:rPr>
        <w:t>100055337264506 ,</w:t>
      </w:r>
      <w:proofErr w:type="gramEnd"/>
      <w:r w:rsidRPr="00EC1BDA">
        <w:rPr>
          <w:lang w:val="en-US"/>
        </w:rPr>
        <w:t xml:space="preserve"> in April 2022, students of OP 6B08301 "Forest resources and forestry" took part in the subject Olympiad in Almaty http://joxi.ru/12M80XgUgo7Vnm , the 3rd place was taken by the 4th year student Isbasar Altynai http://joxi.ru/p27GdzZfL7DlZ2 </w:t>
      </w:r>
    </w:p>
    <w:p w:rsidR="00EC1BDA" w:rsidRPr="00EC1BDA" w:rsidRDefault="00EC1BDA" w:rsidP="00EC1BDA">
      <w:pPr>
        <w:spacing w:line="276" w:lineRule="auto"/>
        <w:ind w:firstLine="1134"/>
        <w:jc w:val="both"/>
        <w:rPr>
          <w:lang w:val="en-US"/>
        </w:rPr>
      </w:pPr>
    </w:p>
    <w:p w:rsidR="00EC1BDA" w:rsidRPr="00EC1BDA" w:rsidRDefault="00EC1BDA" w:rsidP="00EC1BDA">
      <w:pPr>
        <w:spacing w:line="276" w:lineRule="auto"/>
        <w:ind w:firstLine="1134"/>
        <w:jc w:val="both"/>
        <w:rPr>
          <w:lang w:val="en-US"/>
        </w:rPr>
      </w:pPr>
      <w:r w:rsidRPr="00EC1BDA">
        <w:rPr>
          <w:lang w:val="en-US"/>
        </w:rPr>
        <w:t xml:space="preserve">The university annually holds a competition of student scientific papers, scientific and practical conferences of students within the framework of the "Students' Science Week", where the mechanisms for stimulating the research work of students and their scientific supervisors have been improved. During the reporting period, more than 10 students reported at the conference. https://shokan.edu.kz/media/filer_public/be/0b/be0bc57a-d74e-4dcb-9724-e46b0108f36c/tom_2_estestvennye_nauki_i_selskoe_khoziaistvo_i_bioresursy.pdf, http://joxi.ru/12M80XgUgOJqym. http://joxi.ru/GrqEN3lUzqZBar </w:t>
      </w:r>
    </w:p>
    <w:p w:rsidR="00EC1BDA" w:rsidRPr="00EC1BDA" w:rsidRDefault="00EC1BDA" w:rsidP="00EC1BDA">
      <w:pPr>
        <w:spacing w:line="276" w:lineRule="auto"/>
        <w:ind w:firstLine="1134"/>
        <w:jc w:val="both"/>
        <w:rPr>
          <w:lang w:val="en-US"/>
        </w:rPr>
      </w:pPr>
    </w:p>
    <w:p w:rsidR="00EC1BDA" w:rsidRPr="00EC1BDA" w:rsidRDefault="00EC1BDA" w:rsidP="00EC1BDA">
      <w:pPr>
        <w:spacing w:line="276" w:lineRule="auto"/>
        <w:ind w:firstLine="1134"/>
        <w:jc w:val="both"/>
        <w:rPr>
          <w:lang w:val="en-US"/>
        </w:rPr>
      </w:pPr>
      <w:r w:rsidRPr="00EC1BDA">
        <w:rPr>
          <w:lang w:val="en-US"/>
        </w:rPr>
        <w:t>The topics of theses and master's theses of students are relevant, have practical significance, the results of theses and master's theses can be used in various industries on the relevant topic of the final work.</w:t>
      </w:r>
    </w:p>
    <w:p w:rsidR="00E309BE" w:rsidRPr="00EC1BDA" w:rsidRDefault="00EC1BDA" w:rsidP="00EC1BDA">
      <w:pPr>
        <w:spacing w:line="276" w:lineRule="auto"/>
        <w:ind w:firstLine="1134"/>
        <w:jc w:val="both"/>
        <w:rPr>
          <w:lang w:val="en-US"/>
        </w:rPr>
      </w:pPr>
      <w:r w:rsidRPr="00EC1BDA">
        <w:rPr>
          <w:lang w:val="en-US"/>
        </w:rPr>
        <w:t xml:space="preserve">One of the main criteria for the quality of training of specialists and, consequently, the effectiveness of the educational institution is the indicators of employment of graduates. KSU named after </w:t>
      </w:r>
      <w:proofErr w:type="gramStart"/>
      <w:r w:rsidRPr="00EC1BDA">
        <w:rPr>
          <w:lang w:val="en-US"/>
        </w:rPr>
        <w:t>Sh .</w:t>
      </w:r>
      <w:proofErr w:type="gramEnd"/>
      <w:r w:rsidRPr="00EC1BDA">
        <w:rPr>
          <w:lang w:val="en-US"/>
        </w:rPr>
        <w:t xml:space="preserve"> Ualikhanov pays special attention to monitoring annual employment, direct and feedback with the labor market, which allows monitoring the compliance of strategic plans with real demand, both in the market of professions and in the market of highly qualified specialists.</w:t>
      </w:r>
    </w:p>
    <w:p w:rsidR="00EC1BDA" w:rsidRPr="00EC1BDA" w:rsidRDefault="00EC1BDA" w:rsidP="00EC1BDA">
      <w:pPr>
        <w:pBdr>
          <w:top w:val="nil"/>
          <w:left w:val="nil"/>
          <w:bottom w:val="nil"/>
          <w:right w:val="nil"/>
          <w:between w:val="nil"/>
        </w:pBdr>
        <w:shd w:val="clear" w:color="auto" w:fill="FFFFFF"/>
        <w:spacing w:line="276" w:lineRule="auto"/>
        <w:ind w:right="-88" w:firstLine="1134"/>
        <w:jc w:val="both"/>
        <w:rPr>
          <w:lang w:val="en-US"/>
        </w:rPr>
      </w:pPr>
      <w:r w:rsidRPr="00EC1BDA">
        <w:rPr>
          <w:lang w:val="en-US"/>
        </w:rPr>
        <w:t xml:space="preserve">The University provides assistance in the employment of full-time graduates studying by state order and on a paid basis (sending resumes to organizations, providing available vacancies, searching for active organizations and sending them a letter of offer to conclude a cooperation agreement). </w:t>
      </w:r>
    </w:p>
    <w:p w:rsidR="00EC1BDA" w:rsidRPr="00EC1BDA" w:rsidRDefault="00EC1BDA" w:rsidP="00EC1BDA">
      <w:pPr>
        <w:pBdr>
          <w:top w:val="nil"/>
          <w:left w:val="nil"/>
          <w:bottom w:val="nil"/>
          <w:right w:val="nil"/>
          <w:between w:val="nil"/>
        </w:pBdr>
        <w:shd w:val="clear" w:color="auto" w:fill="FFFFFF"/>
        <w:spacing w:line="276" w:lineRule="auto"/>
        <w:ind w:right="-88" w:firstLine="1134"/>
        <w:jc w:val="both"/>
        <w:rPr>
          <w:lang w:val="en-US"/>
        </w:rPr>
      </w:pPr>
      <w:r w:rsidRPr="00EC1BDA">
        <w:rPr>
          <w:lang w:val="en-US"/>
        </w:rPr>
        <w:t>Every year, the Career Department of the University holds such events as "Open Day" and "Job Fair" https://www.facebook.com/search/top?q=26%20%D0%B0%D0%BF%D1%80%D0%B5%D0%BB%D1%</w:t>
      </w:r>
      <w:proofErr w:type="gramStart"/>
      <w:r w:rsidRPr="00EC1BDA">
        <w:rPr>
          <w:lang w:val="en-US"/>
        </w:rPr>
        <w:t>8F ,</w:t>
      </w:r>
      <w:proofErr w:type="gramEnd"/>
      <w:r w:rsidRPr="00EC1BDA">
        <w:rPr>
          <w:lang w:val="en-US"/>
        </w:rPr>
        <w:t xml:space="preserve"> https://www.facebook.com/permalink.php?story_fbid=145213517610180&amp;id=100063645972471 , on which senior students get acquainted with employers. </w:t>
      </w:r>
    </w:p>
    <w:p w:rsidR="00EC1BDA" w:rsidRPr="00EC1BDA" w:rsidRDefault="00EC1BDA" w:rsidP="00EC1BDA">
      <w:pPr>
        <w:pBdr>
          <w:top w:val="nil"/>
          <w:left w:val="nil"/>
          <w:bottom w:val="nil"/>
          <w:right w:val="nil"/>
          <w:between w:val="nil"/>
        </w:pBdr>
        <w:shd w:val="clear" w:color="auto" w:fill="FFFFFF"/>
        <w:spacing w:line="276" w:lineRule="auto"/>
        <w:ind w:right="-88" w:firstLine="1134"/>
        <w:jc w:val="both"/>
        <w:rPr>
          <w:lang w:val="en-US"/>
        </w:rPr>
      </w:pPr>
      <w:r w:rsidRPr="00EC1BDA">
        <w:rPr>
          <w:lang w:val="en-US"/>
        </w:rPr>
        <w:t xml:space="preserve"> Employment of graduates and their career growth is promoted by the Career Center created at the university, which assists in the organization of educational, industrial, pre-graduate practice and employment of graduates, and companies and employers participate in the employment of graduates through the conclusion of cooperation agreements.</w:t>
      </w:r>
    </w:p>
    <w:p w:rsidR="00EC1BDA" w:rsidRPr="00EC1BDA" w:rsidRDefault="00EC1BDA" w:rsidP="00EC1BDA">
      <w:pPr>
        <w:pBdr>
          <w:top w:val="nil"/>
          <w:left w:val="nil"/>
          <w:bottom w:val="nil"/>
          <w:right w:val="nil"/>
          <w:between w:val="nil"/>
        </w:pBdr>
        <w:shd w:val="clear" w:color="auto" w:fill="FFFFFF"/>
        <w:spacing w:line="276" w:lineRule="auto"/>
        <w:ind w:right="-88" w:firstLine="1134"/>
        <w:jc w:val="both"/>
        <w:rPr>
          <w:lang w:val="en-US"/>
        </w:rPr>
      </w:pPr>
      <w:r w:rsidRPr="00EC1BDA">
        <w:rPr>
          <w:lang w:val="en-US"/>
        </w:rPr>
        <w:t>Our graduates http://joxi.ru/</w:t>
      </w:r>
      <w:proofErr w:type="gramStart"/>
      <w:r w:rsidRPr="00EC1BDA">
        <w:rPr>
          <w:lang w:val="en-US"/>
        </w:rPr>
        <w:t>v29EK9RU4PO0K2 ,</w:t>
      </w:r>
      <w:proofErr w:type="gramEnd"/>
      <w:r w:rsidRPr="00EC1BDA">
        <w:rPr>
          <w:lang w:val="en-US"/>
        </w:rPr>
        <w:t xml:space="preserve"> http://joxi.ru/VrwL01yCoR5lWm , http://joxi.ru/EA4q5EdcX6KJBr . </w:t>
      </w:r>
    </w:p>
    <w:p w:rsidR="00EC1BDA" w:rsidRPr="00EC1BDA" w:rsidRDefault="00EC1BDA" w:rsidP="00EC1BDA">
      <w:pPr>
        <w:pBdr>
          <w:top w:val="nil"/>
          <w:left w:val="nil"/>
          <w:bottom w:val="nil"/>
          <w:right w:val="nil"/>
          <w:between w:val="nil"/>
        </w:pBdr>
        <w:shd w:val="clear" w:color="auto" w:fill="FFFFFF"/>
        <w:spacing w:line="276" w:lineRule="auto"/>
        <w:ind w:right="-88" w:firstLine="1134"/>
        <w:jc w:val="both"/>
        <w:rPr>
          <w:lang w:val="en-US"/>
        </w:rPr>
      </w:pPr>
      <w:r w:rsidRPr="00EC1BDA">
        <w:rPr>
          <w:lang w:val="en-US"/>
        </w:rPr>
        <w:t xml:space="preserve">Multilingual education is necessary for the formation of a competitive specialist, a sociable positive personality, capable of active and effective life in a multinational and multicultural environment, with a developed understanding and sense of respect for other cultures, the ability to live in peace and harmony. </w:t>
      </w:r>
    </w:p>
    <w:p w:rsidR="00EC1BDA" w:rsidRPr="00EC1BDA" w:rsidRDefault="00EC1BDA" w:rsidP="00EC1BDA">
      <w:pPr>
        <w:pBdr>
          <w:top w:val="nil"/>
          <w:left w:val="nil"/>
          <w:bottom w:val="nil"/>
          <w:right w:val="nil"/>
          <w:between w:val="nil"/>
        </w:pBdr>
        <w:shd w:val="clear" w:color="auto" w:fill="FFFFFF"/>
        <w:spacing w:line="276" w:lineRule="auto"/>
        <w:ind w:right="-88" w:firstLine="1134"/>
        <w:jc w:val="both"/>
        <w:rPr>
          <w:lang w:val="en-US"/>
        </w:rPr>
      </w:pPr>
      <w:r w:rsidRPr="00EC1BDA">
        <w:rPr>
          <w:lang w:val="en-US"/>
        </w:rPr>
        <w:t xml:space="preserve">Educational and methodological documentation, which reflects the various types of </w:t>
      </w:r>
      <w:proofErr w:type="gramStart"/>
      <w:r w:rsidRPr="00EC1BDA">
        <w:rPr>
          <w:lang w:val="en-US"/>
        </w:rPr>
        <w:t>activities</w:t>
      </w:r>
      <w:proofErr w:type="gramEnd"/>
      <w:r w:rsidRPr="00EC1BDA">
        <w:rPr>
          <w:lang w:val="en-US"/>
        </w:rPr>
        <w:t xml:space="preserve"> provided for in the UP, are contained in the UMKD: for students to perform LR; SRO, SROP, all types of practices, R&amp;D, R&amp;D, R&amp;D.</w:t>
      </w:r>
    </w:p>
    <w:p w:rsidR="00EC1BDA" w:rsidRPr="00EC1BDA" w:rsidRDefault="00EC1BDA" w:rsidP="00EC1BDA">
      <w:pPr>
        <w:pBdr>
          <w:top w:val="nil"/>
          <w:left w:val="nil"/>
          <w:bottom w:val="nil"/>
          <w:right w:val="nil"/>
          <w:between w:val="nil"/>
        </w:pBdr>
        <w:shd w:val="clear" w:color="auto" w:fill="FFFFFF"/>
        <w:spacing w:line="276" w:lineRule="auto"/>
        <w:ind w:right="-88" w:firstLine="1134"/>
        <w:jc w:val="both"/>
        <w:rPr>
          <w:lang w:val="en-US"/>
        </w:rPr>
      </w:pPr>
      <w:r w:rsidRPr="00EC1BDA">
        <w:rPr>
          <w:lang w:val="en-US"/>
        </w:rPr>
        <w:t xml:space="preserve">To determine the personal qualities of students, including the peculiarities of information perception, teaching </w:t>
      </w:r>
      <w:proofErr w:type="gramStart"/>
      <w:r w:rsidRPr="00EC1BDA">
        <w:rPr>
          <w:lang w:val="en-US"/>
        </w:rPr>
        <w:t>staff use</w:t>
      </w:r>
      <w:proofErr w:type="gramEnd"/>
      <w:r w:rsidRPr="00EC1BDA">
        <w:rPr>
          <w:lang w:val="en-US"/>
        </w:rPr>
        <w:t xml:space="preserve"> a differentiated approach: they identify the characteristics of students in the classroom, when issuing SRO assignments, conducting evaluation work, etc.</w:t>
      </w:r>
    </w:p>
    <w:p w:rsidR="00EC1BDA" w:rsidRPr="00EC1BDA" w:rsidRDefault="00EC1BDA" w:rsidP="00EC1BDA">
      <w:pPr>
        <w:pBdr>
          <w:top w:val="nil"/>
          <w:left w:val="nil"/>
          <w:bottom w:val="nil"/>
          <w:right w:val="nil"/>
          <w:between w:val="nil"/>
        </w:pBdr>
        <w:shd w:val="clear" w:color="auto" w:fill="FFFFFF"/>
        <w:spacing w:line="276" w:lineRule="auto"/>
        <w:ind w:right="-88" w:firstLine="1134"/>
        <w:jc w:val="both"/>
        <w:rPr>
          <w:lang w:val="en-US"/>
        </w:rPr>
      </w:pPr>
      <w:r w:rsidRPr="00EC1BDA">
        <w:rPr>
          <w:lang w:val="en-US"/>
        </w:rPr>
        <w:t>The types of students' practices provided for by the state mandatory standard of higher education are established in accordance with the profile of the Bachelor's degree program.</w:t>
      </w:r>
    </w:p>
    <w:p w:rsidR="00EC1BDA" w:rsidRPr="00EC1BDA" w:rsidRDefault="00EC1BDA" w:rsidP="00EC1BDA">
      <w:pPr>
        <w:pBdr>
          <w:top w:val="nil"/>
          <w:left w:val="nil"/>
          <w:bottom w:val="nil"/>
          <w:right w:val="nil"/>
          <w:between w:val="nil"/>
        </w:pBdr>
        <w:shd w:val="clear" w:color="auto" w:fill="FFFFFF"/>
        <w:spacing w:line="276" w:lineRule="auto"/>
        <w:ind w:right="-88" w:firstLine="1134"/>
        <w:jc w:val="both"/>
        <w:rPr>
          <w:lang w:val="en-US"/>
        </w:rPr>
      </w:pPr>
      <w:r w:rsidRPr="00EC1BDA">
        <w:rPr>
          <w:lang w:val="en-US"/>
        </w:rPr>
        <w:t>The purpose of the educational (introductory) practice of students of higher educational institutions is the acquisition of primary professional competencies, including the consolidation and deepening of theoretical knowledge acquired in the course of training, obtaining the first skills of research activity, business correspondence skills, acquisition of practical skills and work skills in accordance with the OP. Educational (introductory) practice is conducted on the 1-2 course. Students of the OP Forest Resources and Forestry pass it on the basis of the experimental field of ATI im.From Saduakasov. The program of educational practice is developed in accordance with the requirements of the educational program and the profile of the specialty.</w:t>
      </w:r>
    </w:p>
    <w:p w:rsidR="00EC1BDA" w:rsidRPr="00EC1BDA" w:rsidRDefault="00EC1BDA" w:rsidP="00EC1BDA">
      <w:pPr>
        <w:pBdr>
          <w:top w:val="nil"/>
          <w:left w:val="nil"/>
          <w:bottom w:val="nil"/>
          <w:right w:val="nil"/>
          <w:between w:val="nil"/>
        </w:pBdr>
        <w:shd w:val="clear" w:color="auto" w:fill="FFFFFF"/>
        <w:spacing w:line="276" w:lineRule="auto"/>
        <w:ind w:right="-88" w:firstLine="1134"/>
        <w:jc w:val="both"/>
        <w:rPr>
          <w:lang w:val="en-US"/>
        </w:rPr>
      </w:pPr>
      <w:r w:rsidRPr="00EC1BDA">
        <w:rPr>
          <w:lang w:val="en-US"/>
        </w:rPr>
        <w:t>Also, the purpose of the training practice is to acquire the skill of determining the tree species by appearance, by foliage, shoots, bark color, cones, seeds, as well as using a determinant. The ability to distinguish varieties of tree species by habitus, crown shape, density, etc., as well as the development of cognitive interests and abilities, creative and professional thinking, the formation of skills and skills of independent work.</w:t>
      </w:r>
    </w:p>
    <w:p w:rsidR="00EC1BDA" w:rsidRPr="00EC1BDA" w:rsidRDefault="00EC1BDA" w:rsidP="00EC1BDA">
      <w:pPr>
        <w:pBdr>
          <w:top w:val="nil"/>
          <w:left w:val="nil"/>
          <w:bottom w:val="nil"/>
          <w:right w:val="nil"/>
          <w:between w:val="nil"/>
        </w:pBdr>
        <w:shd w:val="clear" w:color="auto" w:fill="FFFFFF"/>
        <w:spacing w:line="276" w:lineRule="auto"/>
        <w:ind w:right="-88" w:firstLine="1134"/>
        <w:jc w:val="both"/>
        <w:rPr>
          <w:lang w:val="en-US"/>
        </w:rPr>
      </w:pPr>
      <w:r w:rsidRPr="00EC1BDA">
        <w:rPr>
          <w:lang w:val="en-US"/>
        </w:rPr>
        <w:t>The purpose of the internship is to acquire students' skills in managing production and teams of primary production units, to consolidate theoretical knowledge in the field of organization, planning, management and economics of forestry.</w:t>
      </w:r>
    </w:p>
    <w:p w:rsidR="00EC1BDA" w:rsidRPr="00EC1BDA" w:rsidRDefault="00EC1BDA" w:rsidP="00EC1BDA">
      <w:pPr>
        <w:pBdr>
          <w:top w:val="nil"/>
          <w:left w:val="nil"/>
          <w:bottom w:val="nil"/>
          <w:right w:val="nil"/>
          <w:between w:val="nil"/>
        </w:pBdr>
        <w:shd w:val="clear" w:color="auto" w:fill="FFFFFF"/>
        <w:spacing w:line="276" w:lineRule="auto"/>
        <w:ind w:right="-88" w:firstLine="1134"/>
        <w:jc w:val="both"/>
        <w:rPr>
          <w:lang w:val="en-US"/>
        </w:rPr>
      </w:pPr>
      <w:r w:rsidRPr="00EC1BDA">
        <w:rPr>
          <w:lang w:val="en-US"/>
        </w:rPr>
        <w:t>The bases of industrial and pre - graduate practice are: RSU Sandyktausskoye UPLH, RSUGNPP "Kokshetau" Arykbalyk branch, More-Tyuktinsky Forestry Institution, KSU Otradnenskoye FDA, GU of the Department of Natural Resources and Environmental Management of Akmola region, KSU Maraldinsky Forestry Institution, GNPP Burabay , RSU Akmola Regional Territorial Inspectorate of Forestry and Wildlife of the Ministry of Ecology Geology and Natural Resources of the Republic of Kazakhstan, GU forestry Bukpa http://joxi.ru/gmvdGk1teEZ4QA .</w:t>
      </w:r>
    </w:p>
    <w:p w:rsidR="00EC1BDA" w:rsidRPr="00EC1BDA" w:rsidRDefault="00EC1BDA" w:rsidP="00EC1BDA">
      <w:pPr>
        <w:pBdr>
          <w:top w:val="nil"/>
          <w:left w:val="nil"/>
          <w:bottom w:val="nil"/>
          <w:right w:val="nil"/>
          <w:between w:val="nil"/>
        </w:pBdr>
        <w:shd w:val="clear" w:color="auto" w:fill="FFFFFF"/>
        <w:spacing w:line="276" w:lineRule="auto"/>
        <w:ind w:right="-88" w:firstLine="1134"/>
        <w:jc w:val="both"/>
        <w:rPr>
          <w:lang w:val="en-US"/>
        </w:rPr>
      </w:pPr>
      <w:r w:rsidRPr="00EC1BDA">
        <w:rPr>
          <w:lang w:val="en-US"/>
        </w:rPr>
        <w:t xml:space="preserve">Pre-graduate practice is organized for students who are doing a thesis (project). The purpose of the pre-graduate practice is to complete the writing of the thesis (project). </w:t>
      </w:r>
    </w:p>
    <w:p w:rsidR="00EC1BDA" w:rsidRPr="00EC1BDA" w:rsidRDefault="00EC1BDA" w:rsidP="00EC1BDA">
      <w:pPr>
        <w:pBdr>
          <w:top w:val="nil"/>
          <w:left w:val="nil"/>
          <w:bottom w:val="nil"/>
          <w:right w:val="nil"/>
          <w:between w:val="nil"/>
        </w:pBdr>
        <w:shd w:val="clear" w:color="auto" w:fill="FFFFFF"/>
        <w:spacing w:line="276" w:lineRule="auto"/>
        <w:ind w:right="-88" w:firstLine="1134"/>
        <w:jc w:val="both"/>
        <w:rPr>
          <w:lang w:val="en-US"/>
        </w:rPr>
      </w:pPr>
      <w:r w:rsidRPr="00EC1BDA">
        <w:rPr>
          <w:lang w:val="en-US"/>
        </w:rPr>
        <w:t>The main tasks of the pre-graduate practice are: collection, processing and generalization of practical material on the topic of the thesis (project); analysis of statistical data and practical material on the topic of the thesis; formulation of conclusions, patterns, recommendations and proposals on the topic of the thesis (project); design of the thesis (project) in accordance with the established requirements.</w:t>
      </w:r>
    </w:p>
    <w:p w:rsidR="00EC1BDA" w:rsidRPr="00EC1BDA" w:rsidRDefault="00EC1BDA" w:rsidP="00EC1BDA">
      <w:pPr>
        <w:pBdr>
          <w:top w:val="nil"/>
          <w:left w:val="nil"/>
          <w:bottom w:val="nil"/>
          <w:right w:val="nil"/>
          <w:between w:val="nil"/>
        </w:pBdr>
        <w:shd w:val="clear" w:color="auto" w:fill="FFFFFF"/>
        <w:spacing w:line="276" w:lineRule="auto"/>
        <w:ind w:right="-88" w:firstLine="1134"/>
        <w:jc w:val="both"/>
        <w:rPr>
          <w:lang w:val="en-US"/>
        </w:rPr>
      </w:pPr>
      <w:r w:rsidRPr="00EC1BDA">
        <w:rPr>
          <w:lang w:val="en-US"/>
        </w:rPr>
        <w:t>The terms of practice are determined in accordance with the approved academic calendar of the OP.</w:t>
      </w:r>
    </w:p>
    <w:p w:rsidR="00E309BE" w:rsidRPr="00EC1BDA" w:rsidRDefault="00EC1BDA" w:rsidP="00EC1BDA">
      <w:pPr>
        <w:pBdr>
          <w:top w:val="nil"/>
          <w:left w:val="nil"/>
          <w:bottom w:val="nil"/>
          <w:right w:val="nil"/>
          <w:between w:val="nil"/>
        </w:pBdr>
        <w:shd w:val="clear" w:color="auto" w:fill="FFFFFF"/>
        <w:spacing w:line="276" w:lineRule="auto"/>
        <w:ind w:right="-88" w:firstLine="1134"/>
        <w:jc w:val="both"/>
        <w:rPr>
          <w:rStyle w:val="s0"/>
          <w:lang w:val="en-US"/>
        </w:rPr>
      </w:pPr>
      <w:r w:rsidRPr="00EC1BDA">
        <w:rPr>
          <w:lang w:val="en-US"/>
        </w:rPr>
        <w:t>The types of students' practices provided for by the state mandatory standard of higher education are established in accordance with the profile of the OP</w:t>
      </w:r>
      <w:r w:rsidR="00E309BE" w:rsidRPr="00EC1BDA">
        <w:rPr>
          <w:rStyle w:val="s0"/>
          <w:lang w:val="en-US"/>
        </w:rPr>
        <w:t>.</w:t>
      </w:r>
    </w:p>
    <w:p w:rsidR="00EC1BDA" w:rsidRPr="00EC1BDA" w:rsidRDefault="00EC1BDA" w:rsidP="00EC1BDA">
      <w:pPr>
        <w:widowControl/>
        <w:ind w:right="147" w:firstLine="567"/>
        <w:jc w:val="both"/>
        <w:rPr>
          <w:lang w:val="en-US"/>
        </w:rPr>
      </w:pPr>
      <w:r w:rsidRPr="00EC1BDA">
        <w:rPr>
          <w:lang w:val="en-US"/>
        </w:rPr>
        <w:t xml:space="preserve">Planning, monitoring of professional practice is assigned to a specific teacher. </w:t>
      </w:r>
    </w:p>
    <w:p w:rsidR="00EC1BDA" w:rsidRPr="00EC1BDA" w:rsidRDefault="00EC1BDA" w:rsidP="00EC1BDA">
      <w:pPr>
        <w:widowControl/>
        <w:ind w:right="147" w:firstLine="567"/>
        <w:jc w:val="both"/>
        <w:rPr>
          <w:lang w:val="en-US"/>
        </w:rPr>
      </w:pPr>
      <w:r w:rsidRPr="00EC1BDA">
        <w:rPr>
          <w:lang w:val="en-US"/>
        </w:rPr>
        <w:t xml:space="preserve">The monitoring of the internship and the quality of its organization are monitored by the heads of students, as well as the head of the Department of Agriculture and Bioresources Suraganov Miras Nurbayevich. The assessment of students based on the results of the internship and the conclusion is given by the head of the practice from the production, which reflects comments, wishes, </w:t>
      </w:r>
      <w:proofErr w:type="gramStart"/>
      <w:r w:rsidRPr="00EC1BDA">
        <w:rPr>
          <w:lang w:val="en-US"/>
        </w:rPr>
        <w:t>opinions</w:t>
      </w:r>
      <w:proofErr w:type="gramEnd"/>
      <w:r w:rsidRPr="00EC1BDA">
        <w:rPr>
          <w:lang w:val="en-US"/>
        </w:rPr>
        <w:t>. This is voiced during the protection of reports on the passage of professional practice.</w:t>
      </w:r>
    </w:p>
    <w:p w:rsidR="00EC1BDA" w:rsidRPr="00EC1BDA" w:rsidRDefault="00EC1BDA" w:rsidP="00EC1BDA">
      <w:pPr>
        <w:widowControl/>
        <w:ind w:right="147" w:firstLine="567"/>
        <w:jc w:val="both"/>
        <w:rPr>
          <w:lang w:val="en-US"/>
        </w:rPr>
      </w:pPr>
      <w:r w:rsidRPr="00EC1BDA">
        <w:rPr>
          <w:lang w:val="en-US"/>
        </w:rPr>
        <w:t>On 09.11.2021, the Department of Agriculture and Bioresources held a final conference on practical training with students of the OP "Forest Resources and Forestry", places of internship.</w:t>
      </w:r>
    </w:p>
    <w:p w:rsidR="00EC1BDA" w:rsidRPr="00EC1BDA" w:rsidRDefault="00EC1BDA" w:rsidP="00EC1BDA">
      <w:pPr>
        <w:widowControl/>
        <w:ind w:right="147" w:firstLine="567"/>
        <w:jc w:val="both"/>
        <w:rPr>
          <w:lang w:val="en-US"/>
        </w:rPr>
      </w:pPr>
      <w:r w:rsidRPr="00EC1BDA">
        <w:rPr>
          <w:lang w:val="en-US"/>
        </w:rPr>
        <w:t>The protection of industrial practice took place in the form of protection of practice reports and the delivery of practice diaries, in the form of a portfolio. During the internship, the students completed everything that was planned in the work program. Some students also completed the practical part of their theses during the internship</w:t>
      </w:r>
    </w:p>
    <w:p w:rsidR="00EC1BDA" w:rsidRPr="00EC1BDA" w:rsidRDefault="00EC1BDA" w:rsidP="00EC1BDA">
      <w:pPr>
        <w:widowControl/>
        <w:ind w:right="147" w:firstLine="567"/>
        <w:jc w:val="both"/>
        <w:rPr>
          <w:lang w:val="en-US"/>
        </w:rPr>
      </w:pPr>
      <w:r w:rsidRPr="00EC1BDA">
        <w:rPr>
          <w:lang w:val="en-US"/>
        </w:rPr>
        <w:t>Conclusions</w:t>
      </w:r>
    </w:p>
    <w:p w:rsidR="00EC1BDA" w:rsidRPr="00EC1BDA" w:rsidRDefault="00EC1BDA" w:rsidP="00EC1BDA">
      <w:pPr>
        <w:widowControl/>
        <w:ind w:right="147" w:firstLine="567"/>
        <w:jc w:val="both"/>
        <w:rPr>
          <w:lang w:val="en-US"/>
        </w:rPr>
      </w:pPr>
    </w:p>
    <w:p w:rsidR="00EC1BDA" w:rsidRPr="00EC1BDA" w:rsidRDefault="00EC1BDA" w:rsidP="00EC1BDA">
      <w:pPr>
        <w:widowControl/>
        <w:ind w:right="147" w:firstLine="567"/>
        <w:jc w:val="both"/>
        <w:rPr>
          <w:lang w:val="en-US"/>
        </w:rPr>
      </w:pPr>
      <w:r w:rsidRPr="00EC1BDA">
        <w:rPr>
          <w:lang w:val="en-US"/>
        </w:rPr>
        <w:t xml:space="preserve">Kokshetau University named after Sh. Ualikhanov is focused on the development of the education system, improving the adequacy of the results of educational activities, bringing the level of training of specialists closer to the needs of the region's economy. </w:t>
      </w:r>
    </w:p>
    <w:p w:rsidR="00EC1BDA" w:rsidRPr="00EC1BDA" w:rsidRDefault="00EC1BDA" w:rsidP="00EC1BDA">
      <w:pPr>
        <w:widowControl/>
        <w:ind w:right="147" w:firstLine="567"/>
        <w:jc w:val="both"/>
        <w:rPr>
          <w:lang w:val="en-US"/>
        </w:rPr>
      </w:pPr>
      <w:r w:rsidRPr="00EC1BDA">
        <w:rPr>
          <w:lang w:val="en-US"/>
        </w:rPr>
        <w:t>The goals and objectives of OP6B08301 Forest resources and forestry are carried out in the educational and scientific context of the country's development, taking into account the policy of the Ministry of Education and Science of the Republic of Kazakhstan.</w:t>
      </w:r>
    </w:p>
    <w:p w:rsidR="00EC1BDA" w:rsidRPr="00EC1BDA" w:rsidRDefault="00EC1BDA" w:rsidP="00EC1BDA">
      <w:pPr>
        <w:widowControl/>
        <w:ind w:right="147" w:firstLine="567"/>
        <w:jc w:val="both"/>
        <w:rPr>
          <w:lang w:val="en-US"/>
        </w:rPr>
      </w:pPr>
      <w:r w:rsidRPr="00EC1BDA">
        <w:rPr>
          <w:lang w:val="en-US"/>
        </w:rPr>
        <w:t>The management of the OP builds its activities on democratic principles, leadership of management, management decision-making based on the analysis of reliable data on the activities and involvement of all employees in the management process.</w:t>
      </w:r>
    </w:p>
    <w:p w:rsidR="00EC1BDA" w:rsidRPr="00EC1BDA" w:rsidRDefault="00EC1BDA" w:rsidP="00EC1BDA">
      <w:pPr>
        <w:widowControl/>
        <w:ind w:right="147" w:firstLine="567"/>
        <w:jc w:val="both"/>
        <w:rPr>
          <w:lang w:val="en-US"/>
        </w:rPr>
      </w:pPr>
      <w:r w:rsidRPr="00EC1BDA">
        <w:rPr>
          <w:lang w:val="en-US"/>
        </w:rPr>
        <w:t xml:space="preserve">The content of the curricula complies with the state mandatory standards of education and provides training of students in accordance with standard requirements. The list and content of educational programs in the subjects of the compulsory component are publicly available, and elective courses reflect the innovations and requirements of the employer. </w:t>
      </w:r>
    </w:p>
    <w:p w:rsidR="00EC1BDA" w:rsidRPr="00EC1BDA" w:rsidRDefault="00EC1BDA" w:rsidP="00EC1BDA">
      <w:pPr>
        <w:widowControl/>
        <w:ind w:right="147" w:firstLine="567"/>
        <w:jc w:val="both"/>
        <w:rPr>
          <w:lang w:val="en-US"/>
        </w:rPr>
      </w:pPr>
      <w:r w:rsidRPr="00EC1BDA">
        <w:rPr>
          <w:lang w:val="en-US"/>
        </w:rPr>
        <w:t>The teaching staff of KU has full-fledged knowledge with modern teaching methods, which allows organizing educational activities at a high scientific and methodological level. Active forms of extracurricular work are used (subject decades, round tables, scientific and practical conferences, excursions to enterprises, museums of the city and region, meetings with interesting people). In order to ensure the practical orientation of training, experienced specialists of enterprises are involved in conducting classes, developing individual training courses, and managing graduation papers.</w:t>
      </w:r>
    </w:p>
    <w:p w:rsidR="00EC1BDA" w:rsidRPr="00EC1BDA" w:rsidRDefault="00EC1BDA" w:rsidP="00EC1BDA">
      <w:pPr>
        <w:widowControl/>
        <w:ind w:right="147" w:firstLine="567"/>
        <w:jc w:val="both"/>
        <w:rPr>
          <w:lang w:val="en-US"/>
        </w:rPr>
      </w:pPr>
      <w:r w:rsidRPr="00EC1BDA">
        <w:rPr>
          <w:lang w:val="en-US"/>
        </w:rPr>
        <w:t>The management of the OP actively develops public-private partnership with enterprises of the region, namely:</w:t>
      </w:r>
    </w:p>
    <w:p w:rsidR="00EC1BDA" w:rsidRPr="00EC1BDA" w:rsidRDefault="00EC1BDA" w:rsidP="00EC1BDA">
      <w:pPr>
        <w:widowControl/>
        <w:ind w:right="147" w:firstLine="567"/>
        <w:jc w:val="both"/>
        <w:rPr>
          <w:lang w:val="en-US"/>
        </w:rPr>
      </w:pPr>
      <w:r w:rsidRPr="00EC1BDA">
        <w:rPr>
          <w:lang w:val="en-US"/>
        </w:rPr>
        <w:t>- branches of departments have been established at enterprises where students undergo practical training, industrial and pre-graduate practice, acquire practical skills and skills, conduct research work under the guidance of experienced specialists;</w:t>
      </w:r>
    </w:p>
    <w:p w:rsidR="00EC1BDA" w:rsidRPr="00EC1BDA" w:rsidRDefault="00EC1BDA" w:rsidP="00EC1BDA">
      <w:pPr>
        <w:widowControl/>
        <w:ind w:right="147" w:firstLine="567"/>
        <w:jc w:val="both"/>
        <w:rPr>
          <w:lang w:val="en-US"/>
        </w:rPr>
      </w:pPr>
      <w:r w:rsidRPr="00EC1BDA">
        <w:rPr>
          <w:lang w:val="en-US"/>
        </w:rPr>
        <w:t xml:space="preserve">- </w:t>
      </w:r>
      <w:proofErr w:type="gramStart"/>
      <w:r w:rsidRPr="00EC1BDA">
        <w:rPr>
          <w:lang w:val="en-US"/>
        </w:rPr>
        <w:t>the</w:t>
      </w:r>
      <w:proofErr w:type="gramEnd"/>
      <w:r w:rsidRPr="00EC1BDA">
        <w:rPr>
          <w:lang w:val="en-US"/>
        </w:rPr>
        <w:t xml:space="preserve"> employer participates in the work of the SAC, i.e. evaluates the quality and degree of preparedness of university graduates;</w:t>
      </w:r>
    </w:p>
    <w:p w:rsidR="00EC1BDA" w:rsidRPr="00EC1BDA" w:rsidRDefault="00EC1BDA" w:rsidP="00EC1BDA">
      <w:pPr>
        <w:widowControl/>
        <w:ind w:right="147" w:firstLine="567"/>
        <w:jc w:val="both"/>
        <w:rPr>
          <w:lang w:val="en-US"/>
        </w:rPr>
      </w:pPr>
      <w:r w:rsidRPr="00EC1BDA">
        <w:rPr>
          <w:lang w:val="en-US"/>
        </w:rPr>
        <w:t xml:space="preserve">- </w:t>
      </w:r>
      <w:proofErr w:type="gramStart"/>
      <w:r w:rsidRPr="00EC1BDA">
        <w:rPr>
          <w:lang w:val="en-US"/>
        </w:rPr>
        <w:t>the</w:t>
      </w:r>
      <w:proofErr w:type="gramEnd"/>
      <w:r w:rsidRPr="00EC1BDA">
        <w:rPr>
          <w:lang w:val="en-US"/>
        </w:rPr>
        <w:t xml:space="preserve"> employer is actively involved in strengthening the educational and laboratory base of the university;</w:t>
      </w:r>
    </w:p>
    <w:p w:rsidR="00EC1BDA" w:rsidRPr="00EC1BDA" w:rsidRDefault="00EC1BDA" w:rsidP="00EC1BDA">
      <w:pPr>
        <w:widowControl/>
        <w:ind w:right="147" w:firstLine="567"/>
        <w:jc w:val="both"/>
        <w:rPr>
          <w:lang w:val="en-US"/>
        </w:rPr>
      </w:pPr>
      <w:r w:rsidRPr="00EC1BDA">
        <w:rPr>
          <w:lang w:val="en-US"/>
        </w:rPr>
        <w:t xml:space="preserve">- </w:t>
      </w:r>
      <w:proofErr w:type="gramStart"/>
      <w:r w:rsidRPr="00EC1BDA">
        <w:rPr>
          <w:lang w:val="en-US"/>
        </w:rPr>
        <w:t>specialists</w:t>
      </w:r>
      <w:proofErr w:type="gramEnd"/>
      <w:r w:rsidRPr="00EC1BDA">
        <w:rPr>
          <w:lang w:val="en-US"/>
        </w:rPr>
        <w:t xml:space="preserve"> from the company are regularly involved in the exchange of experience when teaching students according to the relevant educational programs.</w:t>
      </w:r>
    </w:p>
    <w:p w:rsidR="00EC1BDA" w:rsidRPr="00EC1BDA" w:rsidRDefault="00EC1BDA" w:rsidP="00EC1BDA">
      <w:pPr>
        <w:widowControl/>
        <w:ind w:right="147" w:firstLine="567"/>
        <w:jc w:val="both"/>
        <w:rPr>
          <w:lang w:val="en-US"/>
        </w:rPr>
      </w:pPr>
      <w:r w:rsidRPr="00EC1BDA">
        <w:rPr>
          <w:lang w:val="en-US"/>
        </w:rPr>
        <w:t>The management of the Educational Institution creates the conditions necessary for students to effectively master the chosen educational program in accordance with the needs of the region, providing appropriate resources (library, consulting, information, etc.). The resources used to organize the learning process are sufficient and meet the requirements of each implemented educational program.</w:t>
      </w:r>
    </w:p>
    <w:p w:rsidR="00EC1BDA" w:rsidRPr="00EC1BDA" w:rsidRDefault="00EC1BDA" w:rsidP="00EC1BDA">
      <w:pPr>
        <w:widowControl/>
        <w:ind w:right="147" w:firstLine="567"/>
        <w:jc w:val="both"/>
        <w:rPr>
          <w:lang w:val="en-US"/>
        </w:rPr>
      </w:pPr>
      <w:r w:rsidRPr="00EC1BDA">
        <w:rPr>
          <w:lang w:val="en-US"/>
        </w:rPr>
        <w:t>The financial stability of the KU is growing every year, which makes it possible to strengthen the material and technical base, increase wages, as well as use other forms of encouragement and financial support for the team and students.</w:t>
      </w:r>
    </w:p>
    <w:p w:rsidR="00EC1BDA" w:rsidRPr="00EC1BDA" w:rsidRDefault="00EC1BDA" w:rsidP="00EC1BDA">
      <w:pPr>
        <w:widowControl/>
        <w:ind w:right="147" w:firstLine="567"/>
        <w:jc w:val="both"/>
        <w:rPr>
          <w:lang w:val="en-US"/>
        </w:rPr>
      </w:pPr>
      <w:r w:rsidRPr="00EC1BDA">
        <w:rPr>
          <w:lang w:val="en-US"/>
        </w:rPr>
        <w:t>The chosen policy and development priorities allowed the Ualikhanov University to take a certain place in the educational services market of the Republic of Kazakhstan and successfully promote the goals and objectives of training highly qualified in-demand specialists.</w:t>
      </w:r>
    </w:p>
    <w:p w:rsidR="0014143B" w:rsidRPr="00EC1BDA" w:rsidRDefault="00EC1BDA" w:rsidP="00EC1BDA">
      <w:pPr>
        <w:widowControl/>
        <w:ind w:right="147" w:firstLine="567"/>
        <w:jc w:val="both"/>
        <w:rPr>
          <w:rFonts w:eastAsia="Times New Roman"/>
          <w:lang w:val="en-US" w:eastAsia="ru-RU"/>
        </w:rPr>
      </w:pPr>
      <w:r w:rsidRPr="00EC1BDA">
        <w:rPr>
          <w:lang w:val="en-US"/>
        </w:rPr>
        <w:t>Thus, OP6B08301 Forest Resources and Forestry meets all the requirements and criteria of specialized accreditation standards</w:t>
      </w:r>
      <w:r w:rsidR="0014143B" w:rsidRPr="00EC1BDA">
        <w:rPr>
          <w:rFonts w:eastAsia="Times New Roman"/>
          <w:lang w:val="en-US" w:eastAsia="ru-RU"/>
        </w:rPr>
        <w:t>.</w:t>
      </w:r>
    </w:p>
    <w:p w:rsidR="000608A4" w:rsidRDefault="000608A4" w:rsidP="0014143B">
      <w:pPr>
        <w:jc w:val="center"/>
        <w:rPr>
          <w:b/>
          <w:lang w:val="en-US"/>
        </w:rPr>
      </w:pPr>
    </w:p>
    <w:p w:rsidR="002C2165" w:rsidRDefault="002C2165" w:rsidP="0014143B">
      <w:pPr>
        <w:jc w:val="center"/>
        <w:rPr>
          <w:b/>
          <w:lang w:val="en-US"/>
        </w:rPr>
      </w:pPr>
    </w:p>
    <w:p w:rsidR="002C2165" w:rsidRDefault="002C2165" w:rsidP="0014143B">
      <w:pPr>
        <w:jc w:val="center"/>
        <w:rPr>
          <w:b/>
          <w:lang w:val="en-US"/>
        </w:rPr>
      </w:pPr>
    </w:p>
    <w:p w:rsidR="002C2165" w:rsidRPr="00EC1BDA" w:rsidRDefault="002C2165" w:rsidP="0014143B">
      <w:pPr>
        <w:jc w:val="center"/>
        <w:rPr>
          <w:b/>
          <w:lang w:val="en-US"/>
        </w:rPr>
      </w:pPr>
    </w:p>
    <w:p w:rsidR="002370C5" w:rsidRPr="00EC1BDA" w:rsidRDefault="002370C5" w:rsidP="0014143B">
      <w:pPr>
        <w:jc w:val="center"/>
        <w:rPr>
          <w:b/>
          <w:lang w:val="en-US"/>
        </w:rPr>
      </w:pPr>
    </w:p>
    <w:p w:rsidR="00EC1BDA" w:rsidRPr="00EC1BDA" w:rsidRDefault="00EC1BDA" w:rsidP="00EC1BDA">
      <w:pPr>
        <w:rPr>
          <w:b/>
          <w:lang w:val="en-US"/>
        </w:rPr>
      </w:pPr>
      <w:r w:rsidRPr="00EC1BDA">
        <w:rPr>
          <w:b/>
          <w:lang w:val="en-US"/>
        </w:rPr>
        <w:t>APPLICATION REGISTRY</w:t>
      </w:r>
    </w:p>
    <w:p w:rsidR="00EC1BDA" w:rsidRPr="00EC1BDA" w:rsidRDefault="00EC1BDA" w:rsidP="00EC1BDA">
      <w:pPr>
        <w:rPr>
          <w:b/>
          <w:lang w:val="en-US"/>
        </w:rPr>
      </w:pPr>
    </w:p>
    <w:p w:rsidR="00EC1BDA" w:rsidRPr="00EC1BDA" w:rsidRDefault="00EC1BDA" w:rsidP="00EC1BDA">
      <w:pPr>
        <w:rPr>
          <w:b/>
          <w:lang w:val="en-US"/>
        </w:rPr>
      </w:pPr>
      <w:r w:rsidRPr="00EC1BDA">
        <w:rPr>
          <w:b/>
          <w:lang w:val="en-US"/>
        </w:rPr>
        <w:t xml:space="preserve">Appendix A1 </w:t>
      </w:r>
      <w:r w:rsidRPr="002C2165">
        <w:rPr>
          <w:lang w:val="en-US"/>
        </w:rPr>
        <w:t>Copy of the license for the right to conduct educational activities</w:t>
      </w:r>
    </w:p>
    <w:p w:rsidR="00EC1BDA" w:rsidRPr="002C2165" w:rsidRDefault="00EC1BDA" w:rsidP="00EC1BDA">
      <w:pPr>
        <w:rPr>
          <w:lang w:val="en-US"/>
        </w:rPr>
      </w:pPr>
      <w:r w:rsidRPr="00EC1BDA">
        <w:rPr>
          <w:b/>
          <w:lang w:val="en-US"/>
        </w:rPr>
        <w:t xml:space="preserve">Appendix A2 </w:t>
      </w:r>
      <w:r w:rsidRPr="002C2165">
        <w:rPr>
          <w:lang w:val="en-US"/>
        </w:rPr>
        <w:t>Scan.OP</w:t>
      </w:r>
    </w:p>
    <w:p w:rsidR="00EC1BDA" w:rsidRPr="00EC1BDA" w:rsidRDefault="00EC1BDA" w:rsidP="00EC1BDA">
      <w:pPr>
        <w:rPr>
          <w:b/>
          <w:lang w:val="en-US"/>
        </w:rPr>
      </w:pPr>
      <w:r w:rsidRPr="00EC1BDA">
        <w:rPr>
          <w:b/>
          <w:lang w:val="en-US"/>
        </w:rPr>
        <w:t xml:space="preserve">Appendix A3 </w:t>
      </w:r>
      <w:r w:rsidRPr="002C2165">
        <w:rPr>
          <w:lang w:val="en-US"/>
        </w:rPr>
        <w:t>Knowledge assessment scale</w:t>
      </w:r>
    </w:p>
    <w:p w:rsidR="00EC1BDA" w:rsidRPr="00EC1BDA" w:rsidRDefault="00EC1BDA" w:rsidP="00EC1BDA">
      <w:pPr>
        <w:rPr>
          <w:b/>
          <w:lang w:val="en-US"/>
        </w:rPr>
      </w:pPr>
      <w:r w:rsidRPr="00EC1BDA">
        <w:rPr>
          <w:b/>
          <w:lang w:val="en-US"/>
        </w:rPr>
        <w:t xml:space="preserve">Appendix A4 </w:t>
      </w:r>
      <w:r w:rsidRPr="002C2165">
        <w:rPr>
          <w:lang w:val="en-US"/>
        </w:rPr>
        <w:t>Topics of theses</w:t>
      </w:r>
    </w:p>
    <w:p w:rsidR="00EC1BDA" w:rsidRPr="00EC1BDA" w:rsidRDefault="00EC1BDA" w:rsidP="00EC1BDA">
      <w:pPr>
        <w:rPr>
          <w:b/>
          <w:lang w:val="en-US"/>
        </w:rPr>
      </w:pPr>
      <w:r w:rsidRPr="00EC1BDA">
        <w:rPr>
          <w:b/>
          <w:lang w:val="en-US"/>
        </w:rPr>
        <w:t xml:space="preserve">Appendix 5 </w:t>
      </w:r>
      <w:r w:rsidRPr="002C2165">
        <w:rPr>
          <w:lang w:val="en-US"/>
        </w:rPr>
        <w:t>Professional development</w:t>
      </w:r>
    </w:p>
    <w:p w:rsidR="00EC1BDA" w:rsidRPr="00EC1BDA" w:rsidRDefault="00EC1BDA" w:rsidP="00EC1BDA">
      <w:pPr>
        <w:rPr>
          <w:b/>
          <w:lang w:val="en-US"/>
        </w:rPr>
      </w:pPr>
      <w:r w:rsidRPr="00EC1BDA">
        <w:rPr>
          <w:b/>
          <w:lang w:val="en-US"/>
        </w:rPr>
        <w:t xml:space="preserve">Appendix A6 </w:t>
      </w:r>
      <w:r w:rsidRPr="002C2165">
        <w:rPr>
          <w:lang w:val="en-US"/>
        </w:rPr>
        <w:t>Contingent of students</w:t>
      </w:r>
    </w:p>
    <w:p w:rsidR="00EC1BDA" w:rsidRPr="00EC1BDA" w:rsidRDefault="00EC1BDA" w:rsidP="00EC1BDA">
      <w:pPr>
        <w:rPr>
          <w:b/>
          <w:lang w:val="en-US"/>
        </w:rPr>
      </w:pPr>
      <w:r w:rsidRPr="00EC1BDA">
        <w:rPr>
          <w:b/>
          <w:lang w:val="en-US"/>
        </w:rPr>
        <w:t xml:space="preserve">Appendix A 7 </w:t>
      </w:r>
      <w:r w:rsidRPr="002C2165">
        <w:rPr>
          <w:lang w:val="en-US"/>
        </w:rPr>
        <w:t>Employment</w:t>
      </w:r>
    </w:p>
    <w:p w:rsidR="00EC1BDA" w:rsidRPr="00EC1BDA" w:rsidRDefault="00EC1BDA" w:rsidP="00EC1BDA">
      <w:pPr>
        <w:rPr>
          <w:b/>
          <w:lang w:val="en-US"/>
        </w:rPr>
      </w:pPr>
      <w:r w:rsidRPr="00EC1BDA">
        <w:rPr>
          <w:b/>
          <w:lang w:val="en-US"/>
        </w:rPr>
        <w:t xml:space="preserve">Appendix A8 </w:t>
      </w:r>
      <w:r w:rsidRPr="002C2165">
        <w:rPr>
          <w:lang w:val="en-US"/>
        </w:rPr>
        <w:t>teacher-practitioner</w:t>
      </w:r>
    </w:p>
    <w:p w:rsidR="00EC1BDA" w:rsidRPr="00EC1BDA" w:rsidRDefault="00EC1BDA" w:rsidP="00EC1BDA">
      <w:pPr>
        <w:rPr>
          <w:b/>
          <w:lang w:val="en-US"/>
        </w:rPr>
      </w:pPr>
      <w:r w:rsidRPr="00EC1BDA">
        <w:rPr>
          <w:b/>
          <w:lang w:val="en-US"/>
        </w:rPr>
        <w:t xml:space="preserve">Appendix A9 </w:t>
      </w:r>
      <w:r w:rsidRPr="002C2165">
        <w:rPr>
          <w:lang w:val="en-US"/>
        </w:rPr>
        <w:t>Awards of the Faculty of the Department</w:t>
      </w:r>
    </w:p>
    <w:p w:rsidR="00EC1BDA" w:rsidRPr="00EC1BDA" w:rsidRDefault="00EC1BDA" w:rsidP="00EC1BDA">
      <w:pPr>
        <w:rPr>
          <w:b/>
          <w:lang w:val="en-US"/>
        </w:rPr>
      </w:pPr>
      <w:r w:rsidRPr="00EC1BDA">
        <w:rPr>
          <w:b/>
          <w:lang w:val="en-US"/>
        </w:rPr>
        <w:t xml:space="preserve">Appendix A10 </w:t>
      </w:r>
      <w:r w:rsidRPr="002C2165">
        <w:rPr>
          <w:lang w:val="en-US"/>
        </w:rPr>
        <w:t>Curriculum</w:t>
      </w:r>
    </w:p>
    <w:p w:rsidR="00EC1BDA" w:rsidRPr="00EC1BDA" w:rsidRDefault="00EC1BDA" w:rsidP="00EC1BDA">
      <w:pPr>
        <w:rPr>
          <w:b/>
          <w:lang w:val="en-US"/>
        </w:rPr>
      </w:pPr>
      <w:r w:rsidRPr="00EC1BDA">
        <w:rPr>
          <w:b/>
          <w:lang w:val="en-US"/>
        </w:rPr>
        <w:t xml:space="preserve">Appendix </w:t>
      </w:r>
      <w:proofErr w:type="gramStart"/>
      <w:r w:rsidRPr="00EC1BDA">
        <w:rPr>
          <w:b/>
          <w:lang w:val="en-US"/>
        </w:rPr>
        <w:t xml:space="preserve">A 11 </w:t>
      </w:r>
      <w:r w:rsidRPr="002C2165">
        <w:rPr>
          <w:lang w:val="en-US"/>
        </w:rPr>
        <w:t>Advanced</w:t>
      </w:r>
      <w:proofErr w:type="gramEnd"/>
      <w:r w:rsidRPr="002C2165">
        <w:rPr>
          <w:lang w:val="en-US"/>
        </w:rPr>
        <w:t xml:space="preserve"> training courses</w:t>
      </w:r>
    </w:p>
    <w:p w:rsidR="00EC1BDA" w:rsidRPr="00EC601F" w:rsidRDefault="00EC1BDA" w:rsidP="00EC1BDA">
      <w:pPr>
        <w:rPr>
          <w:b/>
          <w:lang w:val="en-US"/>
        </w:rPr>
      </w:pPr>
      <w:r w:rsidRPr="00EC601F">
        <w:rPr>
          <w:b/>
          <w:lang w:val="en-US"/>
        </w:rPr>
        <w:t xml:space="preserve">Appendix A 12 </w:t>
      </w:r>
      <w:r w:rsidRPr="00EC601F">
        <w:rPr>
          <w:lang w:val="en-US"/>
        </w:rPr>
        <w:t>Leader of Science</w:t>
      </w:r>
    </w:p>
    <w:p w:rsidR="008E37EC" w:rsidRPr="00EC1BDA" w:rsidRDefault="00EC1BDA" w:rsidP="00EC1BDA">
      <w:pPr>
        <w:rPr>
          <w:lang w:val="en-US"/>
        </w:rPr>
      </w:pPr>
      <w:r w:rsidRPr="00EC1BDA">
        <w:rPr>
          <w:b/>
          <w:lang w:val="en-US"/>
        </w:rPr>
        <w:t xml:space="preserve">Appendix A13 </w:t>
      </w:r>
      <w:r w:rsidRPr="002C2165">
        <w:rPr>
          <w:lang w:val="en-US"/>
        </w:rPr>
        <w:t>Advanced training course</w:t>
      </w:r>
    </w:p>
    <w:p w:rsidR="008E37EC" w:rsidRPr="00EC1BDA" w:rsidRDefault="008E37EC">
      <w:pPr>
        <w:widowControl/>
        <w:suppressAutoHyphens w:val="0"/>
        <w:spacing w:after="200" w:line="276" w:lineRule="auto"/>
        <w:rPr>
          <w:lang w:val="en-US"/>
        </w:rPr>
      </w:pPr>
      <w:r w:rsidRPr="00EC1BDA">
        <w:rPr>
          <w:lang w:val="en-US"/>
        </w:rPr>
        <w:br w:type="page"/>
      </w:r>
    </w:p>
    <w:p w:rsidR="000F48A8" w:rsidRPr="00EC1BDA" w:rsidRDefault="002C2165" w:rsidP="000F48A8">
      <w:pPr>
        <w:rPr>
          <w:b/>
          <w:lang w:val="en-US"/>
        </w:rPr>
      </w:pPr>
      <w:r>
        <w:rPr>
          <w:b/>
        </w:rPr>
        <w:t>Appendix</w:t>
      </w:r>
      <w:r w:rsidR="009B2DEC" w:rsidRPr="00EC1BDA">
        <w:rPr>
          <w:b/>
          <w:lang w:val="en-US"/>
        </w:rPr>
        <w:t xml:space="preserve"> </w:t>
      </w:r>
      <w:r w:rsidR="009B2DEC">
        <w:rPr>
          <w:b/>
        </w:rPr>
        <w:t>А</w:t>
      </w:r>
      <w:proofErr w:type="gramStart"/>
      <w:r w:rsidR="00BD11FC" w:rsidRPr="00EC1BDA">
        <w:rPr>
          <w:b/>
          <w:lang w:val="en-US"/>
        </w:rPr>
        <w:t>1</w:t>
      </w:r>
      <w:proofErr w:type="gramEnd"/>
    </w:p>
    <w:tbl>
      <w:tblPr>
        <w:tblStyle w:val="aa"/>
        <w:tblW w:w="0" w:type="auto"/>
        <w:tblLook w:val="04A0" w:firstRow="1" w:lastRow="0" w:firstColumn="1" w:lastColumn="0" w:noHBand="0" w:noVBand="1"/>
      </w:tblPr>
      <w:tblGrid>
        <w:gridCol w:w="5926"/>
        <w:gridCol w:w="3645"/>
      </w:tblGrid>
      <w:tr w:rsidR="00E91175" w:rsidTr="00E91175">
        <w:trPr>
          <w:trHeight w:val="8073"/>
        </w:trPr>
        <w:tc>
          <w:tcPr>
            <w:tcW w:w="5875" w:type="dxa"/>
          </w:tcPr>
          <w:p w:rsidR="00E91175" w:rsidRDefault="00E91175" w:rsidP="000F48A8">
            <w:pPr>
              <w:rPr>
                <w:b/>
              </w:rPr>
            </w:pPr>
            <w:r>
              <w:rPr>
                <w:b/>
                <w:noProof/>
                <w:lang w:eastAsia="ru-RU"/>
              </w:rPr>
              <w:drawing>
                <wp:inline distT="0" distB="0" distL="0" distR="0" wp14:anchorId="6B370570" wp14:editId="38D889B5">
                  <wp:extent cx="3655504" cy="4086971"/>
                  <wp:effectExtent l="19050" t="0" r="2096" b="0"/>
                  <wp:docPr id="1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l="36617" t="10714" r="20196" b="3333"/>
                          <a:stretch>
                            <a:fillRect/>
                          </a:stretch>
                        </pic:blipFill>
                        <pic:spPr bwMode="auto">
                          <a:xfrm>
                            <a:off x="0" y="0"/>
                            <a:ext cx="3655504" cy="4086971"/>
                          </a:xfrm>
                          <a:prstGeom prst="rect">
                            <a:avLst/>
                          </a:prstGeom>
                          <a:noFill/>
                          <a:ln w="9525">
                            <a:noFill/>
                            <a:miter lim="800000"/>
                            <a:headEnd/>
                            <a:tailEnd/>
                          </a:ln>
                        </pic:spPr>
                      </pic:pic>
                    </a:graphicData>
                  </a:graphic>
                </wp:inline>
              </w:drawing>
            </w:r>
          </w:p>
        </w:tc>
        <w:tc>
          <w:tcPr>
            <w:tcW w:w="3696" w:type="dxa"/>
          </w:tcPr>
          <w:p w:rsidR="00E91175" w:rsidRDefault="00733B69" w:rsidP="000F48A8">
            <w:pPr>
              <w:rPr>
                <w:b/>
              </w:rPr>
            </w:pPr>
            <w:r w:rsidRPr="000F48A8">
              <w:rPr>
                <w:b/>
                <w:noProof/>
              </w:rPr>
              <w:object w:dxaOrig="3480" w:dyaOrig="8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8pt;height:40.95pt" o:ole="">
                  <v:imagedata r:id="rId19" o:title=""/>
                </v:shape>
                <o:OLEObject Type="Embed" ProgID="Package" ShapeID="_x0000_i1025" DrawAspect="Content" ObjectID="_1715591780" r:id="rId20"/>
              </w:object>
            </w:r>
          </w:p>
        </w:tc>
      </w:tr>
    </w:tbl>
    <w:p w:rsidR="009B2DEC" w:rsidRDefault="009B2DEC" w:rsidP="000F48A8">
      <w:pPr>
        <w:rPr>
          <w:b/>
        </w:rPr>
      </w:pPr>
    </w:p>
    <w:p w:rsidR="009B2DEC" w:rsidRDefault="009B2DEC">
      <w:pPr>
        <w:widowControl/>
        <w:suppressAutoHyphens w:val="0"/>
        <w:spacing w:after="200" w:line="276" w:lineRule="auto"/>
        <w:rPr>
          <w:b/>
        </w:rPr>
      </w:pPr>
      <w:r>
        <w:rPr>
          <w:b/>
        </w:rPr>
        <w:br w:type="page"/>
      </w:r>
    </w:p>
    <w:p w:rsidR="009B2DEC" w:rsidRDefault="002C2165" w:rsidP="009B2DEC">
      <w:pPr>
        <w:rPr>
          <w:b/>
        </w:rPr>
      </w:pPr>
      <w:r>
        <w:rPr>
          <w:b/>
        </w:rPr>
        <w:t>Appendix</w:t>
      </w:r>
      <w:r w:rsidR="009B2DEC" w:rsidRPr="00BA734F">
        <w:rPr>
          <w:b/>
        </w:rPr>
        <w:t xml:space="preserve"> </w:t>
      </w:r>
      <w:r w:rsidR="009B2DEC">
        <w:rPr>
          <w:b/>
        </w:rPr>
        <w:t xml:space="preserve"> А</w:t>
      </w:r>
      <w:proofErr w:type="gramStart"/>
      <w:r w:rsidR="009B2DEC">
        <w:rPr>
          <w:b/>
        </w:rPr>
        <w:t>2</w:t>
      </w:r>
      <w:proofErr w:type="gramEnd"/>
    </w:p>
    <w:p w:rsidR="00E91175" w:rsidRDefault="00E91175" w:rsidP="000F48A8">
      <w:pPr>
        <w:rPr>
          <w:b/>
        </w:rPr>
      </w:pPr>
    </w:p>
    <w:p w:rsidR="00E91175" w:rsidRDefault="00E91175" w:rsidP="000F48A8">
      <w:pPr>
        <w:rPr>
          <w:b/>
        </w:rPr>
      </w:pPr>
    </w:p>
    <w:p w:rsidR="000F48A8" w:rsidRDefault="009B2DEC">
      <w:pPr>
        <w:widowControl/>
        <w:suppressAutoHyphens w:val="0"/>
        <w:spacing w:after="200" w:line="276" w:lineRule="auto"/>
        <w:rPr>
          <w:b/>
        </w:rPr>
      </w:pPr>
      <w:r>
        <w:rPr>
          <w:b/>
          <w:noProof/>
          <w:lang w:eastAsia="ru-RU"/>
        </w:rPr>
        <w:drawing>
          <wp:inline distT="0" distB="0" distL="0" distR="0" wp14:anchorId="770D0205" wp14:editId="49137526">
            <wp:extent cx="6294974" cy="4491533"/>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srcRect l="16182" t="8315" r="16138" b="5908"/>
                    <a:stretch>
                      <a:fillRect/>
                    </a:stretch>
                  </pic:blipFill>
                  <pic:spPr bwMode="auto">
                    <a:xfrm>
                      <a:off x="0" y="0"/>
                      <a:ext cx="6294974" cy="4491533"/>
                    </a:xfrm>
                    <a:prstGeom prst="rect">
                      <a:avLst/>
                    </a:prstGeom>
                    <a:noFill/>
                    <a:ln w="9525">
                      <a:noFill/>
                      <a:miter lim="800000"/>
                      <a:headEnd/>
                      <a:tailEnd/>
                    </a:ln>
                  </pic:spPr>
                </pic:pic>
              </a:graphicData>
            </a:graphic>
          </wp:inline>
        </w:drawing>
      </w:r>
    </w:p>
    <w:p w:rsidR="000F48A8" w:rsidRDefault="000F48A8">
      <w:pPr>
        <w:widowControl/>
        <w:suppressAutoHyphens w:val="0"/>
        <w:spacing w:after="200" w:line="276" w:lineRule="auto"/>
        <w:rPr>
          <w:b/>
        </w:rPr>
      </w:pPr>
      <w:r>
        <w:rPr>
          <w:b/>
        </w:rPr>
        <w:br w:type="page"/>
      </w:r>
    </w:p>
    <w:p w:rsidR="00395C10" w:rsidRDefault="002C2165" w:rsidP="004D6CA0">
      <w:pPr>
        <w:rPr>
          <w:b/>
        </w:rPr>
      </w:pPr>
      <w:r>
        <w:rPr>
          <w:b/>
        </w:rPr>
        <w:t>Appendix</w:t>
      </w:r>
      <w:r w:rsidR="008E37EC" w:rsidRPr="00BA734F">
        <w:rPr>
          <w:b/>
        </w:rPr>
        <w:t xml:space="preserve"> </w:t>
      </w:r>
      <w:r w:rsidR="009B2DEC">
        <w:rPr>
          <w:b/>
        </w:rPr>
        <w:t>А</w:t>
      </w:r>
      <w:r w:rsidR="008E37EC">
        <w:rPr>
          <w:b/>
        </w:rPr>
        <w:t>3</w:t>
      </w:r>
    </w:p>
    <w:p w:rsidR="008E37EC" w:rsidRDefault="008E37EC" w:rsidP="004D6CA0">
      <w:pPr>
        <w:rPr>
          <w:b/>
        </w:rPr>
      </w:pPr>
    </w:p>
    <w:p w:rsidR="008E37EC" w:rsidRPr="00854A55" w:rsidRDefault="002C2165" w:rsidP="008E37EC">
      <w:pPr>
        <w:keepNext/>
        <w:keepLines/>
        <w:jc w:val="both"/>
        <w:rPr>
          <w:b/>
        </w:rPr>
      </w:pPr>
      <w:r w:rsidRPr="002C2165">
        <w:rPr>
          <w:b/>
        </w:rPr>
        <w:t>Estimated equivalents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6"/>
        <w:gridCol w:w="1868"/>
        <w:gridCol w:w="2030"/>
        <w:gridCol w:w="3947"/>
      </w:tblGrid>
      <w:tr w:rsidR="008E37EC" w:rsidRPr="00EC601F" w:rsidTr="008E37EC">
        <w:tc>
          <w:tcPr>
            <w:tcW w:w="1826" w:type="dxa"/>
            <w:vAlign w:val="center"/>
          </w:tcPr>
          <w:p w:rsidR="008E37EC" w:rsidRPr="00854A55" w:rsidRDefault="002C2165" w:rsidP="002C2165">
            <w:pPr>
              <w:keepNext/>
              <w:keepLines/>
            </w:pPr>
            <w:r w:rsidRPr="002C2165">
              <w:t>Rating by letter system</w:t>
            </w:r>
          </w:p>
        </w:tc>
        <w:tc>
          <w:tcPr>
            <w:tcW w:w="1944" w:type="dxa"/>
            <w:vAlign w:val="center"/>
          </w:tcPr>
          <w:p w:rsidR="008E37EC" w:rsidRPr="00854A55" w:rsidRDefault="002C2165" w:rsidP="002C2165">
            <w:pPr>
              <w:keepNext/>
              <w:keepLines/>
            </w:pPr>
            <w:r w:rsidRPr="002C2165">
              <w:t>Digital equivalent</w:t>
            </w:r>
          </w:p>
        </w:tc>
        <w:tc>
          <w:tcPr>
            <w:tcW w:w="2119" w:type="dxa"/>
            <w:vAlign w:val="center"/>
          </w:tcPr>
          <w:p w:rsidR="008E37EC" w:rsidRPr="00854A55" w:rsidRDefault="002C2165" w:rsidP="002C2165">
            <w:pPr>
              <w:keepNext/>
              <w:keepLines/>
            </w:pPr>
            <w:r w:rsidRPr="002C2165">
              <w:t>Percentage of points</w:t>
            </w:r>
          </w:p>
        </w:tc>
        <w:tc>
          <w:tcPr>
            <w:tcW w:w="4250" w:type="dxa"/>
            <w:vAlign w:val="center"/>
          </w:tcPr>
          <w:p w:rsidR="008E37EC" w:rsidRPr="002C2165" w:rsidRDefault="002C2165" w:rsidP="002C2165">
            <w:pPr>
              <w:keepNext/>
              <w:keepLines/>
              <w:rPr>
                <w:lang w:val="en-US"/>
              </w:rPr>
            </w:pPr>
            <w:r w:rsidRPr="002C2165">
              <w:rPr>
                <w:lang w:val="en-US"/>
              </w:rPr>
              <w:t>Assessment according to the traditional system</w:t>
            </w:r>
          </w:p>
        </w:tc>
      </w:tr>
      <w:tr w:rsidR="008E37EC" w:rsidRPr="00854A55" w:rsidTr="008E37EC">
        <w:tc>
          <w:tcPr>
            <w:tcW w:w="1826" w:type="dxa"/>
          </w:tcPr>
          <w:p w:rsidR="008E37EC" w:rsidRPr="00854A55" w:rsidRDefault="008E37EC" w:rsidP="008E37EC">
            <w:pPr>
              <w:keepNext/>
              <w:keepLines/>
              <w:ind w:firstLine="567"/>
              <w:rPr>
                <w:lang w:val="en-US"/>
              </w:rPr>
            </w:pPr>
            <w:r w:rsidRPr="00854A55">
              <w:rPr>
                <w:lang w:val="en-US"/>
              </w:rPr>
              <w:t>A</w:t>
            </w:r>
          </w:p>
        </w:tc>
        <w:tc>
          <w:tcPr>
            <w:tcW w:w="1944" w:type="dxa"/>
          </w:tcPr>
          <w:p w:rsidR="008E37EC" w:rsidRPr="00854A55" w:rsidRDefault="008E37EC" w:rsidP="008E37EC">
            <w:pPr>
              <w:keepNext/>
              <w:keepLines/>
              <w:ind w:firstLine="567"/>
            </w:pPr>
            <w:r w:rsidRPr="00854A55">
              <w:t>4,00</w:t>
            </w:r>
          </w:p>
        </w:tc>
        <w:tc>
          <w:tcPr>
            <w:tcW w:w="2119" w:type="dxa"/>
          </w:tcPr>
          <w:p w:rsidR="008E37EC" w:rsidRPr="00854A55" w:rsidRDefault="008E37EC" w:rsidP="008E37EC">
            <w:pPr>
              <w:keepNext/>
              <w:keepLines/>
              <w:ind w:firstLine="567"/>
            </w:pPr>
            <w:r w:rsidRPr="00854A55">
              <w:t>95-100</w:t>
            </w:r>
          </w:p>
        </w:tc>
        <w:tc>
          <w:tcPr>
            <w:tcW w:w="4250" w:type="dxa"/>
            <w:vMerge w:val="restart"/>
            <w:vAlign w:val="center"/>
          </w:tcPr>
          <w:p w:rsidR="008E37EC" w:rsidRPr="00854A55" w:rsidRDefault="00972237" w:rsidP="008E37EC">
            <w:pPr>
              <w:keepNext/>
              <w:keepLines/>
              <w:ind w:firstLine="567"/>
            </w:pPr>
            <w:r w:rsidRPr="00972237">
              <w:t>Great</w:t>
            </w:r>
          </w:p>
        </w:tc>
      </w:tr>
      <w:tr w:rsidR="008E37EC" w:rsidRPr="00854A55" w:rsidTr="008E37EC">
        <w:tc>
          <w:tcPr>
            <w:tcW w:w="1826" w:type="dxa"/>
          </w:tcPr>
          <w:p w:rsidR="008E37EC" w:rsidRPr="00854A55" w:rsidRDefault="008E37EC" w:rsidP="008E37EC">
            <w:pPr>
              <w:keepNext/>
              <w:keepLines/>
              <w:ind w:firstLine="567"/>
              <w:rPr>
                <w:lang w:val="en-US"/>
              </w:rPr>
            </w:pPr>
            <w:r w:rsidRPr="00854A55">
              <w:rPr>
                <w:lang w:val="en-US"/>
              </w:rPr>
              <w:t>A-</w:t>
            </w:r>
          </w:p>
        </w:tc>
        <w:tc>
          <w:tcPr>
            <w:tcW w:w="1944" w:type="dxa"/>
          </w:tcPr>
          <w:p w:rsidR="008E37EC" w:rsidRPr="00854A55" w:rsidRDefault="008E37EC" w:rsidP="008E37EC">
            <w:pPr>
              <w:keepNext/>
              <w:keepLines/>
              <w:ind w:firstLine="567"/>
            </w:pPr>
            <w:r w:rsidRPr="00854A55">
              <w:t>3,67</w:t>
            </w:r>
          </w:p>
        </w:tc>
        <w:tc>
          <w:tcPr>
            <w:tcW w:w="2119" w:type="dxa"/>
          </w:tcPr>
          <w:p w:rsidR="008E37EC" w:rsidRPr="00854A55" w:rsidRDefault="008E37EC" w:rsidP="008E37EC">
            <w:pPr>
              <w:keepNext/>
              <w:keepLines/>
              <w:ind w:firstLine="567"/>
            </w:pPr>
            <w:r w:rsidRPr="00854A55">
              <w:t>90-94</w:t>
            </w:r>
          </w:p>
        </w:tc>
        <w:tc>
          <w:tcPr>
            <w:tcW w:w="4250" w:type="dxa"/>
            <w:vMerge/>
            <w:vAlign w:val="center"/>
          </w:tcPr>
          <w:p w:rsidR="008E37EC" w:rsidRPr="00854A55" w:rsidRDefault="008E37EC" w:rsidP="008E37EC">
            <w:pPr>
              <w:keepNext/>
              <w:keepLines/>
              <w:ind w:firstLine="567"/>
            </w:pPr>
          </w:p>
        </w:tc>
      </w:tr>
      <w:tr w:rsidR="008E37EC" w:rsidRPr="00854A55" w:rsidTr="008E37EC">
        <w:tc>
          <w:tcPr>
            <w:tcW w:w="1826" w:type="dxa"/>
          </w:tcPr>
          <w:p w:rsidR="008E37EC" w:rsidRPr="00854A55" w:rsidRDefault="008E37EC" w:rsidP="008E37EC">
            <w:pPr>
              <w:keepNext/>
              <w:keepLines/>
              <w:ind w:firstLine="567"/>
              <w:rPr>
                <w:lang w:val="en-US"/>
              </w:rPr>
            </w:pPr>
            <w:r w:rsidRPr="00854A55">
              <w:rPr>
                <w:lang w:val="en-US"/>
              </w:rPr>
              <w:t>B+</w:t>
            </w:r>
          </w:p>
        </w:tc>
        <w:tc>
          <w:tcPr>
            <w:tcW w:w="1944" w:type="dxa"/>
          </w:tcPr>
          <w:p w:rsidR="008E37EC" w:rsidRPr="00854A55" w:rsidRDefault="008E37EC" w:rsidP="008E37EC">
            <w:pPr>
              <w:keepNext/>
              <w:keepLines/>
              <w:ind w:firstLine="567"/>
            </w:pPr>
            <w:r w:rsidRPr="00854A55">
              <w:t>3,33</w:t>
            </w:r>
          </w:p>
        </w:tc>
        <w:tc>
          <w:tcPr>
            <w:tcW w:w="2119" w:type="dxa"/>
          </w:tcPr>
          <w:p w:rsidR="008E37EC" w:rsidRPr="00854A55" w:rsidRDefault="008E37EC" w:rsidP="008E37EC">
            <w:pPr>
              <w:keepNext/>
              <w:keepLines/>
              <w:ind w:firstLine="567"/>
            </w:pPr>
            <w:r w:rsidRPr="00854A55">
              <w:t>85-89</w:t>
            </w:r>
          </w:p>
        </w:tc>
        <w:tc>
          <w:tcPr>
            <w:tcW w:w="4250" w:type="dxa"/>
            <w:vMerge w:val="restart"/>
            <w:vAlign w:val="center"/>
          </w:tcPr>
          <w:p w:rsidR="008E37EC" w:rsidRPr="00972237" w:rsidRDefault="00972237" w:rsidP="008E37EC">
            <w:pPr>
              <w:keepNext/>
              <w:keepLines/>
              <w:ind w:firstLine="567"/>
              <w:rPr>
                <w:lang w:val="en-US"/>
              </w:rPr>
            </w:pPr>
            <w:r>
              <w:rPr>
                <w:lang w:val="en-US"/>
              </w:rPr>
              <w:t>Good</w:t>
            </w:r>
          </w:p>
        </w:tc>
      </w:tr>
      <w:tr w:rsidR="008E37EC" w:rsidRPr="00854A55" w:rsidTr="008E37EC">
        <w:tc>
          <w:tcPr>
            <w:tcW w:w="1826" w:type="dxa"/>
          </w:tcPr>
          <w:p w:rsidR="008E37EC" w:rsidRPr="00854A55" w:rsidRDefault="008E37EC" w:rsidP="008E37EC">
            <w:pPr>
              <w:keepNext/>
              <w:keepLines/>
              <w:ind w:firstLine="567"/>
              <w:rPr>
                <w:lang w:val="en-US"/>
              </w:rPr>
            </w:pPr>
            <w:r w:rsidRPr="00854A55">
              <w:rPr>
                <w:lang w:val="en-US"/>
              </w:rPr>
              <w:t>B</w:t>
            </w:r>
          </w:p>
        </w:tc>
        <w:tc>
          <w:tcPr>
            <w:tcW w:w="1944" w:type="dxa"/>
          </w:tcPr>
          <w:p w:rsidR="008E37EC" w:rsidRPr="00854A55" w:rsidRDefault="008E37EC" w:rsidP="008E37EC">
            <w:pPr>
              <w:keepNext/>
              <w:keepLines/>
              <w:ind w:firstLine="567"/>
            </w:pPr>
            <w:r w:rsidRPr="00854A55">
              <w:t>3,00</w:t>
            </w:r>
          </w:p>
        </w:tc>
        <w:tc>
          <w:tcPr>
            <w:tcW w:w="2119" w:type="dxa"/>
          </w:tcPr>
          <w:p w:rsidR="008E37EC" w:rsidRPr="00854A55" w:rsidRDefault="008E37EC" w:rsidP="008E37EC">
            <w:pPr>
              <w:keepNext/>
              <w:keepLines/>
              <w:ind w:firstLine="567"/>
            </w:pPr>
            <w:r w:rsidRPr="00854A55">
              <w:t>80-84</w:t>
            </w:r>
          </w:p>
        </w:tc>
        <w:tc>
          <w:tcPr>
            <w:tcW w:w="4250" w:type="dxa"/>
            <w:vMerge/>
            <w:vAlign w:val="center"/>
          </w:tcPr>
          <w:p w:rsidR="008E37EC" w:rsidRPr="00854A55" w:rsidRDefault="008E37EC" w:rsidP="008E37EC">
            <w:pPr>
              <w:keepNext/>
              <w:keepLines/>
              <w:ind w:firstLine="567"/>
            </w:pPr>
          </w:p>
        </w:tc>
      </w:tr>
      <w:tr w:rsidR="008E37EC" w:rsidRPr="00854A55" w:rsidTr="008E37EC">
        <w:tc>
          <w:tcPr>
            <w:tcW w:w="1826" w:type="dxa"/>
          </w:tcPr>
          <w:p w:rsidR="008E37EC" w:rsidRPr="00854A55" w:rsidRDefault="008E37EC" w:rsidP="008E37EC">
            <w:pPr>
              <w:keepNext/>
              <w:keepLines/>
              <w:ind w:firstLine="567"/>
              <w:rPr>
                <w:lang w:val="en-US"/>
              </w:rPr>
            </w:pPr>
            <w:r w:rsidRPr="00854A55">
              <w:rPr>
                <w:lang w:val="en-US"/>
              </w:rPr>
              <w:t>B-</w:t>
            </w:r>
          </w:p>
        </w:tc>
        <w:tc>
          <w:tcPr>
            <w:tcW w:w="1944" w:type="dxa"/>
          </w:tcPr>
          <w:p w:rsidR="008E37EC" w:rsidRPr="00854A55" w:rsidRDefault="008E37EC" w:rsidP="008E37EC">
            <w:pPr>
              <w:keepNext/>
              <w:keepLines/>
              <w:ind w:firstLine="567"/>
            </w:pPr>
            <w:r w:rsidRPr="00854A55">
              <w:t>2,67</w:t>
            </w:r>
          </w:p>
        </w:tc>
        <w:tc>
          <w:tcPr>
            <w:tcW w:w="2119" w:type="dxa"/>
          </w:tcPr>
          <w:p w:rsidR="008E37EC" w:rsidRPr="00854A55" w:rsidRDefault="008E37EC" w:rsidP="008E37EC">
            <w:pPr>
              <w:keepNext/>
              <w:keepLines/>
              <w:ind w:firstLine="567"/>
            </w:pPr>
            <w:r w:rsidRPr="00854A55">
              <w:t>75-79</w:t>
            </w:r>
          </w:p>
        </w:tc>
        <w:tc>
          <w:tcPr>
            <w:tcW w:w="4250" w:type="dxa"/>
            <w:vMerge/>
            <w:vAlign w:val="center"/>
          </w:tcPr>
          <w:p w:rsidR="008E37EC" w:rsidRPr="00854A55" w:rsidRDefault="008E37EC" w:rsidP="008E37EC">
            <w:pPr>
              <w:keepNext/>
              <w:keepLines/>
              <w:ind w:firstLine="567"/>
            </w:pPr>
          </w:p>
        </w:tc>
      </w:tr>
      <w:tr w:rsidR="008E37EC" w:rsidRPr="00854A55" w:rsidTr="008E37EC">
        <w:tc>
          <w:tcPr>
            <w:tcW w:w="1826" w:type="dxa"/>
          </w:tcPr>
          <w:p w:rsidR="008E37EC" w:rsidRPr="00854A55" w:rsidRDefault="008E37EC" w:rsidP="008E37EC">
            <w:pPr>
              <w:keepNext/>
              <w:keepLines/>
              <w:ind w:firstLine="567"/>
              <w:rPr>
                <w:lang w:val="en-US"/>
              </w:rPr>
            </w:pPr>
            <w:r w:rsidRPr="00854A55">
              <w:rPr>
                <w:lang w:val="en-US"/>
              </w:rPr>
              <w:t>C+</w:t>
            </w:r>
          </w:p>
        </w:tc>
        <w:tc>
          <w:tcPr>
            <w:tcW w:w="1944" w:type="dxa"/>
          </w:tcPr>
          <w:p w:rsidR="008E37EC" w:rsidRPr="00854A55" w:rsidRDefault="008E37EC" w:rsidP="008E37EC">
            <w:pPr>
              <w:keepNext/>
              <w:keepLines/>
              <w:ind w:firstLine="567"/>
            </w:pPr>
            <w:r w:rsidRPr="00854A55">
              <w:t>2,33</w:t>
            </w:r>
          </w:p>
        </w:tc>
        <w:tc>
          <w:tcPr>
            <w:tcW w:w="2119" w:type="dxa"/>
          </w:tcPr>
          <w:p w:rsidR="008E37EC" w:rsidRPr="00854A55" w:rsidRDefault="008E37EC" w:rsidP="008E37EC">
            <w:pPr>
              <w:keepNext/>
              <w:keepLines/>
              <w:ind w:firstLine="567"/>
            </w:pPr>
            <w:r w:rsidRPr="00854A55">
              <w:t>70-74</w:t>
            </w:r>
          </w:p>
        </w:tc>
        <w:tc>
          <w:tcPr>
            <w:tcW w:w="4250" w:type="dxa"/>
            <w:vMerge/>
            <w:vAlign w:val="center"/>
          </w:tcPr>
          <w:p w:rsidR="008E37EC" w:rsidRPr="00854A55" w:rsidRDefault="008E37EC" w:rsidP="008E37EC">
            <w:pPr>
              <w:keepNext/>
              <w:keepLines/>
              <w:ind w:firstLine="567"/>
            </w:pPr>
          </w:p>
        </w:tc>
      </w:tr>
      <w:tr w:rsidR="008E37EC" w:rsidRPr="00854A55" w:rsidTr="008E37EC">
        <w:tc>
          <w:tcPr>
            <w:tcW w:w="1826" w:type="dxa"/>
          </w:tcPr>
          <w:p w:rsidR="008E37EC" w:rsidRPr="00854A55" w:rsidRDefault="008E37EC" w:rsidP="008E37EC">
            <w:pPr>
              <w:keepNext/>
              <w:keepLines/>
              <w:ind w:firstLine="567"/>
              <w:rPr>
                <w:lang w:val="en-US"/>
              </w:rPr>
            </w:pPr>
            <w:r w:rsidRPr="00854A55">
              <w:rPr>
                <w:lang w:val="en-US"/>
              </w:rPr>
              <w:t>C</w:t>
            </w:r>
          </w:p>
        </w:tc>
        <w:tc>
          <w:tcPr>
            <w:tcW w:w="1944" w:type="dxa"/>
          </w:tcPr>
          <w:p w:rsidR="008E37EC" w:rsidRPr="00854A55" w:rsidRDefault="008E37EC" w:rsidP="008E37EC">
            <w:pPr>
              <w:keepNext/>
              <w:keepLines/>
              <w:ind w:firstLine="567"/>
            </w:pPr>
            <w:r w:rsidRPr="00854A55">
              <w:t>2,00</w:t>
            </w:r>
          </w:p>
        </w:tc>
        <w:tc>
          <w:tcPr>
            <w:tcW w:w="2119" w:type="dxa"/>
          </w:tcPr>
          <w:p w:rsidR="008E37EC" w:rsidRPr="00854A55" w:rsidRDefault="008E37EC" w:rsidP="008E37EC">
            <w:pPr>
              <w:keepNext/>
              <w:keepLines/>
              <w:ind w:firstLine="567"/>
            </w:pPr>
            <w:r w:rsidRPr="00854A55">
              <w:t>65-69</w:t>
            </w:r>
          </w:p>
        </w:tc>
        <w:tc>
          <w:tcPr>
            <w:tcW w:w="4250" w:type="dxa"/>
            <w:vMerge w:val="restart"/>
            <w:vAlign w:val="center"/>
          </w:tcPr>
          <w:p w:rsidR="008E37EC" w:rsidRPr="00854A55" w:rsidRDefault="00972237" w:rsidP="008E37EC">
            <w:pPr>
              <w:keepNext/>
              <w:keepLines/>
              <w:ind w:firstLine="567"/>
            </w:pPr>
            <w:r w:rsidRPr="00972237">
              <w:t>Satisfactory</w:t>
            </w:r>
          </w:p>
        </w:tc>
      </w:tr>
      <w:tr w:rsidR="008E37EC" w:rsidRPr="00854A55" w:rsidTr="008E37EC">
        <w:tc>
          <w:tcPr>
            <w:tcW w:w="1826" w:type="dxa"/>
          </w:tcPr>
          <w:p w:rsidR="008E37EC" w:rsidRPr="00854A55" w:rsidRDefault="008E37EC" w:rsidP="008E37EC">
            <w:pPr>
              <w:keepNext/>
              <w:keepLines/>
              <w:ind w:firstLine="567"/>
              <w:rPr>
                <w:lang w:val="en-US"/>
              </w:rPr>
            </w:pPr>
            <w:r w:rsidRPr="00854A55">
              <w:rPr>
                <w:lang w:val="en-US"/>
              </w:rPr>
              <w:t>C-</w:t>
            </w:r>
          </w:p>
        </w:tc>
        <w:tc>
          <w:tcPr>
            <w:tcW w:w="1944" w:type="dxa"/>
          </w:tcPr>
          <w:p w:rsidR="008E37EC" w:rsidRPr="00854A55" w:rsidRDefault="008E37EC" w:rsidP="008E37EC">
            <w:pPr>
              <w:keepNext/>
              <w:keepLines/>
              <w:ind w:firstLine="567"/>
            </w:pPr>
            <w:r w:rsidRPr="00854A55">
              <w:t>1,67</w:t>
            </w:r>
          </w:p>
        </w:tc>
        <w:tc>
          <w:tcPr>
            <w:tcW w:w="2119" w:type="dxa"/>
          </w:tcPr>
          <w:p w:rsidR="008E37EC" w:rsidRPr="00854A55" w:rsidRDefault="008E37EC" w:rsidP="008E37EC">
            <w:pPr>
              <w:keepNext/>
              <w:keepLines/>
              <w:ind w:firstLine="567"/>
            </w:pPr>
            <w:r w:rsidRPr="00854A55">
              <w:t>60-64</w:t>
            </w:r>
          </w:p>
        </w:tc>
        <w:tc>
          <w:tcPr>
            <w:tcW w:w="4250" w:type="dxa"/>
            <w:vMerge/>
            <w:vAlign w:val="center"/>
          </w:tcPr>
          <w:p w:rsidR="008E37EC" w:rsidRPr="00854A55" w:rsidRDefault="008E37EC" w:rsidP="008E37EC">
            <w:pPr>
              <w:keepNext/>
              <w:keepLines/>
              <w:ind w:firstLine="567"/>
            </w:pPr>
          </w:p>
        </w:tc>
      </w:tr>
      <w:tr w:rsidR="008E37EC" w:rsidRPr="00854A55" w:rsidTr="008E37EC">
        <w:tc>
          <w:tcPr>
            <w:tcW w:w="1826" w:type="dxa"/>
          </w:tcPr>
          <w:p w:rsidR="008E37EC" w:rsidRPr="00854A55" w:rsidRDefault="008E37EC" w:rsidP="008E37EC">
            <w:pPr>
              <w:keepNext/>
              <w:keepLines/>
              <w:ind w:firstLine="567"/>
              <w:rPr>
                <w:lang w:val="en-US"/>
              </w:rPr>
            </w:pPr>
            <w:r w:rsidRPr="00854A55">
              <w:rPr>
                <w:lang w:val="en-US"/>
              </w:rPr>
              <w:t>D+</w:t>
            </w:r>
          </w:p>
        </w:tc>
        <w:tc>
          <w:tcPr>
            <w:tcW w:w="1944" w:type="dxa"/>
          </w:tcPr>
          <w:p w:rsidR="008E37EC" w:rsidRPr="00854A55" w:rsidRDefault="008E37EC" w:rsidP="008E37EC">
            <w:pPr>
              <w:keepNext/>
              <w:keepLines/>
              <w:ind w:firstLine="567"/>
            </w:pPr>
            <w:r w:rsidRPr="00854A55">
              <w:t>1,33</w:t>
            </w:r>
          </w:p>
        </w:tc>
        <w:tc>
          <w:tcPr>
            <w:tcW w:w="2119" w:type="dxa"/>
          </w:tcPr>
          <w:p w:rsidR="008E37EC" w:rsidRPr="00854A55" w:rsidRDefault="008E37EC" w:rsidP="008E37EC">
            <w:pPr>
              <w:keepNext/>
              <w:keepLines/>
              <w:ind w:firstLine="567"/>
            </w:pPr>
            <w:r w:rsidRPr="00854A55">
              <w:t>55-59</w:t>
            </w:r>
          </w:p>
        </w:tc>
        <w:tc>
          <w:tcPr>
            <w:tcW w:w="4250" w:type="dxa"/>
            <w:vMerge/>
            <w:vAlign w:val="center"/>
          </w:tcPr>
          <w:p w:rsidR="008E37EC" w:rsidRPr="00854A55" w:rsidRDefault="008E37EC" w:rsidP="008E37EC">
            <w:pPr>
              <w:keepNext/>
              <w:keepLines/>
              <w:ind w:firstLine="567"/>
            </w:pPr>
          </w:p>
        </w:tc>
      </w:tr>
      <w:tr w:rsidR="008E37EC" w:rsidRPr="00854A55" w:rsidTr="008E37EC">
        <w:tc>
          <w:tcPr>
            <w:tcW w:w="1826" w:type="dxa"/>
          </w:tcPr>
          <w:p w:rsidR="008E37EC" w:rsidRPr="00854A55" w:rsidRDefault="008E37EC" w:rsidP="008E37EC">
            <w:pPr>
              <w:keepNext/>
              <w:keepLines/>
              <w:ind w:firstLine="567"/>
              <w:rPr>
                <w:lang w:val="en-US"/>
              </w:rPr>
            </w:pPr>
            <w:r w:rsidRPr="00854A55">
              <w:rPr>
                <w:lang w:val="en-US"/>
              </w:rPr>
              <w:t>D</w:t>
            </w:r>
          </w:p>
        </w:tc>
        <w:tc>
          <w:tcPr>
            <w:tcW w:w="1944" w:type="dxa"/>
          </w:tcPr>
          <w:p w:rsidR="008E37EC" w:rsidRPr="00854A55" w:rsidRDefault="008E37EC" w:rsidP="008E37EC">
            <w:pPr>
              <w:keepNext/>
              <w:keepLines/>
              <w:ind w:firstLine="567"/>
            </w:pPr>
            <w:r w:rsidRPr="00854A55">
              <w:t>1,00</w:t>
            </w:r>
          </w:p>
        </w:tc>
        <w:tc>
          <w:tcPr>
            <w:tcW w:w="2119" w:type="dxa"/>
          </w:tcPr>
          <w:p w:rsidR="008E37EC" w:rsidRPr="00854A55" w:rsidRDefault="008E37EC" w:rsidP="008E37EC">
            <w:pPr>
              <w:keepNext/>
              <w:keepLines/>
              <w:ind w:firstLine="567"/>
            </w:pPr>
            <w:r w:rsidRPr="00854A55">
              <w:t>50-54</w:t>
            </w:r>
          </w:p>
        </w:tc>
        <w:tc>
          <w:tcPr>
            <w:tcW w:w="4250" w:type="dxa"/>
            <w:vMerge/>
            <w:vAlign w:val="center"/>
          </w:tcPr>
          <w:p w:rsidR="008E37EC" w:rsidRPr="00854A55" w:rsidRDefault="008E37EC" w:rsidP="008E37EC">
            <w:pPr>
              <w:keepNext/>
              <w:keepLines/>
              <w:ind w:firstLine="567"/>
            </w:pPr>
          </w:p>
        </w:tc>
      </w:tr>
      <w:tr w:rsidR="008E37EC" w:rsidRPr="00854A55" w:rsidTr="008E37EC">
        <w:tc>
          <w:tcPr>
            <w:tcW w:w="1826" w:type="dxa"/>
          </w:tcPr>
          <w:p w:rsidR="008E37EC" w:rsidRPr="00854A55" w:rsidRDefault="008E37EC" w:rsidP="008E37EC">
            <w:pPr>
              <w:keepNext/>
              <w:keepLines/>
              <w:ind w:firstLine="567"/>
              <w:rPr>
                <w:lang w:val="en-US"/>
              </w:rPr>
            </w:pPr>
            <w:r>
              <w:rPr>
                <w:lang w:val="en-US"/>
              </w:rPr>
              <w:t>FX</w:t>
            </w:r>
          </w:p>
        </w:tc>
        <w:tc>
          <w:tcPr>
            <w:tcW w:w="1944" w:type="dxa"/>
          </w:tcPr>
          <w:p w:rsidR="008E37EC" w:rsidRPr="00C0080D" w:rsidRDefault="008E37EC" w:rsidP="008E37EC">
            <w:pPr>
              <w:keepNext/>
              <w:keepLines/>
              <w:ind w:firstLine="567"/>
              <w:rPr>
                <w:lang w:val="en-US"/>
              </w:rPr>
            </w:pPr>
            <w:r>
              <w:rPr>
                <w:lang w:val="en-US"/>
              </w:rPr>
              <w:t>0,5</w:t>
            </w:r>
          </w:p>
        </w:tc>
        <w:tc>
          <w:tcPr>
            <w:tcW w:w="2119" w:type="dxa"/>
          </w:tcPr>
          <w:p w:rsidR="008E37EC" w:rsidRPr="00913727" w:rsidRDefault="008E37EC" w:rsidP="008E37EC">
            <w:pPr>
              <w:keepNext/>
              <w:keepLines/>
              <w:ind w:firstLine="567"/>
              <w:rPr>
                <w:lang w:val="en-US"/>
              </w:rPr>
            </w:pPr>
            <w:r>
              <w:rPr>
                <w:lang w:val="en-US"/>
              </w:rPr>
              <w:t>25-49</w:t>
            </w:r>
          </w:p>
        </w:tc>
        <w:tc>
          <w:tcPr>
            <w:tcW w:w="4250" w:type="dxa"/>
            <w:vMerge w:val="restart"/>
            <w:vAlign w:val="center"/>
          </w:tcPr>
          <w:p w:rsidR="008E37EC" w:rsidRPr="00972237" w:rsidRDefault="00972237" w:rsidP="008E37EC">
            <w:pPr>
              <w:keepNext/>
              <w:keepLines/>
              <w:ind w:firstLine="567"/>
              <w:rPr>
                <w:lang w:val="en-US"/>
              </w:rPr>
            </w:pPr>
            <w:r>
              <w:rPr>
                <w:lang w:val="en-US"/>
              </w:rPr>
              <w:t>Fail</w:t>
            </w:r>
          </w:p>
        </w:tc>
      </w:tr>
      <w:tr w:rsidR="008E37EC" w:rsidRPr="00854A55" w:rsidTr="008E37EC">
        <w:tc>
          <w:tcPr>
            <w:tcW w:w="1826" w:type="dxa"/>
          </w:tcPr>
          <w:p w:rsidR="008E37EC" w:rsidRPr="00854A55" w:rsidRDefault="008E37EC" w:rsidP="008E37EC">
            <w:pPr>
              <w:keepNext/>
              <w:keepLines/>
              <w:ind w:firstLine="567"/>
            </w:pPr>
            <w:r w:rsidRPr="00854A55">
              <w:rPr>
                <w:lang w:val="en-US"/>
              </w:rPr>
              <w:t>F</w:t>
            </w:r>
          </w:p>
        </w:tc>
        <w:tc>
          <w:tcPr>
            <w:tcW w:w="1944" w:type="dxa"/>
          </w:tcPr>
          <w:p w:rsidR="008E37EC" w:rsidRPr="00854A55" w:rsidRDefault="008E37EC" w:rsidP="008E37EC">
            <w:pPr>
              <w:keepNext/>
              <w:keepLines/>
              <w:ind w:firstLine="567"/>
            </w:pPr>
            <w:r w:rsidRPr="00854A55">
              <w:t>0,00</w:t>
            </w:r>
          </w:p>
        </w:tc>
        <w:tc>
          <w:tcPr>
            <w:tcW w:w="2119" w:type="dxa"/>
          </w:tcPr>
          <w:p w:rsidR="008E37EC" w:rsidRPr="00854A55" w:rsidRDefault="008E37EC" w:rsidP="008E37EC">
            <w:pPr>
              <w:keepNext/>
              <w:keepLines/>
              <w:ind w:firstLine="567"/>
            </w:pPr>
            <w:r w:rsidRPr="00854A55">
              <w:t>0-49</w:t>
            </w:r>
          </w:p>
        </w:tc>
        <w:tc>
          <w:tcPr>
            <w:tcW w:w="4250" w:type="dxa"/>
            <w:vMerge/>
            <w:vAlign w:val="center"/>
          </w:tcPr>
          <w:p w:rsidR="008E37EC" w:rsidRPr="00854A55" w:rsidRDefault="008E37EC" w:rsidP="008E37EC">
            <w:pPr>
              <w:keepNext/>
              <w:keepLines/>
              <w:ind w:firstLine="567"/>
            </w:pPr>
          </w:p>
        </w:tc>
      </w:tr>
    </w:tbl>
    <w:p w:rsidR="008E37EC" w:rsidRDefault="008E37EC" w:rsidP="008E37EC"/>
    <w:p w:rsidR="008E37EC" w:rsidRDefault="008E37EC">
      <w:pPr>
        <w:widowControl/>
        <w:suppressAutoHyphens w:val="0"/>
        <w:spacing w:after="200" w:line="276" w:lineRule="auto"/>
      </w:pPr>
      <w:r>
        <w:br w:type="page"/>
      </w:r>
    </w:p>
    <w:p w:rsidR="008E37EC" w:rsidRDefault="002C2165" w:rsidP="008E37EC">
      <w:pPr>
        <w:rPr>
          <w:b/>
        </w:rPr>
      </w:pPr>
      <w:r>
        <w:rPr>
          <w:b/>
        </w:rPr>
        <w:t>Appendix</w:t>
      </w:r>
      <w:r w:rsidR="008E37EC" w:rsidRPr="00BA734F">
        <w:rPr>
          <w:b/>
        </w:rPr>
        <w:t xml:space="preserve"> </w:t>
      </w:r>
      <w:r w:rsidR="009B2DEC">
        <w:rPr>
          <w:b/>
        </w:rPr>
        <w:t>А</w:t>
      </w:r>
      <w:proofErr w:type="gramStart"/>
      <w:r w:rsidR="008E37EC">
        <w:rPr>
          <w:b/>
        </w:rPr>
        <w:t>4</w:t>
      </w:r>
      <w:proofErr w:type="gramEnd"/>
    </w:p>
    <w:p w:rsidR="008E37EC" w:rsidRDefault="002100F4" w:rsidP="004D6CA0">
      <w:r>
        <w:rPr>
          <w:noProof/>
          <w:lang w:eastAsia="ru-RU"/>
        </w:rPr>
        <w:drawing>
          <wp:inline distT="0" distB="0" distL="0" distR="0" wp14:anchorId="6EA33D58" wp14:editId="0775532E">
            <wp:extent cx="5940425" cy="8175725"/>
            <wp:effectExtent l="19050" t="0" r="3175" b="0"/>
            <wp:docPr id="1" name="Рисунок 1" descr="C:\Users\12584\Desktop\для СМК Турткараева\2.Перечень документов на сайт\10.+Темы дипломных работ, магистерских -докторских диссертации\темы дипломных работ -2021-2022гг\приказ на темы 21-22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2584\Desktop\для СМК Турткараева\2.Перечень документов на сайт\10.+Темы дипломных работ, магистерских -докторских диссертации\темы дипломных работ -2021-2022гг\приказ на темы 21-22 001.jpg"/>
                    <pic:cNvPicPr>
                      <a:picLocks noChangeAspect="1" noChangeArrowheads="1"/>
                    </pic:cNvPicPr>
                  </pic:nvPicPr>
                  <pic:blipFill>
                    <a:blip r:embed="rId22" cstate="print"/>
                    <a:srcRect/>
                    <a:stretch>
                      <a:fillRect/>
                    </a:stretch>
                  </pic:blipFill>
                  <pic:spPr bwMode="auto">
                    <a:xfrm>
                      <a:off x="0" y="0"/>
                      <a:ext cx="5940425" cy="8175725"/>
                    </a:xfrm>
                    <a:prstGeom prst="rect">
                      <a:avLst/>
                    </a:prstGeom>
                    <a:noFill/>
                    <a:ln w="9525">
                      <a:noFill/>
                      <a:miter lim="800000"/>
                      <a:headEnd/>
                      <a:tailEnd/>
                    </a:ln>
                  </pic:spPr>
                </pic:pic>
              </a:graphicData>
            </a:graphic>
          </wp:inline>
        </w:drawing>
      </w:r>
    </w:p>
    <w:p w:rsidR="00F35D47" w:rsidRDefault="00F35D47" w:rsidP="004D6CA0"/>
    <w:p w:rsidR="00F35D47" w:rsidRDefault="00F35D47" w:rsidP="004D6CA0"/>
    <w:p w:rsidR="00F35D47" w:rsidRDefault="00F35D47" w:rsidP="004D6CA0"/>
    <w:p w:rsidR="00F35D47" w:rsidRDefault="00F35D47" w:rsidP="004D6CA0"/>
    <w:p w:rsidR="00F35D47" w:rsidRDefault="00F35D47" w:rsidP="004D6CA0"/>
    <w:p w:rsidR="00F35D47" w:rsidRPr="00822574" w:rsidRDefault="002C2165" w:rsidP="004D6CA0">
      <w:r>
        <w:rPr>
          <w:b/>
        </w:rPr>
        <w:t>Appendix</w:t>
      </w:r>
      <w:r w:rsidR="00F35D47" w:rsidRPr="00822574">
        <w:rPr>
          <w:b/>
        </w:rPr>
        <w:t xml:space="preserve"> </w:t>
      </w:r>
      <w:r w:rsidR="009B2DEC">
        <w:rPr>
          <w:b/>
        </w:rPr>
        <w:t>А</w:t>
      </w:r>
      <w:r w:rsidR="00F35D47" w:rsidRPr="00822574">
        <w:rPr>
          <w:b/>
        </w:rPr>
        <w:t>5</w:t>
      </w:r>
    </w:p>
    <w:p w:rsidR="00822574" w:rsidRDefault="00972237" w:rsidP="004D6CA0">
      <w:r w:rsidRPr="00972237">
        <w:t>professional development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
        <w:gridCol w:w="1429"/>
        <w:gridCol w:w="1768"/>
        <w:gridCol w:w="3280"/>
        <w:gridCol w:w="2698"/>
      </w:tblGrid>
      <w:tr w:rsidR="00972237" w:rsidRPr="00FE2B86" w:rsidTr="00972237">
        <w:tc>
          <w:tcPr>
            <w:tcW w:w="396" w:type="dxa"/>
          </w:tcPr>
          <w:p w:rsidR="00972237" w:rsidRPr="00FE2B86" w:rsidRDefault="00972237" w:rsidP="00FE2B86">
            <w:pPr>
              <w:ind w:left="-113"/>
              <w:rPr>
                <w:sz w:val="20"/>
                <w:szCs w:val="20"/>
              </w:rPr>
            </w:pPr>
            <w:r w:rsidRPr="00FE2B86">
              <w:rPr>
                <w:sz w:val="20"/>
                <w:szCs w:val="20"/>
              </w:rPr>
              <w:t>№</w:t>
            </w:r>
          </w:p>
        </w:tc>
        <w:tc>
          <w:tcPr>
            <w:tcW w:w="1429" w:type="dxa"/>
          </w:tcPr>
          <w:p w:rsidR="00972237" w:rsidRPr="0087425C" w:rsidRDefault="00972237" w:rsidP="00972237">
            <w:r w:rsidRPr="0087425C">
              <w:t>Department</w:t>
            </w:r>
          </w:p>
        </w:tc>
        <w:tc>
          <w:tcPr>
            <w:tcW w:w="1768" w:type="dxa"/>
          </w:tcPr>
          <w:p w:rsidR="00972237" w:rsidRPr="00972237" w:rsidRDefault="00972237" w:rsidP="00972237">
            <w:pPr>
              <w:ind w:left="-113"/>
              <w:rPr>
                <w:sz w:val="20"/>
                <w:szCs w:val="20"/>
              </w:rPr>
            </w:pPr>
            <w:r w:rsidRPr="00972237">
              <w:rPr>
                <w:sz w:val="20"/>
                <w:szCs w:val="20"/>
              </w:rPr>
              <w:t>Educational</w:t>
            </w:r>
          </w:p>
          <w:p w:rsidR="00972237" w:rsidRPr="00FE2B86" w:rsidRDefault="00972237" w:rsidP="00972237">
            <w:pPr>
              <w:ind w:left="-113"/>
              <w:rPr>
                <w:sz w:val="20"/>
                <w:szCs w:val="20"/>
              </w:rPr>
            </w:pPr>
            <w:r w:rsidRPr="00972237">
              <w:rPr>
                <w:sz w:val="20"/>
                <w:szCs w:val="20"/>
              </w:rPr>
              <w:t>program</w:t>
            </w:r>
          </w:p>
        </w:tc>
        <w:tc>
          <w:tcPr>
            <w:tcW w:w="3280" w:type="dxa"/>
          </w:tcPr>
          <w:p w:rsidR="00972237" w:rsidRPr="00972237" w:rsidRDefault="00972237" w:rsidP="00FE2B86">
            <w:pPr>
              <w:ind w:left="-113"/>
              <w:rPr>
                <w:sz w:val="20"/>
                <w:szCs w:val="20"/>
                <w:lang w:val="en-US"/>
              </w:rPr>
            </w:pPr>
            <w:r w:rsidRPr="00972237">
              <w:rPr>
                <w:sz w:val="20"/>
                <w:szCs w:val="20"/>
                <w:lang w:val="en-US"/>
              </w:rPr>
              <w:t>Full name of the teacher</w:t>
            </w:r>
          </w:p>
        </w:tc>
        <w:tc>
          <w:tcPr>
            <w:tcW w:w="2698" w:type="dxa"/>
          </w:tcPr>
          <w:p w:rsidR="00972237" w:rsidRPr="00972237" w:rsidRDefault="00972237" w:rsidP="00972237">
            <w:pPr>
              <w:ind w:left="-113"/>
              <w:rPr>
                <w:sz w:val="20"/>
                <w:szCs w:val="20"/>
                <w:lang w:val="en-US"/>
              </w:rPr>
            </w:pPr>
            <w:r w:rsidRPr="00972237">
              <w:rPr>
                <w:sz w:val="20"/>
                <w:szCs w:val="20"/>
                <w:lang w:val="en-US"/>
              </w:rPr>
              <w:t>Courses on the profile of the disciplines taught</w:t>
            </w:r>
          </w:p>
          <w:p w:rsidR="00972237" w:rsidRPr="00FE2B86" w:rsidRDefault="00972237" w:rsidP="00972237">
            <w:pPr>
              <w:ind w:left="-113"/>
              <w:rPr>
                <w:sz w:val="20"/>
                <w:szCs w:val="20"/>
              </w:rPr>
            </w:pPr>
            <w:r w:rsidRPr="00972237">
              <w:rPr>
                <w:sz w:val="20"/>
                <w:szCs w:val="20"/>
              </w:rPr>
              <w:t>(Topic, year)</w:t>
            </w:r>
          </w:p>
        </w:tc>
      </w:tr>
      <w:tr w:rsidR="00972237" w:rsidRPr="00FE2B86" w:rsidTr="00972237">
        <w:tc>
          <w:tcPr>
            <w:tcW w:w="396" w:type="dxa"/>
            <w:vMerge w:val="restart"/>
          </w:tcPr>
          <w:p w:rsidR="00972237" w:rsidRPr="00FE2B86" w:rsidRDefault="00972237" w:rsidP="00FE2B86">
            <w:pPr>
              <w:ind w:left="-113"/>
              <w:rPr>
                <w:sz w:val="20"/>
                <w:szCs w:val="20"/>
              </w:rPr>
            </w:pPr>
          </w:p>
          <w:p w:rsidR="00972237" w:rsidRPr="00FE2B86" w:rsidRDefault="00972237" w:rsidP="00FE2B86">
            <w:pPr>
              <w:ind w:left="-113"/>
              <w:rPr>
                <w:sz w:val="20"/>
                <w:szCs w:val="20"/>
              </w:rPr>
            </w:pPr>
            <w:r w:rsidRPr="00FE2B86">
              <w:rPr>
                <w:sz w:val="20"/>
                <w:szCs w:val="20"/>
              </w:rPr>
              <w:t>1</w:t>
            </w:r>
          </w:p>
          <w:p w:rsidR="00972237" w:rsidRPr="00FE2B86" w:rsidRDefault="00972237" w:rsidP="00FE2B86">
            <w:pPr>
              <w:ind w:left="-113"/>
              <w:rPr>
                <w:sz w:val="20"/>
                <w:szCs w:val="20"/>
              </w:rPr>
            </w:pPr>
          </w:p>
          <w:p w:rsidR="00972237" w:rsidRPr="00FE2B86" w:rsidRDefault="00972237" w:rsidP="00FE2B86">
            <w:pPr>
              <w:ind w:left="-113"/>
              <w:rPr>
                <w:sz w:val="20"/>
                <w:szCs w:val="20"/>
              </w:rPr>
            </w:pPr>
          </w:p>
          <w:p w:rsidR="00972237" w:rsidRPr="00FE2B86" w:rsidRDefault="00972237" w:rsidP="00FE2B86">
            <w:pPr>
              <w:ind w:left="-113"/>
              <w:rPr>
                <w:sz w:val="20"/>
                <w:szCs w:val="20"/>
              </w:rPr>
            </w:pPr>
          </w:p>
          <w:p w:rsidR="00972237" w:rsidRPr="00FE2B86" w:rsidRDefault="00972237" w:rsidP="00FE2B86">
            <w:pPr>
              <w:ind w:left="-113"/>
              <w:rPr>
                <w:sz w:val="20"/>
                <w:szCs w:val="20"/>
              </w:rPr>
            </w:pPr>
          </w:p>
          <w:p w:rsidR="00972237" w:rsidRPr="00FE2B86" w:rsidRDefault="00972237" w:rsidP="00FE2B86">
            <w:pPr>
              <w:ind w:left="-113"/>
              <w:rPr>
                <w:sz w:val="20"/>
                <w:szCs w:val="20"/>
              </w:rPr>
            </w:pPr>
          </w:p>
          <w:p w:rsidR="00972237" w:rsidRPr="00FE2B86" w:rsidRDefault="00972237" w:rsidP="00FE2B86">
            <w:pPr>
              <w:ind w:left="-113"/>
              <w:rPr>
                <w:sz w:val="20"/>
                <w:szCs w:val="20"/>
              </w:rPr>
            </w:pPr>
          </w:p>
          <w:p w:rsidR="00972237" w:rsidRPr="00FE2B86" w:rsidRDefault="00972237" w:rsidP="00FE2B86">
            <w:pPr>
              <w:ind w:left="-113"/>
              <w:rPr>
                <w:sz w:val="20"/>
                <w:szCs w:val="20"/>
              </w:rPr>
            </w:pPr>
          </w:p>
          <w:p w:rsidR="00972237" w:rsidRPr="00FE2B86" w:rsidRDefault="00972237" w:rsidP="00FE2B86">
            <w:pPr>
              <w:ind w:left="-113"/>
              <w:rPr>
                <w:sz w:val="20"/>
                <w:szCs w:val="20"/>
              </w:rPr>
            </w:pPr>
          </w:p>
          <w:p w:rsidR="00972237" w:rsidRPr="00FE2B86" w:rsidRDefault="00972237" w:rsidP="00FE2B86">
            <w:pPr>
              <w:ind w:left="-113"/>
              <w:rPr>
                <w:sz w:val="20"/>
                <w:szCs w:val="20"/>
              </w:rPr>
            </w:pPr>
          </w:p>
          <w:p w:rsidR="00972237" w:rsidRPr="00FE2B86" w:rsidRDefault="00972237" w:rsidP="00FE2B86">
            <w:pPr>
              <w:ind w:left="-113"/>
              <w:rPr>
                <w:sz w:val="20"/>
                <w:szCs w:val="20"/>
              </w:rPr>
            </w:pPr>
          </w:p>
        </w:tc>
        <w:tc>
          <w:tcPr>
            <w:tcW w:w="1429" w:type="dxa"/>
            <w:vMerge w:val="restart"/>
          </w:tcPr>
          <w:p w:rsidR="00972237" w:rsidRDefault="00972237" w:rsidP="00972237">
            <w:r w:rsidRPr="0087425C">
              <w:t>Agriculture and bioresources</w:t>
            </w:r>
          </w:p>
        </w:tc>
        <w:tc>
          <w:tcPr>
            <w:tcW w:w="1768" w:type="dxa"/>
            <w:vMerge w:val="restart"/>
          </w:tcPr>
          <w:p w:rsidR="00972237" w:rsidRPr="00FE2B86" w:rsidRDefault="00972237" w:rsidP="00FE2B86">
            <w:pPr>
              <w:ind w:left="-113"/>
              <w:rPr>
                <w:sz w:val="20"/>
                <w:szCs w:val="20"/>
              </w:rPr>
            </w:pPr>
          </w:p>
        </w:tc>
        <w:tc>
          <w:tcPr>
            <w:tcW w:w="3280" w:type="dxa"/>
            <w:vMerge w:val="restart"/>
          </w:tcPr>
          <w:p w:rsidR="00972237" w:rsidRPr="003A5D13" w:rsidRDefault="00972237" w:rsidP="00972237">
            <w:r w:rsidRPr="003A5D13">
              <w:t>Bekimovagulzhiyanbegalievna</w:t>
            </w:r>
          </w:p>
          <w:p w:rsidR="00972237" w:rsidRPr="003A5D13" w:rsidRDefault="00972237" w:rsidP="00972237"/>
        </w:tc>
        <w:tc>
          <w:tcPr>
            <w:tcW w:w="2698" w:type="dxa"/>
          </w:tcPr>
          <w:p w:rsidR="00972237" w:rsidRPr="00972237" w:rsidRDefault="00972237" w:rsidP="00972237">
            <w:pPr>
              <w:ind w:left="-113"/>
              <w:rPr>
                <w:sz w:val="20"/>
                <w:szCs w:val="20"/>
                <w:lang w:val="en-US"/>
              </w:rPr>
            </w:pPr>
            <w:r w:rsidRPr="00972237">
              <w:rPr>
                <w:sz w:val="20"/>
                <w:szCs w:val="20"/>
                <w:lang w:val="en-US"/>
              </w:rPr>
              <w:t>Advanced training courses in Biology</w:t>
            </w:r>
          </w:p>
          <w:p w:rsidR="00972237" w:rsidRPr="00972237" w:rsidRDefault="00972237" w:rsidP="00972237">
            <w:pPr>
              <w:ind w:left="-113"/>
              <w:rPr>
                <w:sz w:val="20"/>
                <w:szCs w:val="20"/>
                <w:lang w:val="en-US"/>
              </w:rPr>
            </w:pPr>
            <w:r w:rsidRPr="00972237">
              <w:rPr>
                <w:sz w:val="20"/>
                <w:szCs w:val="20"/>
                <w:lang w:val="en-US"/>
              </w:rPr>
              <w:t>K. Satpayev Kazakh National Technical Institute (260 academic hours)</w:t>
            </w:r>
          </w:p>
          <w:p w:rsidR="00972237" w:rsidRPr="00FE2B86" w:rsidRDefault="00972237" w:rsidP="00972237">
            <w:pPr>
              <w:ind w:left="-113"/>
              <w:rPr>
                <w:sz w:val="20"/>
                <w:szCs w:val="20"/>
              </w:rPr>
            </w:pPr>
            <w:r w:rsidRPr="00972237">
              <w:rPr>
                <w:sz w:val="20"/>
                <w:szCs w:val="20"/>
              </w:rPr>
              <w:t>2018</w:t>
            </w:r>
          </w:p>
        </w:tc>
      </w:tr>
      <w:tr w:rsidR="00972237" w:rsidRPr="00FE2B86" w:rsidTr="00972237">
        <w:trPr>
          <w:trHeight w:val="1212"/>
        </w:trPr>
        <w:tc>
          <w:tcPr>
            <w:tcW w:w="396" w:type="dxa"/>
            <w:vMerge/>
          </w:tcPr>
          <w:p w:rsidR="00972237" w:rsidRPr="00FE2B86" w:rsidRDefault="00972237" w:rsidP="00FE2B86">
            <w:pPr>
              <w:ind w:left="-113"/>
              <w:rPr>
                <w:sz w:val="20"/>
                <w:szCs w:val="20"/>
              </w:rPr>
            </w:pPr>
          </w:p>
        </w:tc>
        <w:tc>
          <w:tcPr>
            <w:tcW w:w="1429" w:type="dxa"/>
            <w:vMerge/>
          </w:tcPr>
          <w:p w:rsidR="00972237" w:rsidRPr="00FE2B86" w:rsidRDefault="00972237" w:rsidP="00FE2B86">
            <w:pPr>
              <w:ind w:left="-113"/>
              <w:rPr>
                <w:sz w:val="20"/>
                <w:szCs w:val="20"/>
              </w:rPr>
            </w:pPr>
          </w:p>
        </w:tc>
        <w:tc>
          <w:tcPr>
            <w:tcW w:w="1768" w:type="dxa"/>
            <w:vMerge/>
          </w:tcPr>
          <w:p w:rsidR="00972237" w:rsidRPr="00FE2B86" w:rsidRDefault="00972237" w:rsidP="00FE2B86">
            <w:pPr>
              <w:ind w:left="-113"/>
              <w:rPr>
                <w:sz w:val="20"/>
                <w:szCs w:val="20"/>
              </w:rPr>
            </w:pPr>
          </w:p>
        </w:tc>
        <w:tc>
          <w:tcPr>
            <w:tcW w:w="3280" w:type="dxa"/>
            <w:vMerge/>
          </w:tcPr>
          <w:p w:rsidR="00972237" w:rsidRPr="00FE2B86" w:rsidRDefault="00972237" w:rsidP="00FE2B86">
            <w:pPr>
              <w:ind w:left="-113"/>
              <w:rPr>
                <w:sz w:val="20"/>
                <w:szCs w:val="20"/>
              </w:rPr>
            </w:pPr>
          </w:p>
        </w:tc>
        <w:tc>
          <w:tcPr>
            <w:tcW w:w="2698" w:type="dxa"/>
          </w:tcPr>
          <w:p w:rsidR="00972237" w:rsidRPr="00972237" w:rsidRDefault="00972237" w:rsidP="00972237">
            <w:pPr>
              <w:ind w:left="-113"/>
              <w:rPr>
                <w:sz w:val="20"/>
                <w:szCs w:val="20"/>
                <w:lang w:val="en-US"/>
              </w:rPr>
            </w:pPr>
            <w:r w:rsidRPr="00972237">
              <w:rPr>
                <w:sz w:val="20"/>
                <w:szCs w:val="20"/>
                <w:lang w:val="en-US"/>
              </w:rPr>
              <w:t xml:space="preserve">Digital services in the educational process </w:t>
            </w:r>
          </w:p>
          <w:p w:rsidR="00972237" w:rsidRPr="00972237" w:rsidRDefault="00972237" w:rsidP="00972237">
            <w:pPr>
              <w:ind w:left="-113"/>
              <w:rPr>
                <w:sz w:val="20"/>
                <w:szCs w:val="20"/>
                <w:lang w:val="en-US"/>
              </w:rPr>
            </w:pPr>
            <w:r w:rsidRPr="00972237">
              <w:rPr>
                <w:sz w:val="20"/>
                <w:szCs w:val="20"/>
                <w:lang w:val="en-US"/>
              </w:rPr>
              <w:t>KSU named after Sh.Ualikhanov (72 hours)</w:t>
            </w:r>
          </w:p>
          <w:p w:rsidR="00972237" w:rsidRPr="00FE2B86" w:rsidRDefault="00972237" w:rsidP="00972237">
            <w:pPr>
              <w:ind w:left="-113"/>
              <w:rPr>
                <w:sz w:val="20"/>
                <w:szCs w:val="20"/>
              </w:rPr>
            </w:pPr>
            <w:r w:rsidRPr="00972237">
              <w:rPr>
                <w:sz w:val="20"/>
                <w:szCs w:val="20"/>
              </w:rPr>
              <w:t>30.08.2020</w:t>
            </w:r>
          </w:p>
        </w:tc>
      </w:tr>
      <w:tr w:rsidR="00972237" w:rsidRPr="00EC601F" w:rsidTr="00972237">
        <w:tc>
          <w:tcPr>
            <w:tcW w:w="396" w:type="dxa"/>
          </w:tcPr>
          <w:p w:rsidR="00972237" w:rsidRPr="00FE2B86" w:rsidRDefault="00972237" w:rsidP="00FE2B86">
            <w:pPr>
              <w:ind w:left="-113"/>
              <w:rPr>
                <w:sz w:val="20"/>
                <w:szCs w:val="20"/>
              </w:rPr>
            </w:pPr>
            <w:r w:rsidRPr="00FE2B86">
              <w:rPr>
                <w:sz w:val="20"/>
                <w:szCs w:val="20"/>
              </w:rPr>
              <w:t>2</w:t>
            </w:r>
          </w:p>
        </w:tc>
        <w:tc>
          <w:tcPr>
            <w:tcW w:w="1429" w:type="dxa"/>
          </w:tcPr>
          <w:p w:rsidR="00972237" w:rsidRDefault="00972237" w:rsidP="00972237">
            <w:r w:rsidRPr="0087425C">
              <w:t>Agriculture and bioresources</w:t>
            </w:r>
          </w:p>
        </w:tc>
        <w:tc>
          <w:tcPr>
            <w:tcW w:w="1768" w:type="dxa"/>
          </w:tcPr>
          <w:p w:rsidR="00972237" w:rsidRPr="00FE2B86" w:rsidRDefault="00972237" w:rsidP="00FE2B86">
            <w:pPr>
              <w:ind w:left="-113"/>
              <w:rPr>
                <w:sz w:val="20"/>
                <w:szCs w:val="20"/>
              </w:rPr>
            </w:pPr>
          </w:p>
        </w:tc>
        <w:tc>
          <w:tcPr>
            <w:tcW w:w="3280" w:type="dxa"/>
          </w:tcPr>
          <w:p w:rsidR="00972237" w:rsidRPr="003A5D13" w:rsidRDefault="00972237" w:rsidP="00972237">
            <w:r w:rsidRPr="003A5D13">
              <w:t>Bekisheva Gulden Kairbekovna</w:t>
            </w:r>
          </w:p>
        </w:tc>
        <w:tc>
          <w:tcPr>
            <w:tcW w:w="2698" w:type="dxa"/>
          </w:tcPr>
          <w:p w:rsidR="00972237" w:rsidRPr="00972237" w:rsidRDefault="00972237" w:rsidP="00972237">
            <w:pPr>
              <w:ind w:left="-113"/>
              <w:rPr>
                <w:sz w:val="20"/>
                <w:szCs w:val="20"/>
                <w:lang w:val="en-US"/>
              </w:rPr>
            </w:pPr>
            <w:r w:rsidRPr="00972237">
              <w:rPr>
                <w:sz w:val="20"/>
                <w:szCs w:val="20"/>
                <w:lang w:val="en-US"/>
              </w:rPr>
              <w:t xml:space="preserve">Digital services in the educational process </w:t>
            </w:r>
          </w:p>
          <w:p w:rsidR="00972237" w:rsidRPr="00972237" w:rsidRDefault="00972237" w:rsidP="00972237">
            <w:pPr>
              <w:ind w:left="-113"/>
              <w:rPr>
                <w:sz w:val="20"/>
                <w:szCs w:val="20"/>
                <w:lang w:val="en-US"/>
              </w:rPr>
            </w:pPr>
            <w:r w:rsidRPr="00972237">
              <w:rPr>
                <w:sz w:val="20"/>
                <w:szCs w:val="20"/>
                <w:lang w:val="en-US"/>
              </w:rPr>
              <w:t>KSU named after Sh.Ualikhanov (72 hours)30.08.2020</w:t>
            </w:r>
          </w:p>
        </w:tc>
      </w:tr>
      <w:tr w:rsidR="00972237" w:rsidRPr="00FE2B86" w:rsidTr="00972237">
        <w:tc>
          <w:tcPr>
            <w:tcW w:w="396" w:type="dxa"/>
            <w:vMerge w:val="restart"/>
          </w:tcPr>
          <w:p w:rsidR="00972237" w:rsidRPr="00FE2B86" w:rsidRDefault="00972237" w:rsidP="00FE2B86">
            <w:pPr>
              <w:ind w:left="-113"/>
              <w:rPr>
                <w:sz w:val="20"/>
                <w:szCs w:val="20"/>
              </w:rPr>
            </w:pPr>
            <w:r w:rsidRPr="00FE2B86">
              <w:rPr>
                <w:sz w:val="20"/>
                <w:szCs w:val="20"/>
              </w:rPr>
              <w:t>3</w:t>
            </w:r>
          </w:p>
        </w:tc>
        <w:tc>
          <w:tcPr>
            <w:tcW w:w="1429" w:type="dxa"/>
            <w:vMerge w:val="restart"/>
          </w:tcPr>
          <w:p w:rsidR="00972237" w:rsidRDefault="00972237" w:rsidP="00972237">
            <w:r w:rsidRPr="0087425C">
              <w:t>Agriculture and bioresources</w:t>
            </w:r>
          </w:p>
        </w:tc>
        <w:tc>
          <w:tcPr>
            <w:tcW w:w="1768" w:type="dxa"/>
            <w:vMerge w:val="restart"/>
          </w:tcPr>
          <w:p w:rsidR="00972237" w:rsidRPr="00FE2B86" w:rsidRDefault="00972237" w:rsidP="00FE2B86">
            <w:pPr>
              <w:ind w:left="-113"/>
              <w:rPr>
                <w:sz w:val="20"/>
                <w:szCs w:val="20"/>
              </w:rPr>
            </w:pPr>
          </w:p>
        </w:tc>
        <w:tc>
          <w:tcPr>
            <w:tcW w:w="3280" w:type="dxa"/>
            <w:vMerge w:val="restart"/>
          </w:tcPr>
          <w:p w:rsidR="00972237" w:rsidRDefault="00972237" w:rsidP="00972237">
            <w:r w:rsidRPr="003A5D13">
              <w:t>Shegenov</w:t>
            </w:r>
            <w:r>
              <w:rPr>
                <w:lang w:val="en-US"/>
              </w:rPr>
              <w:t xml:space="preserve"> S</w:t>
            </w:r>
            <w:r w:rsidRPr="003A5D13">
              <w:t>erik</w:t>
            </w:r>
            <w:r>
              <w:rPr>
                <w:lang w:val="en-US"/>
              </w:rPr>
              <w:t xml:space="preserve"> P</w:t>
            </w:r>
            <w:r w:rsidRPr="003A5D13">
              <w:t>aitaishebayevich</w:t>
            </w:r>
          </w:p>
        </w:tc>
        <w:tc>
          <w:tcPr>
            <w:tcW w:w="2698" w:type="dxa"/>
          </w:tcPr>
          <w:p w:rsidR="00972237" w:rsidRPr="00972237" w:rsidRDefault="00972237" w:rsidP="00972237">
            <w:pPr>
              <w:ind w:left="-113"/>
              <w:rPr>
                <w:sz w:val="20"/>
                <w:szCs w:val="20"/>
                <w:lang w:val="en-US"/>
              </w:rPr>
            </w:pPr>
            <w:r w:rsidRPr="00972237">
              <w:rPr>
                <w:sz w:val="20"/>
                <w:szCs w:val="20"/>
                <w:lang w:val="en-US"/>
              </w:rPr>
              <w:t>Forestry and organization of forest protection.</w:t>
            </w:r>
          </w:p>
          <w:p w:rsidR="00972237" w:rsidRPr="00972237" w:rsidRDefault="00972237" w:rsidP="00972237">
            <w:pPr>
              <w:ind w:left="-113"/>
              <w:rPr>
                <w:sz w:val="20"/>
                <w:szCs w:val="20"/>
                <w:lang w:val="en-US"/>
              </w:rPr>
            </w:pPr>
            <w:r w:rsidRPr="00972237">
              <w:rPr>
                <w:sz w:val="20"/>
                <w:szCs w:val="20"/>
                <w:lang w:val="en-US"/>
              </w:rPr>
              <w:t>Mechanization of forestry works</w:t>
            </w:r>
          </w:p>
          <w:p w:rsidR="00972237" w:rsidRPr="00972237" w:rsidRDefault="00972237" w:rsidP="00972237">
            <w:pPr>
              <w:ind w:left="-113"/>
              <w:rPr>
                <w:sz w:val="20"/>
                <w:szCs w:val="20"/>
                <w:lang w:val="en-US"/>
              </w:rPr>
            </w:pPr>
            <w:r w:rsidRPr="00972237">
              <w:rPr>
                <w:sz w:val="20"/>
                <w:szCs w:val="20"/>
                <w:lang w:val="en-US"/>
              </w:rPr>
              <w:t>Professional Development League of Kazakhstan-Nursultan, (72 hours)</w:t>
            </w:r>
          </w:p>
          <w:p w:rsidR="00972237" w:rsidRPr="00FE2B86" w:rsidRDefault="00972237" w:rsidP="00972237">
            <w:pPr>
              <w:ind w:left="-113"/>
              <w:rPr>
                <w:sz w:val="20"/>
                <w:szCs w:val="20"/>
              </w:rPr>
            </w:pPr>
            <w:r w:rsidRPr="00972237">
              <w:rPr>
                <w:sz w:val="20"/>
                <w:szCs w:val="20"/>
              </w:rPr>
              <w:t>January 06-18, 2020</w:t>
            </w:r>
          </w:p>
        </w:tc>
      </w:tr>
      <w:tr w:rsidR="00972237" w:rsidRPr="00FE2B86" w:rsidTr="00972237">
        <w:tc>
          <w:tcPr>
            <w:tcW w:w="396" w:type="dxa"/>
            <w:vMerge/>
          </w:tcPr>
          <w:p w:rsidR="00972237" w:rsidRPr="00FE2B86" w:rsidRDefault="00972237" w:rsidP="00FE2B86">
            <w:pPr>
              <w:ind w:left="-113"/>
              <w:rPr>
                <w:sz w:val="20"/>
                <w:szCs w:val="20"/>
              </w:rPr>
            </w:pPr>
          </w:p>
        </w:tc>
        <w:tc>
          <w:tcPr>
            <w:tcW w:w="1429" w:type="dxa"/>
            <w:vMerge/>
          </w:tcPr>
          <w:p w:rsidR="00972237" w:rsidRPr="00FE2B86" w:rsidRDefault="00972237" w:rsidP="00FE2B86">
            <w:pPr>
              <w:ind w:left="-113"/>
              <w:rPr>
                <w:sz w:val="20"/>
                <w:szCs w:val="20"/>
              </w:rPr>
            </w:pPr>
          </w:p>
        </w:tc>
        <w:tc>
          <w:tcPr>
            <w:tcW w:w="1768" w:type="dxa"/>
            <w:vMerge/>
          </w:tcPr>
          <w:p w:rsidR="00972237" w:rsidRPr="00FE2B86" w:rsidRDefault="00972237" w:rsidP="00FE2B86">
            <w:pPr>
              <w:ind w:left="-113"/>
              <w:rPr>
                <w:sz w:val="20"/>
                <w:szCs w:val="20"/>
              </w:rPr>
            </w:pPr>
          </w:p>
        </w:tc>
        <w:tc>
          <w:tcPr>
            <w:tcW w:w="3280" w:type="dxa"/>
            <w:vMerge/>
          </w:tcPr>
          <w:p w:rsidR="00972237" w:rsidRPr="00FE2B86" w:rsidRDefault="00972237" w:rsidP="00FE2B86">
            <w:pPr>
              <w:ind w:left="-113"/>
              <w:rPr>
                <w:sz w:val="20"/>
                <w:szCs w:val="20"/>
              </w:rPr>
            </w:pPr>
          </w:p>
        </w:tc>
        <w:tc>
          <w:tcPr>
            <w:tcW w:w="2698" w:type="dxa"/>
          </w:tcPr>
          <w:p w:rsidR="00972237" w:rsidRPr="00972237" w:rsidRDefault="00972237" w:rsidP="00972237">
            <w:pPr>
              <w:ind w:left="-113"/>
              <w:rPr>
                <w:sz w:val="20"/>
                <w:szCs w:val="20"/>
                <w:lang w:val="en-US"/>
              </w:rPr>
            </w:pPr>
            <w:r w:rsidRPr="00972237">
              <w:rPr>
                <w:sz w:val="20"/>
                <w:szCs w:val="20"/>
                <w:lang w:val="en-US"/>
              </w:rPr>
              <w:t xml:space="preserve">Digital services in the educational process </w:t>
            </w:r>
          </w:p>
          <w:p w:rsidR="00972237" w:rsidRPr="00972237" w:rsidRDefault="00972237" w:rsidP="00972237">
            <w:pPr>
              <w:ind w:left="-113"/>
              <w:rPr>
                <w:sz w:val="20"/>
                <w:szCs w:val="20"/>
                <w:lang w:val="en-US"/>
              </w:rPr>
            </w:pPr>
            <w:r w:rsidRPr="00972237">
              <w:rPr>
                <w:sz w:val="20"/>
                <w:szCs w:val="20"/>
                <w:lang w:val="en-US"/>
              </w:rPr>
              <w:t>KSU named after Sh.Ualikhanov (72 hours)</w:t>
            </w:r>
          </w:p>
          <w:p w:rsidR="00972237" w:rsidRPr="00FE2B86" w:rsidRDefault="00972237" w:rsidP="00972237">
            <w:pPr>
              <w:ind w:left="-113"/>
              <w:rPr>
                <w:sz w:val="20"/>
                <w:szCs w:val="20"/>
              </w:rPr>
            </w:pPr>
            <w:r w:rsidRPr="00972237">
              <w:rPr>
                <w:sz w:val="20"/>
                <w:szCs w:val="20"/>
              </w:rPr>
              <w:t>30.08.2020</w:t>
            </w:r>
          </w:p>
        </w:tc>
      </w:tr>
      <w:tr w:rsidR="00972237" w:rsidRPr="00FE2B86" w:rsidTr="00972237">
        <w:tc>
          <w:tcPr>
            <w:tcW w:w="396" w:type="dxa"/>
            <w:vMerge/>
          </w:tcPr>
          <w:p w:rsidR="00972237" w:rsidRPr="00FE2B86" w:rsidRDefault="00972237" w:rsidP="00FE2B86">
            <w:pPr>
              <w:ind w:left="-113"/>
              <w:rPr>
                <w:sz w:val="20"/>
                <w:szCs w:val="20"/>
              </w:rPr>
            </w:pPr>
          </w:p>
        </w:tc>
        <w:tc>
          <w:tcPr>
            <w:tcW w:w="1429" w:type="dxa"/>
            <w:vMerge/>
          </w:tcPr>
          <w:p w:rsidR="00972237" w:rsidRPr="00FE2B86" w:rsidRDefault="00972237" w:rsidP="00FE2B86">
            <w:pPr>
              <w:ind w:left="-113"/>
              <w:rPr>
                <w:sz w:val="20"/>
                <w:szCs w:val="20"/>
              </w:rPr>
            </w:pPr>
          </w:p>
        </w:tc>
        <w:tc>
          <w:tcPr>
            <w:tcW w:w="1768" w:type="dxa"/>
            <w:vMerge/>
          </w:tcPr>
          <w:p w:rsidR="00972237" w:rsidRPr="00FE2B86" w:rsidRDefault="00972237" w:rsidP="00FE2B86">
            <w:pPr>
              <w:ind w:left="-113"/>
              <w:rPr>
                <w:sz w:val="20"/>
                <w:szCs w:val="20"/>
              </w:rPr>
            </w:pPr>
          </w:p>
        </w:tc>
        <w:tc>
          <w:tcPr>
            <w:tcW w:w="3280" w:type="dxa"/>
            <w:vMerge/>
          </w:tcPr>
          <w:p w:rsidR="00972237" w:rsidRPr="00FE2B86" w:rsidRDefault="00972237" w:rsidP="00FE2B86">
            <w:pPr>
              <w:ind w:left="-113"/>
              <w:rPr>
                <w:sz w:val="20"/>
                <w:szCs w:val="20"/>
              </w:rPr>
            </w:pPr>
          </w:p>
        </w:tc>
        <w:tc>
          <w:tcPr>
            <w:tcW w:w="2698" w:type="dxa"/>
          </w:tcPr>
          <w:p w:rsidR="00972237" w:rsidRPr="00972237" w:rsidRDefault="00972237" w:rsidP="00972237">
            <w:pPr>
              <w:ind w:left="-113"/>
              <w:rPr>
                <w:sz w:val="20"/>
                <w:szCs w:val="20"/>
                <w:lang w:val="en-US"/>
              </w:rPr>
            </w:pPr>
            <w:r w:rsidRPr="00972237">
              <w:rPr>
                <w:sz w:val="20"/>
                <w:szCs w:val="20"/>
                <w:lang w:val="en-US"/>
              </w:rPr>
              <w:t>Distance learning technologies in higher education</w:t>
            </w:r>
          </w:p>
          <w:p w:rsidR="00972237" w:rsidRPr="00972237" w:rsidRDefault="00972237" w:rsidP="00972237">
            <w:pPr>
              <w:ind w:left="-113"/>
              <w:rPr>
                <w:sz w:val="20"/>
                <w:szCs w:val="20"/>
                <w:lang w:val="en-US"/>
              </w:rPr>
            </w:pPr>
            <w:r w:rsidRPr="00972237">
              <w:rPr>
                <w:sz w:val="20"/>
                <w:szCs w:val="20"/>
                <w:lang w:val="en-US"/>
              </w:rPr>
              <w:t>KSU named after Sh.Ualikhanov (72 hours)</w:t>
            </w:r>
          </w:p>
          <w:p w:rsidR="00972237" w:rsidRPr="00FE2B86" w:rsidRDefault="00972237" w:rsidP="00972237">
            <w:pPr>
              <w:ind w:left="-113"/>
              <w:rPr>
                <w:sz w:val="20"/>
                <w:szCs w:val="20"/>
              </w:rPr>
            </w:pPr>
            <w:r w:rsidRPr="00972237">
              <w:rPr>
                <w:sz w:val="20"/>
                <w:szCs w:val="20"/>
              </w:rPr>
              <w:t>07.06.2019</w:t>
            </w:r>
          </w:p>
        </w:tc>
      </w:tr>
      <w:tr w:rsidR="00972237" w:rsidRPr="00FE2B86" w:rsidTr="00972237">
        <w:tc>
          <w:tcPr>
            <w:tcW w:w="396" w:type="dxa"/>
          </w:tcPr>
          <w:p w:rsidR="00972237" w:rsidRPr="00FE2B86" w:rsidRDefault="00972237" w:rsidP="00FE2B86">
            <w:pPr>
              <w:ind w:left="-113"/>
              <w:rPr>
                <w:sz w:val="20"/>
                <w:szCs w:val="20"/>
              </w:rPr>
            </w:pPr>
            <w:r w:rsidRPr="00FE2B86">
              <w:rPr>
                <w:sz w:val="20"/>
                <w:szCs w:val="20"/>
              </w:rPr>
              <w:t>4</w:t>
            </w:r>
          </w:p>
        </w:tc>
        <w:tc>
          <w:tcPr>
            <w:tcW w:w="1429" w:type="dxa"/>
          </w:tcPr>
          <w:p w:rsidR="00972237" w:rsidRDefault="00972237" w:rsidP="00972237">
            <w:r w:rsidRPr="0087425C">
              <w:t>Agriculture and bioresources</w:t>
            </w:r>
          </w:p>
        </w:tc>
        <w:tc>
          <w:tcPr>
            <w:tcW w:w="1768" w:type="dxa"/>
          </w:tcPr>
          <w:p w:rsidR="00972237" w:rsidRPr="00FE2B86" w:rsidRDefault="00972237" w:rsidP="00FE2B86">
            <w:pPr>
              <w:ind w:left="-113"/>
              <w:rPr>
                <w:sz w:val="20"/>
                <w:szCs w:val="20"/>
              </w:rPr>
            </w:pPr>
          </w:p>
        </w:tc>
        <w:tc>
          <w:tcPr>
            <w:tcW w:w="3280" w:type="dxa"/>
          </w:tcPr>
          <w:p w:rsidR="00972237" w:rsidRPr="009B5FCC" w:rsidRDefault="00972237" w:rsidP="00972237">
            <w:r w:rsidRPr="009B5FCC">
              <w:t>Bulasheva Aigul Imangalieva</w:t>
            </w:r>
          </w:p>
        </w:tc>
        <w:tc>
          <w:tcPr>
            <w:tcW w:w="2698" w:type="dxa"/>
          </w:tcPr>
          <w:p w:rsidR="00972237" w:rsidRPr="00972237" w:rsidRDefault="00972237" w:rsidP="00972237">
            <w:pPr>
              <w:ind w:left="-113"/>
              <w:rPr>
                <w:sz w:val="20"/>
                <w:szCs w:val="20"/>
                <w:lang w:val="en-US"/>
              </w:rPr>
            </w:pPr>
            <w:r w:rsidRPr="00972237">
              <w:rPr>
                <w:sz w:val="20"/>
                <w:szCs w:val="20"/>
                <w:lang w:val="en-US"/>
              </w:rPr>
              <w:t xml:space="preserve">Digital services in the educational process </w:t>
            </w:r>
          </w:p>
          <w:p w:rsidR="00972237" w:rsidRPr="00972237" w:rsidRDefault="00972237" w:rsidP="00972237">
            <w:pPr>
              <w:ind w:left="-113"/>
              <w:rPr>
                <w:sz w:val="20"/>
                <w:szCs w:val="20"/>
                <w:lang w:val="en-US"/>
              </w:rPr>
            </w:pPr>
            <w:r w:rsidRPr="00972237">
              <w:rPr>
                <w:sz w:val="20"/>
                <w:szCs w:val="20"/>
                <w:lang w:val="en-US"/>
              </w:rPr>
              <w:t>KSU named after Sh.Ualikhanov (72 hours)</w:t>
            </w:r>
          </w:p>
          <w:p w:rsidR="00972237" w:rsidRPr="00FE2B86" w:rsidRDefault="00972237" w:rsidP="00972237">
            <w:pPr>
              <w:ind w:left="-113"/>
              <w:rPr>
                <w:sz w:val="20"/>
                <w:szCs w:val="20"/>
              </w:rPr>
            </w:pPr>
            <w:r w:rsidRPr="00972237">
              <w:rPr>
                <w:sz w:val="20"/>
                <w:szCs w:val="20"/>
              </w:rPr>
              <w:t>30.08.2020</w:t>
            </w:r>
          </w:p>
        </w:tc>
      </w:tr>
      <w:tr w:rsidR="00972237" w:rsidRPr="00FE2B86" w:rsidTr="00972237">
        <w:tc>
          <w:tcPr>
            <w:tcW w:w="396" w:type="dxa"/>
            <w:vMerge w:val="restart"/>
          </w:tcPr>
          <w:p w:rsidR="00972237" w:rsidRPr="00FE2B86" w:rsidRDefault="00972237" w:rsidP="00FE2B86">
            <w:pPr>
              <w:ind w:left="-113"/>
              <w:rPr>
                <w:sz w:val="20"/>
                <w:szCs w:val="20"/>
              </w:rPr>
            </w:pPr>
            <w:r w:rsidRPr="00FE2B86">
              <w:rPr>
                <w:sz w:val="20"/>
                <w:szCs w:val="20"/>
              </w:rPr>
              <w:t>5</w:t>
            </w:r>
          </w:p>
        </w:tc>
        <w:tc>
          <w:tcPr>
            <w:tcW w:w="1429" w:type="dxa"/>
            <w:vMerge w:val="restart"/>
          </w:tcPr>
          <w:p w:rsidR="00972237" w:rsidRDefault="00972237" w:rsidP="00972237">
            <w:r w:rsidRPr="0087425C">
              <w:t>Agriculture and bioresources</w:t>
            </w:r>
          </w:p>
        </w:tc>
        <w:tc>
          <w:tcPr>
            <w:tcW w:w="1768" w:type="dxa"/>
            <w:vMerge w:val="restart"/>
          </w:tcPr>
          <w:p w:rsidR="00972237" w:rsidRPr="00FE2B86" w:rsidRDefault="00972237" w:rsidP="00FE2B86">
            <w:pPr>
              <w:ind w:left="-113"/>
              <w:rPr>
                <w:sz w:val="20"/>
                <w:szCs w:val="20"/>
              </w:rPr>
            </w:pPr>
          </w:p>
        </w:tc>
        <w:tc>
          <w:tcPr>
            <w:tcW w:w="3280" w:type="dxa"/>
            <w:vMerge w:val="restart"/>
          </w:tcPr>
          <w:p w:rsidR="00972237" w:rsidRDefault="00972237" w:rsidP="00972237">
            <w:r w:rsidRPr="009B5FCC">
              <w:t>Syzdykova Gauhar Toletaevna</w:t>
            </w:r>
          </w:p>
        </w:tc>
        <w:tc>
          <w:tcPr>
            <w:tcW w:w="2698" w:type="dxa"/>
          </w:tcPr>
          <w:p w:rsidR="00972237" w:rsidRPr="00972237" w:rsidRDefault="00972237" w:rsidP="00972237">
            <w:pPr>
              <w:ind w:left="-113"/>
              <w:rPr>
                <w:sz w:val="20"/>
                <w:szCs w:val="20"/>
                <w:lang w:val="en-US"/>
              </w:rPr>
            </w:pPr>
            <w:r w:rsidRPr="00972237">
              <w:rPr>
                <w:sz w:val="20"/>
                <w:szCs w:val="20"/>
                <w:lang w:val="en-US"/>
              </w:rPr>
              <w:t>Transformation of the educational process within the framework of the implementation of the program "Digital Kazakhstan"</w:t>
            </w:r>
          </w:p>
          <w:p w:rsidR="00972237" w:rsidRPr="00972237" w:rsidRDefault="00972237" w:rsidP="00972237">
            <w:pPr>
              <w:ind w:left="-113"/>
              <w:rPr>
                <w:sz w:val="20"/>
                <w:szCs w:val="20"/>
                <w:lang w:val="en-US"/>
              </w:rPr>
            </w:pPr>
            <w:r w:rsidRPr="00972237">
              <w:rPr>
                <w:sz w:val="20"/>
                <w:szCs w:val="20"/>
                <w:lang w:val="en-US"/>
              </w:rPr>
              <w:t>of the NGO "Eurasian Institute of Systems Research"</w:t>
            </w:r>
          </w:p>
          <w:p w:rsidR="00972237" w:rsidRPr="00972237" w:rsidRDefault="00972237" w:rsidP="00972237">
            <w:pPr>
              <w:ind w:left="-113"/>
              <w:rPr>
                <w:sz w:val="20"/>
                <w:szCs w:val="20"/>
              </w:rPr>
            </w:pPr>
            <w:r w:rsidRPr="00972237">
              <w:rPr>
                <w:sz w:val="20"/>
                <w:szCs w:val="20"/>
              </w:rPr>
              <w:t>(72 hours)</w:t>
            </w:r>
          </w:p>
          <w:p w:rsidR="00972237" w:rsidRPr="00FE2B86" w:rsidRDefault="00972237" w:rsidP="00972237">
            <w:pPr>
              <w:ind w:left="-113"/>
              <w:rPr>
                <w:sz w:val="20"/>
                <w:szCs w:val="20"/>
              </w:rPr>
            </w:pPr>
            <w:r w:rsidRPr="00972237">
              <w:rPr>
                <w:sz w:val="20"/>
                <w:szCs w:val="20"/>
              </w:rPr>
              <w:t>, Nursultan, 2019</w:t>
            </w:r>
          </w:p>
        </w:tc>
      </w:tr>
      <w:tr w:rsidR="00822574" w:rsidRPr="00FE2B86" w:rsidTr="00972237">
        <w:tc>
          <w:tcPr>
            <w:tcW w:w="396" w:type="dxa"/>
            <w:vMerge/>
          </w:tcPr>
          <w:p w:rsidR="00822574" w:rsidRPr="00FE2B86" w:rsidRDefault="00822574" w:rsidP="00FE2B86">
            <w:pPr>
              <w:ind w:left="-113"/>
              <w:rPr>
                <w:sz w:val="20"/>
                <w:szCs w:val="20"/>
              </w:rPr>
            </w:pPr>
          </w:p>
        </w:tc>
        <w:tc>
          <w:tcPr>
            <w:tcW w:w="1429" w:type="dxa"/>
            <w:vMerge/>
          </w:tcPr>
          <w:p w:rsidR="00822574" w:rsidRPr="00FE2B86" w:rsidRDefault="00822574" w:rsidP="00FE2B86">
            <w:pPr>
              <w:ind w:left="-113"/>
              <w:rPr>
                <w:sz w:val="20"/>
                <w:szCs w:val="20"/>
              </w:rPr>
            </w:pPr>
          </w:p>
        </w:tc>
        <w:tc>
          <w:tcPr>
            <w:tcW w:w="1768" w:type="dxa"/>
            <w:vMerge/>
          </w:tcPr>
          <w:p w:rsidR="00822574" w:rsidRPr="00FE2B86" w:rsidRDefault="00822574" w:rsidP="00FE2B86">
            <w:pPr>
              <w:ind w:left="-113"/>
              <w:rPr>
                <w:sz w:val="20"/>
                <w:szCs w:val="20"/>
              </w:rPr>
            </w:pPr>
          </w:p>
        </w:tc>
        <w:tc>
          <w:tcPr>
            <w:tcW w:w="3280" w:type="dxa"/>
            <w:vMerge/>
          </w:tcPr>
          <w:p w:rsidR="00822574" w:rsidRPr="00FE2B86" w:rsidRDefault="00822574" w:rsidP="00FE2B86">
            <w:pPr>
              <w:ind w:left="-113"/>
              <w:rPr>
                <w:sz w:val="20"/>
                <w:szCs w:val="20"/>
              </w:rPr>
            </w:pPr>
          </w:p>
        </w:tc>
        <w:tc>
          <w:tcPr>
            <w:tcW w:w="2698" w:type="dxa"/>
          </w:tcPr>
          <w:p w:rsidR="00972237" w:rsidRPr="00972237" w:rsidRDefault="00972237" w:rsidP="00972237">
            <w:pPr>
              <w:ind w:left="-113"/>
              <w:rPr>
                <w:sz w:val="20"/>
                <w:szCs w:val="20"/>
                <w:lang w:val="en-US"/>
              </w:rPr>
            </w:pPr>
            <w:r w:rsidRPr="00972237">
              <w:rPr>
                <w:sz w:val="20"/>
                <w:szCs w:val="20"/>
                <w:lang w:val="en-US"/>
              </w:rPr>
              <w:t>Distance learning technologies in higher education</w:t>
            </w:r>
          </w:p>
          <w:p w:rsidR="00972237" w:rsidRPr="00972237" w:rsidRDefault="00972237" w:rsidP="00972237">
            <w:pPr>
              <w:ind w:left="-113"/>
              <w:rPr>
                <w:sz w:val="20"/>
                <w:szCs w:val="20"/>
                <w:lang w:val="en-US"/>
              </w:rPr>
            </w:pPr>
            <w:r w:rsidRPr="00972237">
              <w:rPr>
                <w:sz w:val="20"/>
                <w:szCs w:val="20"/>
                <w:lang w:val="en-US"/>
              </w:rPr>
              <w:t>KSU named after Sh.Ualikhanov (72 hours)</w:t>
            </w:r>
          </w:p>
          <w:p w:rsidR="00822574" w:rsidRPr="00FE2B86" w:rsidRDefault="00972237" w:rsidP="00972237">
            <w:pPr>
              <w:ind w:left="-113"/>
              <w:rPr>
                <w:sz w:val="20"/>
                <w:szCs w:val="20"/>
              </w:rPr>
            </w:pPr>
            <w:r w:rsidRPr="00972237">
              <w:rPr>
                <w:sz w:val="20"/>
                <w:szCs w:val="20"/>
              </w:rPr>
              <w:t>07.06.2019</w:t>
            </w:r>
          </w:p>
        </w:tc>
      </w:tr>
      <w:tr w:rsidR="00822574" w:rsidRPr="00FE2B86" w:rsidTr="00972237">
        <w:tc>
          <w:tcPr>
            <w:tcW w:w="396" w:type="dxa"/>
            <w:vMerge/>
          </w:tcPr>
          <w:p w:rsidR="00822574" w:rsidRPr="00FE2B86" w:rsidRDefault="00822574" w:rsidP="00FE2B86">
            <w:pPr>
              <w:ind w:left="-113"/>
              <w:rPr>
                <w:sz w:val="20"/>
                <w:szCs w:val="20"/>
              </w:rPr>
            </w:pPr>
          </w:p>
        </w:tc>
        <w:tc>
          <w:tcPr>
            <w:tcW w:w="1429" w:type="dxa"/>
            <w:vMerge/>
          </w:tcPr>
          <w:p w:rsidR="00822574" w:rsidRPr="00FE2B86" w:rsidRDefault="00822574" w:rsidP="00FE2B86">
            <w:pPr>
              <w:ind w:left="-113"/>
              <w:rPr>
                <w:sz w:val="20"/>
                <w:szCs w:val="20"/>
              </w:rPr>
            </w:pPr>
          </w:p>
        </w:tc>
        <w:tc>
          <w:tcPr>
            <w:tcW w:w="1768" w:type="dxa"/>
            <w:vMerge/>
          </w:tcPr>
          <w:p w:rsidR="00822574" w:rsidRPr="00FE2B86" w:rsidRDefault="00822574" w:rsidP="00FE2B86">
            <w:pPr>
              <w:ind w:left="-113"/>
              <w:rPr>
                <w:sz w:val="20"/>
                <w:szCs w:val="20"/>
              </w:rPr>
            </w:pPr>
          </w:p>
        </w:tc>
        <w:tc>
          <w:tcPr>
            <w:tcW w:w="3280" w:type="dxa"/>
            <w:vMerge/>
          </w:tcPr>
          <w:p w:rsidR="00822574" w:rsidRPr="00FE2B86" w:rsidRDefault="00822574" w:rsidP="00FE2B86">
            <w:pPr>
              <w:ind w:left="-113"/>
              <w:rPr>
                <w:sz w:val="20"/>
                <w:szCs w:val="20"/>
              </w:rPr>
            </w:pPr>
          </w:p>
        </w:tc>
        <w:tc>
          <w:tcPr>
            <w:tcW w:w="2698" w:type="dxa"/>
          </w:tcPr>
          <w:p w:rsidR="00972237" w:rsidRPr="00972237" w:rsidRDefault="00972237" w:rsidP="00972237">
            <w:pPr>
              <w:ind w:left="-113"/>
              <w:rPr>
                <w:sz w:val="20"/>
                <w:szCs w:val="20"/>
                <w:lang w:val="en-US"/>
              </w:rPr>
            </w:pPr>
            <w:r w:rsidRPr="00972237">
              <w:rPr>
                <w:sz w:val="20"/>
                <w:szCs w:val="20"/>
                <w:lang w:val="en-US"/>
              </w:rPr>
              <w:t>Forestry and organization of forest protection.</w:t>
            </w:r>
          </w:p>
          <w:p w:rsidR="00972237" w:rsidRPr="00972237" w:rsidRDefault="00972237" w:rsidP="00972237">
            <w:pPr>
              <w:ind w:left="-113"/>
              <w:rPr>
                <w:sz w:val="20"/>
                <w:szCs w:val="20"/>
                <w:lang w:val="en-US"/>
              </w:rPr>
            </w:pPr>
            <w:r w:rsidRPr="00972237">
              <w:rPr>
                <w:sz w:val="20"/>
                <w:szCs w:val="20"/>
                <w:lang w:val="en-US"/>
              </w:rPr>
              <w:t>Mechanization of forestry works</w:t>
            </w:r>
          </w:p>
          <w:p w:rsidR="00972237" w:rsidRPr="00972237" w:rsidRDefault="00972237" w:rsidP="00972237">
            <w:pPr>
              <w:ind w:left="-113"/>
              <w:rPr>
                <w:sz w:val="20"/>
                <w:szCs w:val="20"/>
                <w:lang w:val="en-US"/>
              </w:rPr>
            </w:pPr>
            <w:r w:rsidRPr="00972237">
              <w:rPr>
                <w:sz w:val="20"/>
                <w:szCs w:val="20"/>
                <w:lang w:val="en-US"/>
              </w:rPr>
              <w:t>Professional Development League of Kazakhstan-Nursultan, (72 hours)</w:t>
            </w:r>
          </w:p>
          <w:p w:rsidR="00822574" w:rsidRPr="00FE2B86" w:rsidRDefault="00972237" w:rsidP="00972237">
            <w:pPr>
              <w:ind w:left="-113"/>
              <w:rPr>
                <w:sz w:val="20"/>
                <w:szCs w:val="20"/>
              </w:rPr>
            </w:pPr>
            <w:r w:rsidRPr="00972237">
              <w:rPr>
                <w:sz w:val="20"/>
                <w:szCs w:val="20"/>
              </w:rPr>
              <w:t>January 06-18, 2020</w:t>
            </w:r>
          </w:p>
        </w:tc>
      </w:tr>
      <w:tr w:rsidR="00822574" w:rsidRPr="00FE2B86" w:rsidTr="00972237">
        <w:tc>
          <w:tcPr>
            <w:tcW w:w="396" w:type="dxa"/>
            <w:vMerge/>
          </w:tcPr>
          <w:p w:rsidR="00822574" w:rsidRPr="00FE2B86" w:rsidRDefault="00822574" w:rsidP="00FE2B86">
            <w:pPr>
              <w:ind w:left="-113"/>
              <w:rPr>
                <w:sz w:val="20"/>
                <w:szCs w:val="20"/>
              </w:rPr>
            </w:pPr>
          </w:p>
        </w:tc>
        <w:tc>
          <w:tcPr>
            <w:tcW w:w="1429" w:type="dxa"/>
            <w:vMerge/>
          </w:tcPr>
          <w:p w:rsidR="00822574" w:rsidRPr="00FE2B86" w:rsidRDefault="00822574" w:rsidP="00FE2B86">
            <w:pPr>
              <w:ind w:left="-113"/>
              <w:rPr>
                <w:sz w:val="20"/>
                <w:szCs w:val="20"/>
              </w:rPr>
            </w:pPr>
          </w:p>
        </w:tc>
        <w:tc>
          <w:tcPr>
            <w:tcW w:w="1768" w:type="dxa"/>
            <w:vMerge/>
          </w:tcPr>
          <w:p w:rsidR="00822574" w:rsidRPr="00FE2B86" w:rsidRDefault="00822574" w:rsidP="00FE2B86">
            <w:pPr>
              <w:ind w:left="-113"/>
              <w:rPr>
                <w:sz w:val="20"/>
                <w:szCs w:val="20"/>
              </w:rPr>
            </w:pPr>
          </w:p>
        </w:tc>
        <w:tc>
          <w:tcPr>
            <w:tcW w:w="3280" w:type="dxa"/>
            <w:vMerge/>
          </w:tcPr>
          <w:p w:rsidR="00822574" w:rsidRPr="00FE2B86" w:rsidRDefault="00822574" w:rsidP="00FE2B86">
            <w:pPr>
              <w:ind w:left="-113"/>
              <w:rPr>
                <w:sz w:val="20"/>
                <w:szCs w:val="20"/>
              </w:rPr>
            </w:pPr>
          </w:p>
        </w:tc>
        <w:tc>
          <w:tcPr>
            <w:tcW w:w="2698" w:type="dxa"/>
          </w:tcPr>
          <w:p w:rsidR="00972237" w:rsidRPr="00972237" w:rsidRDefault="00972237" w:rsidP="00972237">
            <w:pPr>
              <w:ind w:left="-113"/>
              <w:rPr>
                <w:sz w:val="20"/>
                <w:szCs w:val="20"/>
                <w:lang w:val="en-US"/>
              </w:rPr>
            </w:pPr>
            <w:r w:rsidRPr="00972237">
              <w:rPr>
                <w:sz w:val="20"/>
                <w:szCs w:val="20"/>
                <w:lang w:val="en-US"/>
              </w:rPr>
              <w:t xml:space="preserve">Digital services in the educational process </w:t>
            </w:r>
          </w:p>
          <w:p w:rsidR="00972237" w:rsidRPr="00972237" w:rsidRDefault="00972237" w:rsidP="00972237">
            <w:pPr>
              <w:ind w:left="-113"/>
              <w:rPr>
                <w:sz w:val="20"/>
                <w:szCs w:val="20"/>
                <w:lang w:val="en-US"/>
              </w:rPr>
            </w:pPr>
            <w:r w:rsidRPr="00972237">
              <w:rPr>
                <w:sz w:val="20"/>
                <w:szCs w:val="20"/>
                <w:lang w:val="en-US"/>
              </w:rPr>
              <w:t>KSU named after Sh.Ualikhanov (72 hours)</w:t>
            </w:r>
          </w:p>
          <w:p w:rsidR="00822574" w:rsidRPr="00FE2B86" w:rsidRDefault="00972237" w:rsidP="00972237">
            <w:pPr>
              <w:ind w:left="-113"/>
              <w:rPr>
                <w:sz w:val="20"/>
                <w:szCs w:val="20"/>
              </w:rPr>
            </w:pPr>
            <w:r w:rsidRPr="00972237">
              <w:rPr>
                <w:sz w:val="20"/>
                <w:szCs w:val="20"/>
              </w:rPr>
              <w:t>30.08.2020</w:t>
            </w:r>
          </w:p>
        </w:tc>
      </w:tr>
      <w:tr w:rsidR="00972237" w:rsidRPr="00FE2B86" w:rsidTr="00972237">
        <w:tc>
          <w:tcPr>
            <w:tcW w:w="396" w:type="dxa"/>
            <w:vMerge w:val="restart"/>
          </w:tcPr>
          <w:p w:rsidR="00972237" w:rsidRPr="00FE2B86" w:rsidRDefault="00972237" w:rsidP="00FE2B86">
            <w:pPr>
              <w:ind w:left="-113"/>
              <w:rPr>
                <w:sz w:val="20"/>
                <w:szCs w:val="20"/>
              </w:rPr>
            </w:pPr>
            <w:r w:rsidRPr="00FE2B86">
              <w:rPr>
                <w:sz w:val="20"/>
                <w:szCs w:val="20"/>
              </w:rPr>
              <w:t>6</w:t>
            </w:r>
          </w:p>
        </w:tc>
        <w:tc>
          <w:tcPr>
            <w:tcW w:w="1429" w:type="dxa"/>
            <w:vMerge w:val="restart"/>
          </w:tcPr>
          <w:p w:rsidR="00972237" w:rsidRDefault="00972237" w:rsidP="00972237">
            <w:r w:rsidRPr="0087425C">
              <w:t>Agriculture and bioresources</w:t>
            </w:r>
          </w:p>
        </w:tc>
        <w:tc>
          <w:tcPr>
            <w:tcW w:w="1768" w:type="dxa"/>
          </w:tcPr>
          <w:p w:rsidR="00972237" w:rsidRPr="00FE2B86" w:rsidRDefault="00972237" w:rsidP="00FE2B86">
            <w:pPr>
              <w:ind w:left="-113"/>
              <w:rPr>
                <w:sz w:val="20"/>
                <w:szCs w:val="20"/>
              </w:rPr>
            </w:pPr>
          </w:p>
        </w:tc>
        <w:tc>
          <w:tcPr>
            <w:tcW w:w="3280" w:type="dxa"/>
            <w:vMerge w:val="restart"/>
          </w:tcPr>
          <w:p w:rsidR="00972237" w:rsidRPr="00FE2B86" w:rsidRDefault="00972237" w:rsidP="00FE2B86">
            <w:pPr>
              <w:ind w:left="-113"/>
              <w:rPr>
                <w:sz w:val="20"/>
                <w:szCs w:val="20"/>
              </w:rPr>
            </w:pPr>
            <w:r w:rsidRPr="00972237">
              <w:rPr>
                <w:sz w:val="20"/>
                <w:szCs w:val="20"/>
              </w:rPr>
              <w:t>Muhanbet Ainur Kaiyrlykyzy</w:t>
            </w:r>
          </w:p>
        </w:tc>
        <w:tc>
          <w:tcPr>
            <w:tcW w:w="2698" w:type="dxa"/>
          </w:tcPr>
          <w:p w:rsidR="00972237" w:rsidRPr="00972237" w:rsidRDefault="00972237" w:rsidP="00972237">
            <w:pPr>
              <w:ind w:left="-113"/>
              <w:rPr>
                <w:sz w:val="20"/>
                <w:szCs w:val="20"/>
                <w:lang w:val="en-US"/>
              </w:rPr>
            </w:pPr>
            <w:r w:rsidRPr="00972237">
              <w:rPr>
                <w:sz w:val="20"/>
                <w:szCs w:val="20"/>
                <w:lang w:val="en-US"/>
              </w:rPr>
              <w:t>English Courses</w:t>
            </w:r>
          </w:p>
          <w:p w:rsidR="00972237" w:rsidRPr="00972237" w:rsidRDefault="00972237" w:rsidP="00972237">
            <w:pPr>
              <w:ind w:left="-113"/>
              <w:rPr>
                <w:sz w:val="20"/>
                <w:szCs w:val="20"/>
                <w:lang w:val="en-US"/>
              </w:rPr>
            </w:pPr>
            <w:r w:rsidRPr="00972237">
              <w:rPr>
                <w:sz w:val="20"/>
                <w:szCs w:val="20"/>
                <w:lang w:val="en-US"/>
              </w:rPr>
              <w:t>KSU them. Sh.Ualikhanov (72 hours)</w:t>
            </w:r>
          </w:p>
          <w:p w:rsidR="00972237" w:rsidRPr="00FE2B86" w:rsidRDefault="00972237" w:rsidP="00972237">
            <w:pPr>
              <w:ind w:left="-113"/>
              <w:rPr>
                <w:sz w:val="20"/>
                <w:szCs w:val="20"/>
              </w:rPr>
            </w:pPr>
            <w:r w:rsidRPr="00972237">
              <w:rPr>
                <w:sz w:val="20"/>
                <w:szCs w:val="20"/>
              </w:rPr>
              <w:t>2018</w:t>
            </w:r>
          </w:p>
        </w:tc>
      </w:tr>
      <w:tr w:rsidR="00972237" w:rsidRPr="00FE2B86" w:rsidTr="00972237">
        <w:tc>
          <w:tcPr>
            <w:tcW w:w="396" w:type="dxa"/>
            <w:vMerge/>
          </w:tcPr>
          <w:p w:rsidR="00972237" w:rsidRPr="00FE2B86" w:rsidRDefault="00972237" w:rsidP="00FE2B86">
            <w:pPr>
              <w:ind w:left="-113"/>
              <w:rPr>
                <w:sz w:val="20"/>
                <w:szCs w:val="20"/>
              </w:rPr>
            </w:pPr>
          </w:p>
        </w:tc>
        <w:tc>
          <w:tcPr>
            <w:tcW w:w="1429" w:type="dxa"/>
            <w:vMerge/>
          </w:tcPr>
          <w:p w:rsidR="00972237" w:rsidRPr="00FE2B86" w:rsidRDefault="00972237" w:rsidP="00FE2B86">
            <w:pPr>
              <w:ind w:left="-113"/>
              <w:rPr>
                <w:sz w:val="20"/>
                <w:szCs w:val="20"/>
              </w:rPr>
            </w:pPr>
          </w:p>
        </w:tc>
        <w:tc>
          <w:tcPr>
            <w:tcW w:w="1768" w:type="dxa"/>
          </w:tcPr>
          <w:p w:rsidR="00972237" w:rsidRPr="00FE2B86" w:rsidRDefault="00972237" w:rsidP="00FE2B86">
            <w:pPr>
              <w:ind w:left="-113"/>
              <w:rPr>
                <w:sz w:val="20"/>
                <w:szCs w:val="20"/>
              </w:rPr>
            </w:pPr>
          </w:p>
        </w:tc>
        <w:tc>
          <w:tcPr>
            <w:tcW w:w="3280" w:type="dxa"/>
            <w:vMerge/>
          </w:tcPr>
          <w:p w:rsidR="00972237" w:rsidRPr="00FE2B86" w:rsidRDefault="00972237" w:rsidP="00FE2B86">
            <w:pPr>
              <w:ind w:left="-113"/>
              <w:rPr>
                <w:sz w:val="20"/>
                <w:szCs w:val="20"/>
              </w:rPr>
            </w:pPr>
          </w:p>
        </w:tc>
        <w:tc>
          <w:tcPr>
            <w:tcW w:w="2698" w:type="dxa"/>
          </w:tcPr>
          <w:p w:rsidR="00972237" w:rsidRPr="00972237" w:rsidRDefault="00972237" w:rsidP="00972237">
            <w:pPr>
              <w:ind w:left="-113"/>
              <w:rPr>
                <w:sz w:val="20"/>
                <w:szCs w:val="20"/>
                <w:lang w:val="en-US"/>
              </w:rPr>
            </w:pPr>
            <w:r w:rsidRPr="00972237">
              <w:rPr>
                <w:sz w:val="20"/>
                <w:szCs w:val="20"/>
                <w:lang w:val="en-US"/>
              </w:rPr>
              <w:t>Digital services in the educational process</w:t>
            </w:r>
          </w:p>
          <w:p w:rsidR="00972237" w:rsidRPr="00972237" w:rsidRDefault="00972237" w:rsidP="00972237">
            <w:pPr>
              <w:ind w:left="-113"/>
              <w:rPr>
                <w:sz w:val="20"/>
                <w:szCs w:val="20"/>
                <w:lang w:val="en-US"/>
              </w:rPr>
            </w:pPr>
            <w:r w:rsidRPr="00972237">
              <w:rPr>
                <w:sz w:val="20"/>
                <w:szCs w:val="20"/>
                <w:lang w:val="en-US"/>
              </w:rPr>
              <w:t>KSU them. Sh.Ualikhanov (72 hours)</w:t>
            </w:r>
          </w:p>
          <w:p w:rsidR="00972237" w:rsidRPr="00FE2B86" w:rsidRDefault="00972237" w:rsidP="00972237">
            <w:pPr>
              <w:ind w:left="-113"/>
              <w:rPr>
                <w:sz w:val="20"/>
                <w:szCs w:val="20"/>
              </w:rPr>
            </w:pPr>
            <w:r w:rsidRPr="00972237">
              <w:rPr>
                <w:sz w:val="20"/>
                <w:szCs w:val="20"/>
              </w:rPr>
              <w:t>08/30/2020</w:t>
            </w:r>
          </w:p>
        </w:tc>
      </w:tr>
      <w:tr w:rsidR="00972237" w:rsidRPr="00FE2B86" w:rsidTr="00972237">
        <w:tc>
          <w:tcPr>
            <w:tcW w:w="396" w:type="dxa"/>
          </w:tcPr>
          <w:p w:rsidR="00972237" w:rsidRPr="00FE2B86" w:rsidRDefault="00972237" w:rsidP="00FE2B86">
            <w:pPr>
              <w:ind w:left="-113"/>
              <w:rPr>
                <w:sz w:val="20"/>
                <w:szCs w:val="20"/>
              </w:rPr>
            </w:pPr>
            <w:r w:rsidRPr="00FE2B86">
              <w:rPr>
                <w:sz w:val="20"/>
                <w:szCs w:val="20"/>
              </w:rPr>
              <w:t>7</w:t>
            </w:r>
          </w:p>
        </w:tc>
        <w:tc>
          <w:tcPr>
            <w:tcW w:w="1429" w:type="dxa"/>
          </w:tcPr>
          <w:p w:rsidR="00972237" w:rsidRDefault="00972237" w:rsidP="00972237">
            <w:r w:rsidRPr="0087425C">
              <w:t>Agriculture and bioresources</w:t>
            </w:r>
          </w:p>
        </w:tc>
        <w:tc>
          <w:tcPr>
            <w:tcW w:w="1768" w:type="dxa"/>
          </w:tcPr>
          <w:p w:rsidR="00972237" w:rsidRPr="00FE2B86" w:rsidRDefault="00972237" w:rsidP="00FE2B86">
            <w:pPr>
              <w:ind w:left="-113"/>
              <w:rPr>
                <w:sz w:val="20"/>
                <w:szCs w:val="20"/>
              </w:rPr>
            </w:pPr>
          </w:p>
        </w:tc>
        <w:tc>
          <w:tcPr>
            <w:tcW w:w="3280" w:type="dxa"/>
          </w:tcPr>
          <w:p w:rsidR="00972237" w:rsidRPr="00FE2B86" w:rsidRDefault="00972237" w:rsidP="00FE2B86">
            <w:pPr>
              <w:ind w:left="-113"/>
              <w:rPr>
                <w:sz w:val="20"/>
                <w:szCs w:val="20"/>
              </w:rPr>
            </w:pPr>
            <w:r w:rsidRPr="00972237">
              <w:rPr>
                <w:sz w:val="20"/>
                <w:szCs w:val="20"/>
              </w:rPr>
              <w:t>Sattybayeva Zeinigul Dzhumabekkyzy</w:t>
            </w:r>
          </w:p>
        </w:tc>
        <w:tc>
          <w:tcPr>
            <w:tcW w:w="2698" w:type="dxa"/>
          </w:tcPr>
          <w:p w:rsidR="00972237" w:rsidRPr="00972237" w:rsidRDefault="00972237" w:rsidP="00972237">
            <w:pPr>
              <w:ind w:left="-113"/>
              <w:rPr>
                <w:sz w:val="20"/>
                <w:szCs w:val="20"/>
                <w:lang w:val="en-US"/>
              </w:rPr>
            </w:pPr>
            <w:r w:rsidRPr="00972237">
              <w:rPr>
                <w:sz w:val="20"/>
                <w:szCs w:val="20"/>
                <w:lang w:val="en-US"/>
              </w:rPr>
              <w:t>Digital services in the educational process</w:t>
            </w:r>
          </w:p>
          <w:p w:rsidR="00972237" w:rsidRPr="00972237" w:rsidRDefault="00972237" w:rsidP="00972237">
            <w:pPr>
              <w:ind w:left="-113"/>
              <w:rPr>
                <w:sz w:val="20"/>
                <w:szCs w:val="20"/>
                <w:lang w:val="en-US"/>
              </w:rPr>
            </w:pPr>
            <w:r w:rsidRPr="00972237">
              <w:rPr>
                <w:sz w:val="20"/>
                <w:szCs w:val="20"/>
                <w:lang w:val="en-US"/>
              </w:rPr>
              <w:t>KSU them. Sh.Ualikhanov (72 hours)</w:t>
            </w:r>
          </w:p>
          <w:p w:rsidR="00972237" w:rsidRPr="00FE2B86" w:rsidRDefault="00972237" w:rsidP="00972237">
            <w:pPr>
              <w:ind w:left="-113"/>
              <w:rPr>
                <w:sz w:val="20"/>
                <w:szCs w:val="20"/>
              </w:rPr>
            </w:pPr>
            <w:r w:rsidRPr="00972237">
              <w:rPr>
                <w:sz w:val="20"/>
                <w:szCs w:val="20"/>
              </w:rPr>
              <w:t>08/30/2020</w:t>
            </w:r>
          </w:p>
        </w:tc>
      </w:tr>
    </w:tbl>
    <w:p w:rsidR="00822574" w:rsidRDefault="00822574" w:rsidP="00822574">
      <w:pPr>
        <w:rPr>
          <w:sz w:val="20"/>
          <w:szCs w:val="20"/>
        </w:rPr>
      </w:pPr>
    </w:p>
    <w:p w:rsidR="00822574" w:rsidRDefault="00822574" w:rsidP="00822574">
      <w:pPr>
        <w:rPr>
          <w:sz w:val="20"/>
          <w:szCs w:val="20"/>
        </w:rPr>
      </w:pPr>
      <w:r>
        <w:rPr>
          <w:noProof/>
          <w:sz w:val="20"/>
          <w:szCs w:val="20"/>
          <w:lang w:eastAsia="ru-RU"/>
        </w:rPr>
        <w:drawing>
          <wp:inline distT="0" distB="0" distL="0" distR="0" wp14:anchorId="2F082F6B" wp14:editId="680FF99B">
            <wp:extent cx="5940425" cy="4283092"/>
            <wp:effectExtent l="19050" t="0" r="3175" b="0"/>
            <wp:docPr id="115" name="Рисунок 1" descr="C:\Users\12584\AppData\Local\Temp\Rar$DIa0.033\бекимова Г.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2584\AppData\Local\Temp\Rar$DIa0.033\бекимова Г.Б.jpg"/>
                    <pic:cNvPicPr>
                      <a:picLocks noChangeAspect="1" noChangeArrowheads="1"/>
                    </pic:cNvPicPr>
                  </pic:nvPicPr>
                  <pic:blipFill>
                    <a:blip r:embed="rId23" cstate="print"/>
                    <a:srcRect/>
                    <a:stretch>
                      <a:fillRect/>
                    </a:stretch>
                  </pic:blipFill>
                  <pic:spPr bwMode="auto">
                    <a:xfrm>
                      <a:off x="0" y="0"/>
                      <a:ext cx="5940425" cy="4283092"/>
                    </a:xfrm>
                    <a:prstGeom prst="rect">
                      <a:avLst/>
                    </a:prstGeom>
                    <a:noFill/>
                    <a:ln w="9525">
                      <a:noFill/>
                      <a:miter lim="800000"/>
                      <a:headEnd/>
                      <a:tailEnd/>
                    </a:ln>
                  </pic:spPr>
                </pic:pic>
              </a:graphicData>
            </a:graphic>
          </wp:inline>
        </w:drawing>
      </w:r>
    </w:p>
    <w:p w:rsidR="00822574" w:rsidRDefault="00822574" w:rsidP="00822574">
      <w:pPr>
        <w:rPr>
          <w:sz w:val="20"/>
          <w:szCs w:val="20"/>
        </w:rPr>
      </w:pPr>
      <w:r>
        <w:rPr>
          <w:noProof/>
          <w:sz w:val="20"/>
          <w:szCs w:val="20"/>
          <w:lang w:eastAsia="ru-RU"/>
        </w:rPr>
        <w:drawing>
          <wp:inline distT="0" distB="0" distL="0" distR="0" wp14:anchorId="47E79210" wp14:editId="19DB5917">
            <wp:extent cx="5940425" cy="4283092"/>
            <wp:effectExtent l="19050" t="0" r="3175" b="0"/>
            <wp:docPr id="116" name="Рисунок 2" descr="C:\Users\12584\AppData\Local\Temp\Rar$DIa0.863\бекишова Г.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2584\AppData\Local\Temp\Rar$DIa0.863\бекишова Г.К..jpg"/>
                    <pic:cNvPicPr>
                      <a:picLocks noChangeAspect="1" noChangeArrowheads="1"/>
                    </pic:cNvPicPr>
                  </pic:nvPicPr>
                  <pic:blipFill>
                    <a:blip r:embed="rId24" cstate="print"/>
                    <a:srcRect/>
                    <a:stretch>
                      <a:fillRect/>
                    </a:stretch>
                  </pic:blipFill>
                  <pic:spPr bwMode="auto">
                    <a:xfrm>
                      <a:off x="0" y="0"/>
                      <a:ext cx="5940425" cy="4283092"/>
                    </a:xfrm>
                    <a:prstGeom prst="rect">
                      <a:avLst/>
                    </a:prstGeom>
                    <a:noFill/>
                    <a:ln w="9525">
                      <a:noFill/>
                      <a:miter lim="800000"/>
                      <a:headEnd/>
                      <a:tailEnd/>
                    </a:ln>
                  </pic:spPr>
                </pic:pic>
              </a:graphicData>
            </a:graphic>
          </wp:inline>
        </w:drawing>
      </w:r>
    </w:p>
    <w:p w:rsidR="00822574" w:rsidRDefault="00822574" w:rsidP="00822574">
      <w:pPr>
        <w:rPr>
          <w:sz w:val="20"/>
          <w:szCs w:val="20"/>
        </w:rPr>
      </w:pPr>
    </w:p>
    <w:p w:rsidR="00822574" w:rsidRDefault="00822574" w:rsidP="00822574">
      <w:pPr>
        <w:rPr>
          <w:sz w:val="20"/>
          <w:szCs w:val="20"/>
        </w:rPr>
      </w:pPr>
      <w:r>
        <w:rPr>
          <w:noProof/>
          <w:sz w:val="20"/>
          <w:szCs w:val="20"/>
          <w:lang w:eastAsia="ru-RU"/>
        </w:rPr>
        <w:drawing>
          <wp:inline distT="0" distB="0" distL="0" distR="0" wp14:anchorId="0EF582B4" wp14:editId="7BA3E178">
            <wp:extent cx="5940425" cy="4283092"/>
            <wp:effectExtent l="19050" t="0" r="3175" b="0"/>
            <wp:docPr id="117" name="Рисунок 3" descr="C:\Users\12584\AppData\Local\Temp\Rar$DIa0.931\габдулина А.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2584\AppData\Local\Temp\Rar$DIa0.931\габдулина А.И..jpg"/>
                    <pic:cNvPicPr>
                      <a:picLocks noChangeAspect="1" noChangeArrowheads="1"/>
                    </pic:cNvPicPr>
                  </pic:nvPicPr>
                  <pic:blipFill>
                    <a:blip r:embed="rId25" cstate="print"/>
                    <a:srcRect/>
                    <a:stretch>
                      <a:fillRect/>
                    </a:stretch>
                  </pic:blipFill>
                  <pic:spPr bwMode="auto">
                    <a:xfrm>
                      <a:off x="0" y="0"/>
                      <a:ext cx="5940425" cy="4283092"/>
                    </a:xfrm>
                    <a:prstGeom prst="rect">
                      <a:avLst/>
                    </a:prstGeom>
                    <a:noFill/>
                    <a:ln w="9525">
                      <a:noFill/>
                      <a:miter lim="800000"/>
                      <a:headEnd/>
                      <a:tailEnd/>
                    </a:ln>
                  </pic:spPr>
                </pic:pic>
              </a:graphicData>
            </a:graphic>
          </wp:inline>
        </w:drawing>
      </w:r>
    </w:p>
    <w:p w:rsidR="00822574" w:rsidRDefault="00822574" w:rsidP="00822574">
      <w:pPr>
        <w:rPr>
          <w:sz w:val="20"/>
          <w:szCs w:val="20"/>
        </w:rPr>
      </w:pPr>
      <w:r>
        <w:rPr>
          <w:noProof/>
          <w:sz w:val="20"/>
          <w:szCs w:val="20"/>
          <w:lang w:eastAsia="ru-RU"/>
        </w:rPr>
        <w:drawing>
          <wp:inline distT="0" distB="0" distL="0" distR="0" wp14:anchorId="590DADA1" wp14:editId="7CCAEF32">
            <wp:extent cx="5940425" cy="4283092"/>
            <wp:effectExtent l="19050" t="0" r="3175" b="0"/>
            <wp:docPr id="118" name="Рисунок 4" descr="C:\Users\12584\AppData\Local\Temp\Rar$DIa0.461\Муханбе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2584\AppData\Local\Temp\Rar$DIa0.461\Муханбет.jpg"/>
                    <pic:cNvPicPr>
                      <a:picLocks noChangeAspect="1" noChangeArrowheads="1"/>
                    </pic:cNvPicPr>
                  </pic:nvPicPr>
                  <pic:blipFill>
                    <a:blip r:embed="rId26" cstate="print"/>
                    <a:srcRect/>
                    <a:stretch>
                      <a:fillRect/>
                    </a:stretch>
                  </pic:blipFill>
                  <pic:spPr bwMode="auto">
                    <a:xfrm>
                      <a:off x="0" y="0"/>
                      <a:ext cx="5940425" cy="4283092"/>
                    </a:xfrm>
                    <a:prstGeom prst="rect">
                      <a:avLst/>
                    </a:prstGeom>
                    <a:noFill/>
                    <a:ln w="9525">
                      <a:noFill/>
                      <a:miter lim="800000"/>
                      <a:headEnd/>
                      <a:tailEnd/>
                    </a:ln>
                  </pic:spPr>
                </pic:pic>
              </a:graphicData>
            </a:graphic>
          </wp:inline>
        </w:drawing>
      </w:r>
    </w:p>
    <w:p w:rsidR="00822574" w:rsidRDefault="00822574" w:rsidP="00822574">
      <w:pPr>
        <w:rPr>
          <w:sz w:val="20"/>
          <w:szCs w:val="20"/>
        </w:rPr>
      </w:pPr>
      <w:r>
        <w:rPr>
          <w:noProof/>
          <w:sz w:val="20"/>
          <w:szCs w:val="20"/>
          <w:lang w:eastAsia="ru-RU"/>
        </w:rPr>
        <w:drawing>
          <wp:inline distT="0" distB="0" distL="0" distR="0" wp14:anchorId="10475F15" wp14:editId="1D175D4E">
            <wp:extent cx="5940425" cy="4283092"/>
            <wp:effectExtent l="19050" t="0" r="3175" b="0"/>
            <wp:docPr id="119" name="Рисунок 5" descr="C:\Users\12584\AppData\Local\Temp\Rar$DIa0.447\Саттыбаева З.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2584\AppData\Local\Temp\Rar$DIa0.447\Саттыбаева З.Д..jpg"/>
                    <pic:cNvPicPr>
                      <a:picLocks noChangeAspect="1" noChangeArrowheads="1"/>
                    </pic:cNvPicPr>
                  </pic:nvPicPr>
                  <pic:blipFill>
                    <a:blip r:embed="rId27" cstate="print"/>
                    <a:srcRect/>
                    <a:stretch>
                      <a:fillRect/>
                    </a:stretch>
                  </pic:blipFill>
                  <pic:spPr bwMode="auto">
                    <a:xfrm>
                      <a:off x="0" y="0"/>
                      <a:ext cx="5940425" cy="4283092"/>
                    </a:xfrm>
                    <a:prstGeom prst="rect">
                      <a:avLst/>
                    </a:prstGeom>
                    <a:noFill/>
                    <a:ln w="9525">
                      <a:noFill/>
                      <a:miter lim="800000"/>
                      <a:headEnd/>
                      <a:tailEnd/>
                    </a:ln>
                  </pic:spPr>
                </pic:pic>
              </a:graphicData>
            </a:graphic>
          </wp:inline>
        </w:drawing>
      </w:r>
    </w:p>
    <w:p w:rsidR="00822574" w:rsidRDefault="00822574" w:rsidP="00822574">
      <w:pPr>
        <w:rPr>
          <w:sz w:val="20"/>
          <w:szCs w:val="20"/>
        </w:rPr>
      </w:pPr>
    </w:p>
    <w:p w:rsidR="00822574" w:rsidRDefault="00822574" w:rsidP="00822574">
      <w:pPr>
        <w:rPr>
          <w:sz w:val="20"/>
          <w:szCs w:val="20"/>
        </w:rPr>
      </w:pPr>
      <w:r>
        <w:rPr>
          <w:noProof/>
          <w:sz w:val="20"/>
          <w:szCs w:val="20"/>
          <w:lang w:eastAsia="ru-RU"/>
        </w:rPr>
        <w:drawing>
          <wp:inline distT="0" distB="0" distL="0" distR="0" wp14:anchorId="2463476A" wp14:editId="0FB76B54">
            <wp:extent cx="5940425" cy="4283092"/>
            <wp:effectExtent l="19050" t="0" r="3175" b="0"/>
            <wp:docPr id="120" name="Рисунок 6" descr="C:\Users\12584\AppData\Local\Temp\Rar$DIa0.967\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2584\AppData\Local\Temp\Rar$DIa0.967\009.jpg"/>
                    <pic:cNvPicPr>
                      <a:picLocks noChangeAspect="1" noChangeArrowheads="1"/>
                    </pic:cNvPicPr>
                  </pic:nvPicPr>
                  <pic:blipFill>
                    <a:blip r:embed="rId28" cstate="print"/>
                    <a:srcRect/>
                    <a:stretch>
                      <a:fillRect/>
                    </a:stretch>
                  </pic:blipFill>
                  <pic:spPr bwMode="auto">
                    <a:xfrm>
                      <a:off x="0" y="0"/>
                      <a:ext cx="5940425" cy="4283092"/>
                    </a:xfrm>
                    <a:prstGeom prst="rect">
                      <a:avLst/>
                    </a:prstGeom>
                    <a:noFill/>
                    <a:ln w="9525">
                      <a:noFill/>
                      <a:miter lim="800000"/>
                      <a:headEnd/>
                      <a:tailEnd/>
                    </a:ln>
                  </pic:spPr>
                </pic:pic>
              </a:graphicData>
            </a:graphic>
          </wp:inline>
        </w:drawing>
      </w:r>
    </w:p>
    <w:p w:rsidR="00822574" w:rsidRDefault="00822574" w:rsidP="00822574">
      <w:pPr>
        <w:rPr>
          <w:sz w:val="20"/>
          <w:szCs w:val="20"/>
        </w:rPr>
      </w:pPr>
      <w:r>
        <w:rPr>
          <w:noProof/>
          <w:lang w:eastAsia="ru-RU"/>
        </w:rPr>
        <w:drawing>
          <wp:inline distT="0" distB="0" distL="0" distR="0" wp14:anchorId="0A9D2360" wp14:editId="4962D3A5">
            <wp:extent cx="5940425" cy="4283092"/>
            <wp:effectExtent l="19050" t="0" r="3175" b="0"/>
            <wp:docPr id="121" name="Рисунок 7" descr="C:\Users\12584\AppData\Local\Microsoft\Windows\Temporary Internet Files\Content.Word\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2584\AppData\Local\Microsoft\Windows\Temporary Internet Files\Content.Word\003.jpg"/>
                    <pic:cNvPicPr>
                      <a:picLocks noChangeAspect="1" noChangeArrowheads="1"/>
                    </pic:cNvPicPr>
                  </pic:nvPicPr>
                  <pic:blipFill>
                    <a:blip r:embed="rId29" cstate="print"/>
                    <a:srcRect/>
                    <a:stretch>
                      <a:fillRect/>
                    </a:stretch>
                  </pic:blipFill>
                  <pic:spPr bwMode="auto">
                    <a:xfrm>
                      <a:off x="0" y="0"/>
                      <a:ext cx="5940425" cy="4283092"/>
                    </a:xfrm>
                    <a:prstGeom prst="rect">
                      <a:avLst/>
                    </a:prstGeom>
                    <a:noFill/>
                    <a:ln w="9525">
                      <a:noFill/>
                      <a:miter lim="800000"/>
                      <a:headEnd/>
                      <a:tailEnd/>
                    </a:ln>
                  </pic:spPr>
                </pic:pic>
              </a:graphicData>
            </a:graphic>
          </wp:inline>
        </w:drawing>
      </w:r>
    </w:p>
    <w:p w:rsidR="00822574" w:rsidRDefault="00822574" w:rsidP="00822574">
      <w:pPr>
        <w:rPr>
          <w:sz w:val="20"/>
          <w:szCs w:val="20"/>
        </w:rPr>
      </w:pPr>
    </w:p>
    <w:p w:rsidR="00822574" w:rsidRDefault="00822574" w:rsidP="00822574">
      <w:pPr>
        <w:rPr>
          <w:sz w:val="20"/>
          <w:szCs w:val="20"/>
        </w:rPr>
      </w:pPr>
      <w:r>
        <w:rPr>
          <w:noProof/>
          <w:sz w:val="20"/>
          <w:szCs w:val="20"/>
          <w:lang w:eastAsia="ru-RU"/>
        </w:rPr>
        <w:drawing>
          <wp:inline distT="0" distB="0" distL="0" distR="0" wp14:anchorId="6F5E3C80" wp14:editId="0D43F95B">
            <wp:extent cx="5940425" cy="4283092"/>
            <wp:effectExtent l="19050" t="0" r="3175" b="0"/>
            <wp:docPr id="122" name="Рисунок 10" descr="C:\Users\12584\AppData\Local\Temp\Rar$DIa0.308\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12584\AppData\Local\Temp\Rar$DIa0.308\001.jpg"/>
                    <pic:cNvPicPr>
                      <a:picLocks noChangeAspect="1" noChangeArrowheads="1"/>
                    </pic:cNvPicPr>
                  </pic:nvPicPr>
                  <pic:blipFill>
                    <a:blip r:embed="rId30" cstate="print"/>
                    <a:srcRect/>
                    <a:stretch>
                      <a:fillRect/>
                    </a:stretch>
                  </pic:blipFill>
                  <pic:spPr bwMode="auto">
                    <a:xfrm>
                      <a:off x="0" y="0"/>
                      <a:ext cx="5940425" cy="4283092"/>
                    </a:xfrm>
                    <a:prstGeom prst="rect">
                      <a:avLst/>
                    </a:prstGeom>
                    <a:noFill/>
                    <a:ln w="9525">
                      <a:noFill/>
                      <a:miter lim="800000"/>
                      <a:headEnd/>
                      <a:tailEnd/>
                    </a:ln>
                  </pic:spPr>
                </pic:pic>
              </a:graphicData>
            </a:graphic>
          </wp:inline>
        </w:drawing>
      </w:r>
    </w:p>
    <w:p w:rsidR="00F35D47" w:rsidRDefault="00F35D47" w:rsidP="004D6CA0"/>
    <w:p w:rsidR="0014579A" w:rsidRDefault="0014579A">
      <w:pPr>
        <w:widowControl/>
        <w:suppressAutoHyphens w:val="0"/>
        <w:spacing w:after="200" w:line="276" w:lineRule="auto"/>
      </w:pPr>
      <w:r>
        <w:br w:type="page"/>
      </w:r>
    </w:p>
    <w:tbl>
      <w:tblPr>
        <w:tblW w:w="0" w:type="auto"/>
        <w:tblLook w:val="01E0" w:firstRow="1" w:lastRow="1" w:firstColumn="1" w:lastColumn="1" w:noHBand="0" w:noVBand="0"/>
      </w:tblPr>
      <w:tblGrid>
        <w:gridCol w:w="4786"/>
        <w:gridCol w:w="4682"/>
      </w:tblGrid>
      <w:tr w:rsidR="00A15563" w:rsidRPr="00720077" w:rsidTr="004F3DD4">
        <w:tc>
          <w:tcPr>
            <w:tcW w:w="4786" w:type="dxa"/>
            <w:shd w:val="clear" w:color="auto" w:fill="auto"/>
            <w:hideMark/>
          </w:tcPr>
          <w:p w:rsidR="004F3DD4" w:rsidRDefault="002C2165" w:rsidP="004F3DD4">
            <w:r>
              <w:rPr>
                <w:b/>
              </w:rPr>
              <w:t>Appendix</w:t>
            </w:r>
            <w:r w:rsidR="00A15563">
              <w:rPr>
                <w:b/>
              </w:rPr>
              <w:t xml:space="preserve"> </w:t>
            </w:r>
            <w:r w:rsidR="009B2DEC">
              <w:rPr>
                <w:b/>
              </w:rPr>
              <w:t>А</w:t>
            </w:r>
            <w:proofErr w:type="gramStart"/>
            <w:r w:rsidR="00A15563">
              <w:rPr>
                <w:b/>
              </w:rPr>
              <w:t>6</w:t>
            </w:r>
            <w:proofErr w:type="gramEnd"/>
            <w:r w:rsidR="004F3DD4">
              <w:t xml:space="preserve"> </w:t>
            </w:r>
          </w:p>
          <w:p w:rsidR="004F3DD4" w:rsidRPr="00033B80" w:rsidRDefault="004F3DD4" w:rsidP="008659F2">
            <w:pPr>
              <w:rPr>
                <w:b/>
              </w:rPr>
            </w:pPr>
          </w:p>
        </w:tc>
        <w:tc>
          <w:tcPr>
            <w:tcW w:w="4682" w:type="dxa"/>
            <w:shd w:val="clear" w:color="auto" w:fill="auto"/>
            <w:hideMark/>
          </w:tcPr>
          <w:p w:rsidR="00A15563" w:rsidRPr="00720077" w:rsidRDefault="00A15563" w:rsidP="00A15563">
            <w:pPr>
              <w:jc w:val="both"/>
            </w:pPr>
          </w:p>
        </w:tc>
      </w:tr>
    </w:tbl>
    <w:p w:rsidR="00A15563" w:rsidRPr="00972237" w:rsidRDefault="00972237" w:rsidP="00A15563">
      <w:pPr>
        <w:widowControl/>
        <w:suppressAutoHyphens w:val="0"/>
        <w:rPr>
          <w:rFonts w:eastAsia="Times New Roman"/>
          <w:bCs/>
          <w:kern w:val="0"/>
          <w:lang w:val="en-US" w:eastAsia="ru-RU"/>
        </w:rPr>
      </w:pPr>
      <w:r w:rsidRPr="00972237">
        <w:rPr>
          <w:lang w:val="en-US"/>
        </w:rPr>
        <w:t>The total contingent of students of the EP "6V08V301 Forest resources and forestry"</w:t>
      </w:r>
    </w:p>
    <w:tbl>
      <w:tblPr>
        <w:tblW w:w="5108" w:type="pct"/>
        <w:tblLook w:val="04A0" w:firstRow="1" w:lastRow="0" w:firstColumn="1" w:lastColumn="0" w:noHBand="0" w:noVBand="1"/>
      </w:tblPr>
      <w:tblGrid>
        <w:gridCol w:w="1470"/>
        <w:gridCol w:w="861"/>
        <w:gridCol w:w="986"/>
        <w:gridCol w:w="456"/>
        <w:gridCol w:w="456"/>
        <w:gridCol w:w="456"/>
        <w:gridCol w:w="470"/>
        <w:gridCol w:w="393"/>
        <w:gridCol w:w="1699"/>
        <w:gridCol w:w="1594"/>
        <w:gridCol w:w="937"/>
      </w:tblGrid>
      <w:tr w:rsidR="00A15563" w:rsidRPr="00F007A3" w:rsidTr="00972237">
        <w:trPr>
          <w:trHeight w:val="1245"/>
        </w:trPr>
        <w:tc>
          <w:tcPr>
            <w:tcW w:w="752"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A15563" w:rsidRPr="00F007A3" w:rsidRDefault="00972237" w:rsidP="002370C5">
            <w:pPr>
              <w:widowControl/>
              <w:suppressAutoHyphens w:val="0"/>
              <w:jc w:val="center"/>
              <w:rPr>
                <w:rFonts w:eastAsia="Times New Roman"/>
                <w:kern w:val="0"/>
                <w:lang w:eastAsia="ru-RU"/>
              </w:rPr>
            </w:pPr>
            <w:r w:rsidRPr="00972237">
              <w:rPr>
                <w:rFonts w:eastAsia="Times New Roman"/>
                <w:kern w:val="0"/>
                <w:lang w:eastAsia="ru-RU"/>
              </w:rPr>
              <w:t>Academ. Year</w:t>
            </w:r>
          </w:p>
        </w:tc>
        <w:tc>
          <w:tcPr>
            <w:tcW w:w="945" w:type="pct"/>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15563" w:rsidRPr="00F007A3" w:rsidRDefault="00972237" w:rsidP="00107A26">
            <w:pPr>
              <w:widowControl/>
              <w:suppressAutoHyphens w:val="0"/>
              <w:ind w:firstLineChars="100" w:firstLine="240"/>
              <w:rPr>
                <w:rFonts w:eastAsia="Times New Roman"/>
                <w:kern w:val="0"/>
                <w:lang w:eastAsia="ru-RU"/>
              </w:rPr>
            </w:pPr>
            <w:r w:rsidRPr="00972237">
              <w:rPr>
                <w:rFonts w:eastAsia="Times New Roman"/>
                <w:kern w:val="0"/>
                <w:lang w:eastAsia="ru-RU"/>
              </w:rPr>
              <w:t>Form of study</w:t>
            </w:r>
          </w:p>
        </w:tc>
        <w:tc>
          <w:tcPr>
            <w:tcW w:w="1140" w:type="pct"/>
            <w:gridSpan w:val="5"/>
            <w:tcBorders>
              <w:top w:val="single" w:sz="4" w:space="0" w:color="auto"/>
              <w:left w:val="nil"/>
              <w:bottom w:val="single" w:sz="4" w:space="0" w:color="auto"/>
              <w:right w:val="single" w:sz="4" w:space="0" w:color="auto"/>
            </w:tcBorders>
            <w:shd w:val="clear" w:color="000000" w:fill="FFFFFF"/>
            <w:vAlign w:val="center"/>
            <w:hideMark/>
          </w:tcPr>
          <w:p w:rsidR="00A15563" w:rsidRPr="00972237" w:rsidRDefault="00972237" w:rsidP="002370C5">
            <w:pPr>
              <w:widowControl/>
              <w:suppressAutoHyphens w:val="0"/>
              <w:jc w:val="center"/>
              <w:rPr>
                <w:rFonts w:eastAsia="Times New Roman"/>
                <w:kern w:val="0"/>
                <w:lang w:val="en-US" w:eastAsia="ru-RU"/>
              </w:rPr>
            </w:pPr>
            <w:r w:rsidRPr="00972237">
              <w:rPr>
                <w:rFonts w:eastAsia="Times New Roman"/>
                <w:kern w:val="0"/>
                <w:lang w:val="en-US" w:eastAsia="ru-RU"/>
              </w:rPr>
              <w:t>Number of students per course</w:t>
            </w:r>
          </w:p>
        </w:tc>
        <w:tc>
          <w:tcPr>
            <w:tcW w:w="86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15563" w:rsidRPr="00972237" w:rsidRDefault="00972237" w:rsidP="002370C5">
            <w:pPr>
              <w:widowControl/>
              <w:suppressAutoHyphens w:val="0"/>
              <w:jc w:val="center"/>
              <w:rPr>
                <w:rFonts w:eastAsia="Times New Roman"/>
                <w:kern w:val="0"/>
                <w:lang w:val="en-US" w:eastAsia="ru-RU"/>
              </w:rPr>
            </w:pPr>
            <w:r w:rsidRPr="00972237">
              <w:rPr>
                <w:rFonts w:eastAsia="Times New Roman"/>
                <w:kern w:val="0"/>
                <w:lang w:val="en-US" w:eastAsia="ru-RU"/>
              </w:rPr>
              <w:t>Number of students transferred from other universities</w:t>
            </w:r>
          </w:p>
        </w:tc>
        <w:tc>
          <w:tcPr>
            <w:tcW w:w="81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15563" w:rsidRPr="00F007A3" w:rsidRDefault="00972237" w:rsidP="002370C5">
            <w:pPr>
              <w:widowControl/>
              <w:suppressAutoHyphens w:val="0"/>
              <w:jc w:val="center"/>
              <w:rPr>
                <w:rFonts w:eastAsia="Times New Roman"/>
                <w:kern w:val="0"/>
                <w:lang w:eastAsia="ru-RU"/>
              </w:rPr>
            </w:pPr>
            <w:r w:rsidRPr="00972237">
              <w:rPr>
                <w:rFonts w:eastAsia="Times New Roman"/>
                <w:kern w:val="0"/>
                <w:lang w:eastAsia="ru-RU"/>
              </w:rPr>
              <w:t>Number of deducted</w:t>
            </w:r>
          </w:p>
        </w:tc>
        <w:tc>
          <w:tcPr>
            <w:tcW w:w="47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15563" w:rsidRPr="00F007A3" w:rsidRDefault="00972237" w:rsidP="002370C5">
            <w:pPr>
              <w:widowControl/>
              <w:suppressAutoHyphens w:val="0"/>
              <w:jc w:val="center"/>
              <w:rPr>
                <w:rFonts w:eastAsia="Times New Roman"/>
                <w:kern w:val="0"/>
                <w:lang w:eastAsia="ru-RU"/>
              </w:rPr>
            </w:pPr>
            <w:r w:rsidRPr="00972237">
              <w:rPr>
                <w:rFonts w:eastAsia="Times New Roman"/>
                <w:kern w:val="0"/>
                <w:lang w:eastAsia="ru-RU"/>
              </w:rPr>
              <w:t>Total for all courses</w:t>
            </w:r>
          </w:p>
        </w:tc>
      </w:tr>
      <w:tr w:rsidR="00A15563" w:rsidRPr="00F007A3" w:rsidTr="00972237">
        <w:trPr>
          <w:trHeight w:val="312"/>
        </w:trPr>
        <w:tc>
          <w:tcPr>
            <w:tcW w:w="752" w:type="pct"/>
            <w:vMerge/>
            <w:tcBorders>
              <w:top w:val="single" w:sz="4" w:space="0" w:color="auto"/>
              <w:left w:val="single" w:sz="4" w:space="0" w:color="auto"/>
              <w:bottom w:val="single" w:sz="4" w:space="0" w:color="000000"/>
              <w:right w:val="single" w:sz="4" w:space="0" w:color="auto"/>
            </w:tcBorders>
            <w:vAlign w:val="center"/>
            <w:hideMark/>
          </w:tcPr>
          <w:p w:rsidR="00A15563" w:rsidRPr="00F007A3" w:rsidRDefault="00A15563" w:rsidP="002370C5">
            <w:pPr>
              <w:widowControl/>
              <w:suppressAutoHyphens w:val="0"/>
              <w:rPr>
                <w:rFonts w:eastAsia="Times New Roman"/>
                <w:kern w:val="0"/>
                <w:lang w:eastAsia="ru-RU"/>
              </w:rPr>
            </w:pPr>
          </w:p>
        </w:tc>
        <w:tc>
          <w:tcPr>
            <w:tcW w:w="945" w:type="pct"/>
            <w:gridSpan w:val="2"/>
            <w:vMerge/>
            <w:tcBorders>
              <w:top w:val="single" w:sz="4" w:space="0" w:color="auto"/>
              <w:left w:val="single" w:sz="4" w:space="0" w:color="auto"/>
              <w:bottom w:val="single" w:sz="4" w:space="0" w:color="auto"/>
              <w:right w:val="single" w:sz="4" w:space="0" w:color="auto"/>
            </w:tcBorders>
            <w:vAlign w:val="center"/>
            <w:hideMark/>
          </w:tcPr>
          <w:p w:rsidR="00A15563" w:rsidRPr="00F007A3" w:rsidRDefault="00A15563" w:rsidP="002370C5">
            <w:pPr>
              <w:widowControl/>
              <w:suppressAutoHyphens w:val="0"/>
              <w:rPr>
                <w:rFonts w:eastAsia="Times New Roman"/>
                <w:kern w:val="0"/>
                <w:lang w:eastAsia="ru-RU"/>
              </w:rPr>
            </w:pPr>
          </w:p>
        </w:tc>
        <w:tc>
          <w:tcPr>
            <w:tcW w:w="233" w:type="pct"/>
            <w:tcBorders>
              <w:top w:val="nil"/>
              <w:left w:val="nil"/>
              <w:bottom w:val="single" w:sz="4" w:space="0" w:color="auto"/>
              <w:right w:val="single" w:sz="4" w:space="0" w:color="auto"/>
            </w:tcBorders>
            <w:shd w:val="clear" w:color="000000" w:fill="FFFFFF"/>
            <w:vAlign w:val="center"/>
            <w:hideMark/>
          </w:tcPr>
          <w:p w:rsidR="00A15563" w:rsidRPr="00F007A3" w:rsidRDefault="00A15563" w:rsidP="002370C5">
            <w:pPr>
              <w:widowControl/>
              <w:suppressAutoHyphens w:val="0"/>
              <w:jc w:val="center"/>
              <w:rPr>
                <w:rFonts w:eastAsia="Times New Roman"/>
                <w:kern w:val="0"/>
                <w:lang w:eastAsia="ru-RU"/>
              </w:rPr>
            </w:pPr>
            <w:r w:rsidRPr="00F007A3">
              <w:rPr>
                <w:rFonts w:eastAsia="Times New Roman"/>
                <w:kern w:val="0"/>
                <w:lang w:eastAsia="ru-RU"/>
              </w:rPr>
              <w:t>I</w:t>
            </w:r>
          </w:p>
        </w:tc>
        <w:tc>
          <w:tcPr>
            <w:tcW w:w="233" w:type="pct"/>
            <w:tcBorders>
              <w:top w:val="nil"/>
              <w:left w:val="nil"/>
              <w:bottom w:val="single" w:sz="4" w:space="0" w:color="auto"/>
              <w:right w:val="single" w:sz="4" w:space="0" w:color="auto"/>
            </w:tcBorders>
            <w:shd w:val="clear" w:color="000000" w:fill="FFFFFF"/>
            <w:vAlign w:val="center"/>
            <w:hideMark/>
          </w:tcPr>
          <w:p w:rsidR="00A15563" w:rsidRPr="00F007A3" w:rsidRDefault="00A15563" w:rsidP="002370C5">
            <w:pPr>
              <w:widowControl/>
              <w:suppressAutoHyphens w:val="0"/>
              <w:jc w:val="center"/>
              <w:rPr>
                <w:rFonts w:eastAsia="Times New Roman"/>
                <w:kern w:val="0"/>
                <w:lang w:eastAsia="ru-RU"/>
              </w:rPr>
            </w:pPr>
            <w:r w:rsidRPr="00F007A3">
              <w:rPr>
                <w:rFonts w:eastAsia="Times New Roman"/>
                <w:kern w:val="0"/>
                <w:lang w:eastAsia="ru-RU"/>
              </w:rPr>
              <w:t>II</w:t>
            </w:r>
          </w:p>
        </w:tc>
        <w:tc>
          <w:tcPr>
            <w:tcW w:w="233" w:type="pct"/>
            <w:tcBorders>
              <w:top w:val="nil"/>
              <w:left w:val="nil"/>
              <w:bottom w:val="single" w:sz="4" w:space="0" w:color="auto"/>
              <w:right w:val="single" w:sz="4" w:space="0" w:color="auto"/>
            </w:tcBorders>
            <w:shd w:val="clear" w:color="000000" w:fill="FFFFFF"/>
            <w:vAlign w:val="center"/>
            <w:hideMark/>
          </w:tcPr>
          <w:p w:rsidR="00A15563" w:rsidRPr="00F007A3" w:rsidRDefault="00A15563" w:rsidP="002370C5">
            <w:pPr>
              <w:widowControl/>
              <w:suppressAutoHyphens w:val="0"/>
              <w:jc w:val="center"/>
              <w:rPr>
                <w:rFonts w:eastAsia="Times New Roman"/>
                <w:kern w:val="0"/>
                <w:lang w:eastAsia="ru-RU"/>
              </w:rPr>
            </w:pPr>
            <w:r w:rsidRPr="00F007A3">
              <w:rPr>
                <w:rFonts w:eastAsia="Times New Roman"/>
                <w:kern w:val="0"/>
                <w:lang w:eastAsia="ru-RU"/>
              </w:rPr>
              <w:t>III</w:t>
            </w:r>
          </w:p>
        </w:tc>
        <w:tc>
          <w:tcPr>
            <w:tcW w:w="240" w:type="pct"/>
            <w:tcBorders>
              <w:top w:val="nil"/>
              <w:left w:val="nil"/>
              <w:bottom w:val="single" w:sz="4" w:space="0" w:color="auto"/>
              <w:right w:val="single" w:sz="4" w:space="0" w:color="auto"/>
            </w:tcBorders>
            <w:shd w:val="clear" w:color="000000" w:fill="FFFFFF"/>
            <w:vAlign w:val="center"/>
            <w:hideMark/>
          </w:tcPr>
          <w:p w:rsidR="00A15563" w:rsidRPr="00F007A3" w:rsidRDefault="00A15563" w:rsidP="002370C5">
            <w:pPr>
              <w:widowControl/>
              <w:suppressAutoHyphens w:val="0"/>
              <w:jc w:val="center"/>
              <w:rPr>
                <w:rFonts w:eastAsia="Times New Roman"/>
                <w:kern w:val="0"/>
                <w:lang w:eastAsia="ru-RU"/>
              </w:rPr>
            </w:pPr>
            <w:r w:rsidRPr="00F007A3">
              <w:rPr>
                <w:rFonts w:eastAsia="Times New Roman"/>
                <w:kern w:val="0"/>
                <w:lang w:eastAsia="ru-RU"/>
              </w:rPr>
              <w:t>IV</w:t>
            </w:r>
          </w:p>
        </w:tc>
        <w:tc>
          <w:tcPr>
            <w:tcW w:w="200" w:type="pct"/>
            <w:tcBorders>
              <w:top w:val="nil"/>
              <w:left w:val="nil"/>
              <w:bottom w:val="single" w:sz="4" w:space="0" w:color="auto"/>
              <w:right w:val="single" w:sz="4" w:space="0" w:color="auto"/>
            </w:tcBorders>
            <w:shd w:val="clear" w:color="000000" w:fill="FFFFFF"/>
            <w:vAlign w:val="center"/>
            <w:hideMark/>
          </w:tcPr>
          <w:p w:rsidR="00A15563" w:rsidRPr="00F007A3" w:rsidRDefault="00A15563" w:rsidP="002370C5">
            <w:pPr>
              <w:widowControl/>
              <w:suppressAutoHyphens w:val="0"/>
              <w:jc w:val="center"/>
              <w:rPr>
                <w:rFonts w:eastAsia="Times New Roman"/>
                <w:kern w:val="0"/>
                <w:lang w:eastAsia="ru-RU"/>
              </w:rPr>
            </w:pPr>
            <w:r w:rsidRPr="00F007A3">
              <w:rPr>
                <w:rFonts w:eastAsia="Times New Roman"/>
                <w:kern w:val="0"/>
                <w:lang w:eastAsia="ru-RU"/>
              </w:rPr>
              <w:t>V</w:t>
            </w:r>
          </w:p>
        </w:tc>
        <w:tc>
          <w:tcPr>
            <w:tcW w:w="869" w:type="pct"/>
            <w:vMerge/>
            <w:tcBorders>
              <w:top w:val="single" w:sz="4" w:space="0" w:color="auto"/>
              <w:left w:val="single" w:sz="4" w:space="0" w:color="auto"/>
              <w:bottom w:val="single" w:sz="4" w:space="0" w:color="auto"/>
              <w:right w:val="single" w:sz="4" w:space="0" w:color="auto"/>
            </w:tcBorders>
            <w:vAlign w:val="center"/>
            <w:hideMark/>
          </w:tcPr>
          <w:p w:rsidR="00A15563" w:rsidRPr="00F007A3" w:rsidRDefault="00A15563" w:rsidP="002370C5">
            <w:pPr>
              <w:widowControl/>
              <w:suppressAutoHyphens w:val="0"/>
              <w:rPr>
                <w:rFonts w:eastAsia="Times New Roman"/>
                <w:kern w:val="0"/>
                <w:lang w:eastAsia="ru-RU"/>
              </w:rPr>
            </w:pPr>
          </w:p>
        </w:tc>
        <w:tc>
          <w:tcPr>
            <w:tcW w:w="815" w:type="pct"/>
            <w:vMerge/>
            <w:tcBorders>
              <w:top w:val="single" w:sz="4" w:space="0" w:color="auto"/>
              <w:left w:val="single" w:sz="4" w:space="0" w:color="auto"/>
              <w:bottom w:val="single" w:sz="4" w:space="0" w:color="auto"/>
              <w:right w:val="single" w:sz="4" w:space="0" w:color="auto"/>
            </w:tcBorders>
            <w:vAlign w:val="center"/>
            <w:hideMark/>
          </w:tcPr>
          <w:p w:rsidR="00A15563" w:rsidRPr="00F007A3" w:rsidRDefault="00A15563" w:rsidP="002370C5">
            <w:pPr>
              <w:widowControl/>
              <w:suppressAutoHyphens w:val="0"/>
              <w:rPr>
                <w:rFonts w:eastAsia="Times New Roman"/>
                <w:kern w:val="0"/>
                <w:lang w:eastAsia="ru-RU"/>
              </w:rPr>
            </w:pPr>
          </w:p>
        </w:tc>
        <w:tc>
          <w:tcPr>
            <w:tcW w:w="479" w:type="pct"/>
            <w:vMerge/>
            <w:tcBorders>
              <w:top w:val="single" w:sz="4" w:space="0" w:color="auto"/>
              <w:left w:val="single" w:sz="4" w:space="0" w:color="auto"/>
              <w:bottom w:val="single" w:sz="4" w:space="0" w:color="auto"/>
              <w:right w:val="single" w:sz="4" w:space="0" w:color="auto"/>
            </w:tcBorders>
            <w:vAlign w:val="center"/>
            <w:hideMark/>
          </w:tcPr>
          <w:p w:rsidR="00A15563" w:rsidRPr="00F007A3" w:rsidRDefault="00A15563" w:rsidP="002370C5">
            <w:pPr>
              <w:widowControl/>
              <w:suppressAutoHyphens w:val="0"/>
              <w:rPr>
                <w:rFonts w:eastAsia="Times New Roman"/>
                <w:kern w:val="0"/>
                <w:lang w:eastAsia="ru-RU"/>
              </w:rPr>
            </w:pPr>
          </w:p>
        </w:tc>
      </w:tr>
      <w:tr w:rsidR="00972237" w:rsidRPr="00F007A3" w:rsidTr="00972237">
        <w:trPr>
          <w:trHeight w:val="630"/>
        </w:trPr>
        <w:tc>
          <w:tcPr>
            <w:tcW w:w="752" w:type="pct"/>
            <w:vMerge w:val="restart"/>
            <w:tcBorders>
              <w:top w:val="nil"/>
              <w:left w:val="single" w:sz="4" w:space="0" w:color="auto"/>
              <w:bottom w:val="single" w:sz="4" w:space="0" w:color="000000"/>
              <w:right w:val="single" w:sz="4" w:space="0" w:color="auto"/>
            </w:tcBorders>
            <w:shd w:val="clear" w:color="000000" w:fill="FFFFFF"/>
            <w:vAlign w:val="center"/>
            <w:hideMark/>
          </w:tcPr>
          <w:p w:rsidR="00972237" w:rsidRPr="00663071" w:rsidRDefault="00972237" w:rsidP="002370C5">
            <w:pPr>
              <w:jc w:val="center"/>
              <w:rPr>
                <w:rFonts w:eastAsia="Times New Roman"/>
              </w:rPr>
            </w:pPr>
            <w:r>
              <w:rPr>
                <w:rFonts w:eastAsia="Times New Roman"/>
              </w:rPr>
              <w:t>2021-2022</w:t>
            </w:r>
          </w:p>
        </w:tc>
        <w:tc>
          <w:tcPr>
            <w:tcW w:w="441" w:type="pct"/>
            <w:vMerge w:val="restart"/>
            <w:tcBorders>
              <w:top w:val="nil"/>
              <w:left w:val="single" w:sz="4" w:space="0" w:color="auto"/>
              <w:bottom w:val="single" w:sz="4" w:space="0" w:color="auto"/>
              <w:right w:val="single" w:sz="4" w:space="0" w:color="auto"/>
            </w:tcBorders>
            <w:shd w:val="clear" w:color="000000" w:fill="FFFFFF"/>
            <w:vAlign w:val="center"/>
            <w:hideMark/>
          </w:tcPr>
          <w:p w:rsidR="00972237" w:rsidRPr="00F007A3" w:rsidRDefault="00972237" w:rsidP="002370C5">
            <w:pPr>
              <w:widowControl/>
              <w:suppressAutoHyphens w:val="0"/>
              <w:jc w:val="center"/>
              <w:rPr>
                <w:rFonts w:eastAsia="Times New Roman"/>
                <w:kern w:val="0"/>
                <w:lang w:eastAsia="ru-RU"/>
              </w:rPr>
            </w:pPr>
            <w:r w:rsidRPr="00972237">
              <w:rPr>
                <w:rFonts w:eastAsia="Times New Roman"/>
                <w:kern w:val="0"/>
                <w:lang w:eastAsia="ru-RU"/>
              </w:rPr>
              <w:t>full-time</w:t>
            </w:r>
          </w:p>
        </w:tc>
        <w:tc>
          <w:tcPr>
            <w:tcW w:w="504" w:type="pct"/>
            <w:tcBorders>
              <w:top w:val="nil"/>
              <w:left w:val="nil"/>
              <w:bottom w:val="single" w:sz="4" w:space="0" w:color="auto"/>
              <w:right w:val="single" w:sz="4" w:space="0" w:color="auto"/>
            </w:tcBorders>
            <w:shd w:val="clear" w:color="000000" w:fill="FFFFFF"/>
            <w:hideMark/>
          </w:tcPr>
          <w:p w:rsidR="00972237" w:rsidRPr="00ED6190" w:rsidRDefault="00972237" w:rsidP="00972237">
            <w:r w:rsidRPr="00ED6190">
              <w:t>Grant</w:t>
            </w:r>
          </w:p>
        </w:tc>
        <w:tc>
          <w:tcPr>
            <w:tcW w:w="233" w:type="pct"/>
            <w:tcBorders>
              <w:top w:val="nil"/>
              <w:left w:val="nil"/>
              <w:bottom w:val="single" w:sz="4" w:space="0" w:color="auto"/>
              <w:right w:val="single" w:sz="4" w:space="0" w:color="auto"/>
            </w:tcBorders>
            <w:shd w:val="clear" w:color="000000" w:fill="FFFFFF"/>
            <w:vAlign w:val="center"/>
          </w:tcPr>
          <w:p w:rsidR="00972237" w:rsidRPr="007E4AF3" w:rsidRDefault="00972237" w:rsidP="002370C5">
            <w:pPr>
              <w:jc w:val="center"/>
              <w:rPr>
                <w:rFonts w:eastAsia="Times New Roman"/>
                <w:b/>
              </w:rPr>
            </w:pPr>
            <w:r>
              <w:rPr>
                <w:rFonts w:eastAsia="Times New Roman"/>
                <w:b/>
              </w:rPr>
              <w:t>79</w:t>
            </w:r>
          </w:p>
        </w:tc>
        <w:tc>
          <w:tcPr>
            <w:tcW w:w="233" w:type="pct"/>
            <w:tcBorders>
              <w:top w:val="nil"/>
              <w:left w:val="nil"/>
              <w:bottom w:val="single" w:sz="4" w:space="0" w:color="auto"/>
              <w:right w:val="single" w:sz="4" w:space="0" w:color="auto"/>
            </w:tcBorders>
            <w:shd w:val="clear" w:color="000000" w:fill="FFFFFF"/>
            <w:vAlign w:val="center"/>
          </w:tcPr>
          <w:p w:rsidR="00972237" w:rsidRPr="007E4AF3" w:rsidRDefault="00972237" w:rsidP="002370C5">
            <w:pPr>
              <w:jc w:val="center"/>
              <w:rPr>
                <w:rFonts w:eastAsia="Times New Roman"/>
                <w:b/>
              </w:rPr>
            </w:pPr>
            <w:r>
              <w:rPr>
                <w:rFonts w:eastAsia="Times New Roman"/>
                <w:b/>
              </w:rPr>
              <w:t>55</w:t>
            </w:r>
          </w:p>
        </w:tc>
        <w:tc>
          <w:tcPr>
            <w:tcW w:w="233" w:type="pct"/>
            <w:tcBorders>
              <w:top w:val="nil"/>
              <w:left w:val="nil"/>
              <w:bottom w:val="single" w:sz="4" w:space="0" w:color="auto"/>
              <w:right w:val="single" w:sz="4" w:space="0" w:color="auto"/>
            </w:tcBorders>
            <w:shd w:val="clear" w:color="000000" w:fill="FFFFFF"/>
            <w:vAlign w:val="center"/>
          </w:tcPr>
          <w:p w:rsidR="00972237" w:rsidRPr="007E4AF3" w:rsidRDefault="00972237" w:rsidP="002370C5">
            <w:pPr>
              <w:jc w:val="center"/>
              <w:rPr>
                <w:rFonts w:eastAsia="Times New Roman"/>
                <w:b/>
              </w:rPr>
            </w:pPr>
            <w:r>
              <w:rPr>
                <w:rFonts w:eastAsia="Times New Roman"/>
                <w:b/>
              </w:rPr>
              <w:t>36</w:t>
            </w:r>
          </w:p>
        </w:tc>
        <w:tc>
          <w:tcPr>
            <w:tcW w:w="240" w:type="pct"/>
            <w:tcBorders>
              <w:top w:val="nil"/>
              <w:left w:val="nil"/>
              <w:bottom w:val="single" w:sz="4" w:space="0" w:color="auto"/>
              <w:right w:val="single" w:sz="4" w:space="0" w:color="auto"/>
            </w:tcBorders>
            <w:shd w:val="clear" w:color="000000" w:fill="FFFFFF"/>
            <w:vAlign w:val="center"/>
          </w:tcPr>
          <w:p w:rsidR="00972237" w:rsidRPr="007E4AF3" w:rsidRDefault="00972237" w:rsidP="002370C5">
            <w:pPr>
              <w:jc w:val="center"/>
              <w:rPr>
                <w:rFonts w:eastAsia="Times New Roman"/>
                <w:b/>
              </w:rPr>
            </w:pPr>
            <w:r>
              <w:rPr>
                <w:rFonts w:eastAsia="Times New Roman"/>
                <w:b/>
              </w:rPr>
              <w:t>40</w:t>
            </w:r>
          </w:p>
        </w:tc>
        <w:tc>
          <w:tcPr>
            <w:tcW w:w="200" w:type="pct"/>
            <w:tcBorders>
              <w:top w:val="nil"/>
              <w:left w:val="nil"/>
              <w:bottom w:val="single" w:sz="4" w:space="0" w:color="auto"/>
              <w:right w:val="single" w:sz="4" w:space="0" w:color="auto"/>
            </w:tcBorders>
            <w:shd w:val="clear" w:color="000000" w:fill="FFFFFF"/>
            <w:vAlign w:val="center"/>
          </w:tcPr>
          <w:p w:rsidR="00972237" w:rsidRPr="007E4AF3" w:rsidRDefault="00972237" w:rsidP="002370C5">
            <w:pPr>
              <w:jc w:val="center"/>
              <w:rPr>
                <w:rFonts w:eastAsia="Times New Roman"/>
                <w:b/>
              </w:rPr>
            </w:pPr>
            <w:r w:rsidRPr="007E4AF3">
              <w:rPr>
                <w:rFonts w:eastAsia="Times New Roman"/>
                <w:b/>
              </w:rPr>
              <w:t>-</w:t>
            </w:r>
          </w:p>
        </w:tc>
        <w:tc>
          <w:tcPr>
            <w:tcW w:w="869" w:type="pct"/>
            <w:tcBorders>
              <w:top w:val="nil"/>
              <w:left w:val="nil"/>
              <w:bottom w:val="single" w:sz="4" w:space="0" w:color="auto"/>
              <w:right w:val="single" w:sz="4" w:space="0" w:color="auto"/>
            </w:tcBorders>
            <w:shd w:val="clear" w:color="000000" w:fill="FFFFFF"/>
            <w:vAlign w:val="center"/>
          </w:tcPr>
          <w:p w:rsidR="00972237" w:rsidRPr="007E4AF3" w:rsidRDefault="00972237" w:rsidP="002370C5">
            <w:pPr>
              <w:jc w:val="center"/>
              <w:rPr>
                <w:rFonts w:eastAsia="Times New Roman"/>
                <w:b/>
              </w:rPr>
            </w:pPr>
          </w:p>
        </w:tc>
        <w:tc>
          <w:tcPr>
            <w:tcW w:w="815" w:type="pct"/>
            <w:tcBorders>
              <w:top w:val="nil"/>
              <w:left w:val="nil"/>
              <w:bottom w:val="single" w:sz="4" w:space="0" w:color="auto"/>
              <w:right w:val="single" w:sz="4" w:space="0" w:color="auto"/>
            </w:tcBorders>
            <w:shd w:val="clear" w:color="000000" w:fill="FFFFFF"/>
            <w:vAlign w:val="center"/>
          </w:tcPr>
          <w:p w:rsidR="00972237" w:rsidRPr="007E4AF3" w:rsidRDefault="00972237" w:rsidP="002370C5">
            <w:pPr>
              <w:jc w:val="center"/>
              <w:rPr>
                <w:rFonts w:eastAsia="Times New Roman"/>
                <w:b/>
              </w:rPr>
            </w:pPr>
          </w:p>
        </w:tc>
        <w:tc>
          <w:tcPr>
            <w:tcW w:w="479" w:type="pct"/>
            <w:tcBorders>
              <w:top w:val="nil"/>
              <w:left w:val="nil"/>
              <w:bottom w:val="single" w:sz="4" w:space="0" w:color="auto"/>
              <w:right w:val="single" w:sz="4" w:space="0" w:color="auto"/>
            </w:tcBorders>
            <w:shd w:val="clear" w:color="000000" w:fill="FFFFFF"/>
            <w:vAlign w:val="center"/>
          </w:tcPr>
          <w:p w:rsidR="00972237" w:rsidRPr="00701D55" w:rsidRDefault="00972237" w:rsidP="002370C5">
            <w:pPr>
              <w:jc w:val="center"/>
              <w:rPr>
                <w:rFonts w:eastAsia="Times New Roman"/>
                <w:b/>
                <w:highlight w:val="yellow"/>
              </w:rPr>
            </w:pPr>
            <w:r>
              <w:rPr>
                <w:rFonts w:eastAsia="Times New Roman"/>
                <w:b/>
              </w:rPr>
              <w:t>210</w:t>
            </w:r>
          </w:p>
        </w:tc>
      </w:tr>
      <w:tr w:rsidR="00972237" w:rsidRPr="00F007A3" w:rsidTr="00972237">
        <w:trPr>
          <w:trHeight w:val="312"/>
        </w:trPr>
        <w:tc>
          <w:tcPr>
            <w:tcW w:w="752" w:type="pct"/>
            <w:vMerge/>
            <w:tcBorders>
              <w:top w:val="nil"/>
              <w:left w:val="single" w:sz="4" w:space="0" w:color="auto"/>
              <w:bottom w:val="single" w:sz="4" w:space="0" w:color="000000"/>
              <w:right w:val="single" w:sz="4" w:space="0" w:color="auto"/>
            </w:tcBorders>
            <w:vAlign w:val="center"/>
            <w:hideMark/>
          </w:tcPr>
          <w:p w:rsidR="00972237" w:rsidRPr="00F007A3" w:rsidRDefault="00972237" w:rsidP="002370C5">
            <w:pPr>
              <w:widowControl/>
              <w:suppressAutoHyphens w:val="0"/>
              <w:rPr>
                <w:rFonts w:eastAsia="Times New Roman"/>
                <w:kern w:val="0"/>
                <w:lang w:eastAsia="ru-RU"/>
              </w:rPr>
            </w:pPr>
          </w:p>
        </w:tc>
        <w:tc>
          <w:tcPr>
            <w:tcW w:w="441" w:type="pct"/>
            <w:vMerge/>
            <w:tcBorders>
              <w:top w:val="nil"/>
              <w:left w:val="single" w:sz="4" w:space="0" w:color="auto"/>
              <w:bottom w:val="single" w:sz="4" w:space="0" w:color="auto"/>
              <w:right w:val="single" w:sz="4" w:space="0" w:color="auto"/>
            </w:tcBorders>
            <w:vAlign w:val="center"/>
            <w:hideMark/>
          </w:tcPr>
          <w:p w:rsidR="00972237" w:rsidRPr="00F007A3" w:rsidRDefault="00972237" w:rsidP="002370C5">
            <w:pPr>
              <w:widowControl/>
              <w:suppressAutoHyphens w:val="0"/>
              <w:rPr>
                <w:rFonts w:eastAsia="Times New Roman"/>
                <w:kern w:val="0"/>
                <w:lang w:eastAsia="ru-RU"/>
              </w:rPr>
            </w:pPr>
          </w:p>
        </w:tc>
        <w:tc>
          <w:tcPr>
            <w:tcW w:w="504" w:type="pct"/>
            <w:tcBorders>
              <w:top w:val="nil"/>
              <w:left w:val="nil"/>
              <w:bottom w:val="single" w:sz="4" w:space="0" w:color="auto"/>
              <w:right w:val="single" w:sz="4" w:space="0" w:color="auto"/>
            </w:tcBorders>
            <w:shd w:val="clear" w:color="000000" w:fill="FFFFFF"/>
            <w:hideMark/>
          </w:tcPr>
          <w:p w:rsidR="00972237" w:rsidRDefault="00972237" w:rsidP="00972237">
            <w:r w:rsidRPr="00ED6190">
              <w:t>Paid</w:t>
            </w:r>
          </w:p>
        </w:tc>
        <w:tc>
          <w:tcPr>
            <w:tcW w:w="233" w:type="pct"/>
            <w:tcBorders>
              <w:top w:val="nil"/>
              <w:left w:val="nil"/>
              <w:bottom w:val="single" w:sz="4" w:space="0" w:color="auto"/>
              <w:right w:val="single" w:sz="4" w:space="0" w:color="auto"/>
            </w:tcBorders>
            <w:shd w:val="clear" w:color="000000" w:fill="FFFFFF"/>
            <w:vAlign w:val="center"/>
          </w:tcPr>
          <w:p w:rsidR="00972237" w:rsidRPr="007E4AF3" w:rsidRDefault="00972237" w:rsidP="002370C5">
            <w:pPr>
              <w:jc w:val="center"/>
              <w:rPr>
                <w:rFonts w:eastAsia="Times New Roman"/>
                <w:b/>
              </w:rPr>
            </w:pPr>
            <w:r w:rsidRPr="007E4AF3">
              <w:rPr>
                <w:rFonts w:eastAsia="Times New Roman"/>
                <w:b/>
              </w:rPr>
              <w:t>-</w:t>
            </w:r>
          </w:p>
        </w:tc>
        <w:tc>
          <w:tcPr>
            <w:tcW w:w="233" w:type="pct"/>
            <w:tcBorders>
              <w:top w:val="nil"/>
              <w:left w:val="nil"/>
              <w:bottom w:val="single" w:sz="4" w:space="0" w:color="auto"/>
              <w:right w:val="single" w:sz="4" w:space="0" w:color="auto"/>
            </w:tcBorders>
            <w:shd w:val="clear" w:color="000000" w:fill="FFFFFF"/>
            <w:vAlign w:val="center"/>
          </w:tcPr>
          <w:p w:rsidR="00972237" w:rsidRPr="007E4AF3" w:rsidRDefault="00972237" w:rsidP="002370C5">
            <w:pPr>
              <w:jc w:val="center"/>
              <w:rPr>
                <w:rFonts w:eastAsia="Times New Roman"/>
                <w:b/>
              </w:rPr>
            </w:pPr>
            <w:r w:rsidRPr="007E4AF3">
              <w:rPr>
                <w:rFonts w:eastAsia="Times New Roman"/>
                <w:b/>
              </w:rPr>
              <w:t>-</w:t>
            </w:r>
          </w:p>
        </w:tc>
        <w:tc>
          <w:tcPr>
            <w:tcW w:w="233" w:type="pct"/>
            <w:tcBorders>
              <w:top w:val="nil"/>
              <w:left w:val="nil"/>
              <w:bottom w:val="single" w:sz="4" w:space="0" w:color="auto"/>
              <w:right w:val="single" w:sz="4" w:space="0" w:color="auto"/>
            </w:tcBorders>
            <w:shd w:val="clear" w:color="000000" w:fill="FFFFFF"/>
            <w:vAlign w:val="center"/>
          </w:tcPr>
          <w:p w:rsidR="00972237" w:rsidRPr="007E4AF3" w:rsidRDefault="00972237" w:rsidP="002370C5">
            <w:pPr>
              <w:jc w:val="center"/>
              <w:rPr>
                <w:rFonts w:eastAsia="Times New Roman"/>
                <w:b/>
              </w:rPr>
            </w:pPr>
            <w:r w:rsidRPr="007E4AF3">
              <w:rPr>
                <w:rFonts w:eastAsia="Times New Roman"/>
                <w:b/>
              </w:rPr>
              <w:t>-</w:t>
            </w:r>
          </w:p>
        </w:tc>
        <w:tc>
          <w:tcPr>
            <w:tcW w:w="240" w:type="pct"/>
            <w:tcBorders>
              <w:top w:val="nil"/>
              <w:left w:val="nil"/>
              <w:bottom w:val="single" w:sz="4" w:space="0" w:color="auto"/>
              <w:right w:val="single" w:sz="4" w:space="0" w:color="auto"/>
            </w:tcBorders>
            <w:shd w:val="clear" w:color="000000" w:fill="FFFFFF"/>
            <w:vAlign w:val="center"/>
          </w:tcPr>
          <w:p w:rsidR="00972237" w:rsidRPr="007E4AF3" w:rsidRDefault="00972237" w:rsidP="002370C5">
            <w:pPr>
              <w:jc w:val="center"/>
              <w:rPr>
                <w:rFonts w:eastAsia="Times New Roman"/>
                <w:b/>
              </w:rPr>
            </w:pPr>
            <w:r w:rsidRPr="007E4AF3">
              <w:rPr>
                <w:rFonts w:eastAsia="Times New Roman"/>
                <w:b/>
              </w:rPr>
              <w:t>-</w:t>
            </w:r>
          </w:p>
        </w:tc>
        <w:tc>
          <w:tcPr>
            <w:tcW w:w="200" w:type="pct"/>
            <w:tcBorders>
              <w:top w:val="nil"/>
              <w:left w:val="nil"/>
              <w:bottom w:val="single" w:sz="4" w:space="0" w:color="auto"/>
              <w:right w:val="single" w:sz="4" w:space="0" w:color="auto"/>
            </w:tcBorders>
            <w:shd w:val="clear" w:color="000000" w:fill="FFFFFF"/>
            <w:vAlign w:val="center"/>
          </w:tcPr>
          <w:p w:rsidR="00972237" w:rsidRPr="007E4AF3" w:rsidRDefault="00972237" w:rsidP="002370C5">
            <w:pPr>
              <w:jc w:val="center"/>
              <w:rPr>
                <w:rFonts w:eastAsia="Times New Roman"/>
                <w:b/>
              </w:rPr>
            </w:pPr>
            <w:r w:rsidRPr="007E4AF3">
              <w:rPr>
                <w:rFonts w:eastAsia="Times New Roman"/>
                <w:b/>
              </w:rPr>
              <w:t>-</w:t>
            </w:r>
          </w:p>
        </w:tc>
        <w:tc>
          <w:tcPr>
            <w:tcW w:w="869" w:type="pct"/>
            <w:tcBorders>
              <w:top w:val="nil"/>
              <w:left w:val="nil"/>
              <w:bottom w:val="single" w:sz="4" w:space="0" w:color="auto"/>
              <w:right w:val="single" w:sz="4" w:space="0" w:color="auto"/>
            </w:tcBorders>
            <w:shd w:val="clear" w:color="000000" w:fill="FFFFFF"/>
            <w:vAlign w:val="center"/>
          </w:tcPr>
          <w:p w:rsidR="00972237" w:rsidRPr="007E4AF3" w:rsidRDefault="00972237" w:rsidP="002370C5">
            <w:pPr>
              <w:jc w:val="center"/>
              <w:rPr>
                <w:rFonts w:eastAsia="Times New Roman"/>
                <w:b/>
              </w:rPr>
            </w:pPr>
          </w:p>
        </w:tc>
        <w:tc>
          <w:tcPr>
            <w:tcW w:w="815" w:type="pct"/>
            <w:tcBorders>
              <w:top w:val="nil"/>
              <w:left w:val="nil"/>
              <w:bottom w:val="single" w:sz="4" w:space="0" w:color="auto"/>
              <w:right w:val="single" w:sz="4" w:space="0" w:color="auto"/>
            </w:tcBorders>
            <w:shd w:val="clear" w:color="000000" w:fill="FFFFFF"/>
            <w:vAlign w:val="center"/>
          </w:tcPr>
          <w:p w:rsidR="00972237" w:rsidRPr="007E4AF3" w:rsidRDefault="00972237" w:rsidP="002370C5">
            <w:pPr>
              <w:jc w:val="center"/>
              <w:rPr>
                <w:rFonts w:eastAsia="Times New Roman"/>
                <w:b/>
              </w:rPr>
            </w:pPr>
          </w:p>
        </w:tc>
        <w:tc>
          <w:tcPr>
            <w:tcW w:w="479" w:type="pct"/>
            <w:tcBorders>
              <w:top w:val="nil"/>
              <w:left w:val="nil"/>
              <w:bottom w:val="single" w:sz="4" w:space="0" w:color="auto"/>
              <w:right w:val="single" w:sz="4" w:space="0" w:color="auto"/>
            </w:tcBorders>
            <w:shd w:val="clear" w:color="000000" w:fill="FFFFFF"/>
            <w:vAlign w:val="center"/>
          </w:tcPr>
          <w:p w:rsidR="00972237" w:rsidRPr="00D350C2" w:rsidRDefault="00972237" w:rsidP="002370C5">
            <w:pPr>
              <w:jc w:val="center"/>
              <w:rPr>
                <w:rFonts w:eastAsia="Times New Roman"/>
                <w:b/>
              </w:rPr>
            </w:pPr>
          </w:p>
        </w:tc>
      </w:tr>
      <w:tr w:rsidR="00972237" w:rsidRPr="00F007A3" w:rsidTr="00972237">
        <w:trPr>
          <w:trHeight w:val="312"/>
        </w:trPr>
        <w:tc>
          <w:tcPr>
            <w:tcW w:w="752" w:type="pct"/>
            <w:vMerge/>
            <w:tcBorders>
              <w:top w:val="nil"/>
              <w:left w:val="single" w:sz="4" w:space="0" w:color="auto"/>
              <w:bottom w:val="single" w:sz="4" w:space="0" w:color="000000"/>
              <w:right w:val="single" w:sz="4" w:space="0" w:color="auto"/>
            </w:tcBorders>
            <w:vAlign w:val="center"/>
            <w:hideMark/>
          </w:tcPr>
          <w:p w:rsidR="00972237" w:rsidRPr="00F007A3" w:rsidRDefault="00972237" w:rsidP="002370C5">
            <w:pPr>
              <w:widowControl/>
              <w:suppressAutoHyphens w:val="0"/>
              <w:rPr>
                <w:rFonts w:eastAsia="Times New Roman"/>
                <w:kern w:val="0"/>
                <w:lang w:eastAsia="ru-RU"/>
              </w:rPr>
            </w:pPr>
          </w:p>
        </w:tc>
        <w:tc>
          <w:tcPr>
            <w:tcW w:w="945" w:type="pct"/>
            <w:gridSpan w:val="2"/>
            <w:tcBorders>
              <w:top w:val="single" w:sz="4" w:space="0" w:color="auto"/>
              <w:left w:val="nil"/>
              <w:bottom w:val="single" w:sz="4" w:space="0" w:color="auto"/>
              <w:right w:val="single" w:sz="4" w:space="0" w:color="auto"/>
            </w:tcBorders>
            <w:shd w:val="clear" w:color="000000" w:fill="FFFFFF"/>
            <w:hideMark/>
          </w:tcPr>
          <w:p w:rsidR="00972237" w:rsidRPr="0062341F" w:rsidRDefault="00972237" w:rsidP="00972237"/>
        </w:tc>
        <w:tc>
          <w:tcPr>
            <w:tcW w:w="233" w:type="pct"/>
            <w:tcBorders>
              <w:top w:val="nil"/>
              <w:left w:val="nil"/>
              <w:bottom w:val="single" w:sz="4" w:space="0" w:color="auto"/>
              <w:right w:val="single" w:sz="4" w:space="0" w:color="auto"/>
            </w:tcBorders>
            <w:shd w:val="clear" w:color="000000" w:fill="FFFFFF"/>
            <w:vAlign w:val="center"/>
          </w:tcPr>
          <w:p w:rsidR="00972237" w:rsidRPr="007E4AF3" w:rsidRDefault="00972237" w:rsidP="002370C5">
            <w:pPr>
              <w:widowControl/>
              <w:suppressAutoHyphens w:val="0"/>
              <w:jc w:val="center"/>
              <w:rPr>
                <w:rFonts w:eastAsia="Times New Roman"/>
                <w:kern w:val="0"/>
                <w:lang w:eastAsia="ru-RU"/>
              </w:rPr>
            </w:pPr>
          </w:p>
        </w:tc>
        <w:tc>
          <w:tcPr>
            <w:tcW w:w="233" w:type="pct"/>
            <w:tcBorders>
              <w:top w:val="nil"/>
              <w:left w:val="nil"/>
              <w:bottom w:val="single" w:sz="4" w:space="0" w:color="auto"/>
              <w:right w:val="single" w:sz="4" w:space="0" w:color="auto"/>
            </w:tcBorders>
            <w:shd w:val="clear" w:color="000000" w:fill="FFFFFF"/>
            <w:vAlign w:val="center"/>
          </w:tcPr>
          <w:p w:rsidR="00972237" w:rsidRPr="007E4AF3" w:rsidRDefault="00972237" w:rsidP="002370C5">
            <w:pPr>
              <w:jc w:val="center"/>
              <w:rPr>
                <w:rFonts w:eastAsia="Times New Roman"/>
                <w:b/>
              </w:rPr>
            </w:pPr>
          </w:p>
        </w:tc>
        <w:tc>
          <w:tcPr>
            <w:tcW w:w="233" w:type="pct"/>
            <w:tcBorders>
              <w:top w:val="nil"/>
              <w:left w:val="nil"/>
              <w:bottom w:val="single" w:sz="4" w:space="0" w:color="auto"/>
              <w:right w:val="single" w:sz="4" w:space="0" w:color="auto"/>
            </w:tcBorders>
            <w:shd w:val="clear" w:color="000000" w:fill="FFFFFF"/>
            <w:vAlign w:val="center"/>
          </w:tcPr>
          <w:p w:rsidR="00972237" w:rsidRPr="007E4AF3" w:rsidRDefault="00972237" w:rsidP="002370C5">
            <w:pPr>
              <w:jc w:val="center"/>
              <w:rPr>
                <w:rFonts w:eastAsia="Times New Roman"/>
                <w:b/>
              </w:rPr>
            </w:pPr>
            <w:r>
              <w:rPr>
                <w:rFonts w:eastAsia="Times New Roman"/>
                <w:b/>
              </w:rPr>
              <w:t>18</w:t>
            </w:r>
          </w:p>
        </w:tc>
        <w:tc>
          <w:tcPr>
            <w:tcW w:w="240" w:type="pct"/>
            <w:tcBorders>
              <w:top w:val="nil"/>
              <w:left w:val="nil"/>
              <w:bottom w:val="single" w:sz="4" w:space="0" w:color="auto"/>
              <w:right w:val="single" w:sz="4" w:space="0" w:color="auto"/>
            </w:tcBorders>
            <w:shd w:val="clear" w:color="000000" w:fill="FFFFFF"/>
            <w:vAlign w:val="center"/>
          </w:tcPr>
          <w:p w:rsidR="00972237" w:rsidRPr="007E4AF3" w:rsidRDefault="00972237" w:rsidP="002370C5">
            <w:pPr>
              <w:jc w:val="center"/>
              <w:rPr>
                <w:rFonts w:eastAsia="Times New Roman"/>
                <w:b/>
              </w:rPr>
            </w:pPr>
          </w:p>
        </w:tc>
        <w:tc>
          <w:tcPr>
            <w:tcW w:w="200" w:type="pct"/>
            <w:tcBorders>
              <w:top w:val="nil"/>
              <w:left w:val="nil"/>
              <w:bottom w:val="single" w:sz="4" w:space="0" w:color="auto"/>
              <w:right w:val="single" w:sz="4" w:space="0" w:color="auto"/>
            </w:tcBorders>
            <w:shd w:val="clear" w:color="000000" w:fill="FFFFFF"/>
            <w:vAlign w:val="center"/>
          </w:tcPr>
          <w:p w:rsidR="00972237" w:rsidRPr="007E4AF3" w:rsidRDefault="00972237" w:rsidP="002370C5">
            <w:pPr>
              <w:jc w:val="center"/>
              <w:rPr>
                <w:rFonts w:eastAsia="Times New Roman"/>
                <w:b/>
              </w:rPr>
            </w:pPr>
          </w:p>
        </w:tc>
        <w:tc>
          <w:tcPr>
            <w:tcW w:w="869" w:type="pct"/>
            <w:tcBorders>
              <w:top w:val="nil"/>
              <w:left w:val="nil"/>
              <w:bottom w:val="single" w:sz="4" w:space="0" w:color="auto"/>
              <w:right w:val="single" w:sz="4" w:space="0" w:color="auto"/>
            </w:tcBorders>
            <w:shd w:val="clear" w:color="000000" w:fill="FFFFFF"/>
            <w:vAlign w:val="center"/>
          </w:tcPr>
          <w:p w:rsidR="00972237" w:rsidRPr="007E4AF3" w:rsidRDefault="00972237" w:rsidP="002370C5">
            <w:pPr>
              <w:jc w:val="center"/>
              <w:rPr>
                <w:rFonts w:eastAsia="Times New Roman"/>
                <w:b/>
              </w:rPr>
            </w:pPr>
          </w:p>
        </w:tc>
        <w:tc>
          <w:tcPr>
            <w:tcW w:w="815" w:type="pct"/>
            <w:tcBorders>
              <w:top w:val="nil"/>
              <w:left w:val="nil"/>
              <w:bottom w:val="single" w:sz="4" w:space="0" w:color="auto"/>
              <w:right w:val="single" w:sz="4" w:space="0" w:color="auto"/>
            </w:tcBorders>
            <w:shd w:val="clear" w:color="000000" w:fill="FFFFFF"/>
            <w:vAlign w:val="center"/>
          </w:tcPr>
          <w:p w:rsidR="00972237" w:rsidRPr="007E4AF3" w:rsidRDefault="00972237" w:rsidP="002370C5">
            <w:pPr>
              <w:jc w:val="center"/>
              <w:rPr>
                <w:rFonts w:eastAsia="Times New Roman"/>
                <w:b/>
              </w:rPr>
            </w:pPr>
          </w:p>
        </w:tc>
        <w:tc>
          <w:tcPr>
            <w:tcW w:w="479" w:type="pct"/>
            <w:tcBorders>
              <w:top w:val="nil"/>
              <w:left w:val="nil"/>
              <w:bottom w:val="single" w:sz="4" w:space="0" w:color="auto"/>
              <w:right w:val="single" w:sz="4" w:space="0" w:color="auto"/>
            </w:tcBorders>
            <w:shd w:val="clear" w:color="000000" w:fill="FFFFFF"/>
            <w:vAlign w:val="center"/>
          </w:tcPr>
          <w:p w:rsidR="00972237" w:rsidRPr="00D350C2" w:rsidRDefault="00972237" w:rsidP="002370C5">
            <w:pPr>
              <w:jc w:val="center"/>
              <w:rPr>
                <w:rFonts w:eastAsia="Times New Roman"/>
                <w:b/>
              </w:rPr>
            </w:pPr>
            <w:r w:rsidRPr="00D350C2">
              <w:rPr>
                <w:rFonts w:eastAsia="Times New Roman"/>
                <w:b/>
              </w:rPr>
              <w:t>18</w:t>
            </w:r>
          </w:p>
        </w:tc>
      </w:tr>
      <w:tr w:rsidR="00972237" w:rsidRPr="00F007A3" w:rsidTr="00972237">
        <w:trPr>
          <w:trHeight w:val="312"/>
        </w:trPr>
        <w:tc>
          <w:tcPr>
            <w:tcW w:w="752" w:type="pct"/>
            <w:vMerge/>
            <w:tcBorders>
              <w:top w:val="nil"/>
              <w:left w:val="single" w:sz="4" w:space="0" w:color="auto"/>
              <w:bottom w:val="single" w:sz="4" w:space="0" w:color="auto"/>
              <w:right w:val="single" w:sz="4" w:space="0" w:color="auto"/>
            </w:tcBorders>
            <w:vAlign w:val="center"/>
            <w:hideMark/>
          </w:tcPr>
          <w:p w:rsidR="00972237" w:rsidRPr="00F007A3" w:rsidRDefault="00972237" w:rsidP="002370C5">
            <w:pPr>
              <w:widowControl/>
              <w:suppressAutoHyphens w:val="0"/>
              <w:rPr>
                <w:rFonts w:eastAsia="Times New Roman"/>
                <w:kern w:val="0"/>
                <w:lang w:eastAsia="ru-RU"/>
              </w:rPr>
            </w:pPr>
          </w:p>
        </w:tc>
        <w:tc>
          <w:tcPr>
            <w:tcW w:w="945" w:type="pct"/>
            <w:gridSpan w:val="2"/>
            <w:tcBorders>
              <w:top w:val="single" w:sz="4" w:space="0" w:color="auto"/>
              <w:left w:val="nil"/>
              <w:bottom w:val="single" w:sz="4" w:space="0" w:color="auto"/>
              <w:right w:val="single" w:sz="4" w:space="0" w:color="auto"/>
            </w:tcBorders>
            <w:shd w:val="clear" w:color="000000" w:fill="FFFFFF"/>
            <w:hideMark/>
          </w:tcPr>
          <w:p w:rsidR="00972237" w:rsidRDefault="00972237" w:rsidP="00972237">
            <w:r w:rsidRPr="0062341F">
              <w:t>DOT</w:t>
            </w:r>
          </w:p>
        </w:tc>
        <w:tc>
          <w:tcPr>
            <w:tcW w:w="233" w:type="pct"/>
            <w:tcBorders>
              <w:top w:val="nil"/>
              <w:left w:val="nil"/>
              <w:bottom w:val="single" w:sz="4" w:space="0" w:color="auto"/>
              <w:right w:val="single" w:sz="4" w:space="0" w:color="auto"/>
            </w:tcBorders>
            <w:shd w:val="clear" w:color="000000" w:fill="FFFFFF"/>
            <w:vAlign w:val="center"/>
          </w:tcPr>
          <w:p w:rsidR="00972237" w:rsidRPr="009B6081" w:rsidRDefault="00972237" w:rsidP="002370C5">
            <w:pPr>
              <w:widowControl/>
              <w:suppressAutoHyphens w:val="0"/>
              <w:jc w:val="center"/>
              <w:rPr>
                <w:rFonts w:eastAsia="Times New Roman"/>
                <w:b/>
                <w:kern w:val="0"/>
                <w:lang w:eastAsia="ru-RU"/>
              </w:rPr>
            </w:pPr>
            <w:r w:rsidRPr="009B6081">
              <w:rPr>
                <w:rFonts w:eastAsia="Times New Roman"/>
                <w:b/>
                <w:kern w:val="0"/>
                <w:lang w:eastAsia="ru-RU"/>
              </w:rPr>
              <w:t>9</w:t>
            </w:r>
          </w:p>
        </w:tc>
        <w:tc>
          <w:tcPr>
            <w:tcW w:w="233" w:type="pct"/>
            <w:tcBorders>
              <w:top w:val="nil"/>
              <w:left w:val="nil"/>
              <w:bottom w:val="single" w:sz="4" w:space="0" w:color="auto"/>
              <w:right w:val="single" w:sz="4" w:space="0" w:color="auto"/>
            </w:tcBorders>
            <w:shd w:val="clear" w:color="000000" w:fill="FFFFFF"/>
            <w:vAlign w:val="center"/>
          </w:tcPr>
          <w:p w:rsidR="00972237" w:rsidRPr="007E4AF3" w:rsidRDefault="00972237" w:rsidP="002370C5">
            <w:pPr>
              <w:jc w:val="center"/>
              <w:rPr>
                <w:rFonts w:eastAsia="Times New Roman"/>
                <w:b/>
              </w:rPr>
            </w:pPr>
            <w:r>
              <w:rPr>
                <w:rFonts w:eastAsia="Times New Roman"/>
                <w:b/>
              </w:rPr>
              <w:t>15</w:t>
            </w:r>
          </w:p>
        </w:tc>
        <w:tc>
          <w:tcPr>
            <w:tcW w:w="233" w:type="pct"/>
            <w:tcBorders>
              <w:top w:val="nil"/>
              <w:left w:val="nil"/>
              <w:bottom w:val="single" w:sz="4" w:space="0" w:color="auto"/>
              <w:right w:val="single" w:sz="4" w:space="0" w:color="auto"/>
            </w:tcBorders>
            <w:shd w:val="clear" w:color="000000" w:fill="FFFFFF"/>
            <w:vAlign w:val="center"/>
          </w:tcPr>
          <w:p w:rsidR="00972237" w:rsidRPr="007E4AF3" w:rsidRDefault="00972237" w:rsidP="002370C5">
            <w:pPr>
              <w:jc w:val="center"/>
              <w:rPr>
                <w:rFonts w:eastAsia="Times New Roman"/>
                <w:b/>
              </w:rPr>
            </w:pPr>
          </w:p>
        </w:tc>
        <w:tc>
          <w:tcPr>
            <w:tcW w:w="240" w:type="pct"/>
            <w:tcBorders>
              <w:top w:val="nil"/>
              <w:left w:val="nil"/>
              <w:bottom w:val="single" w:sz="4" w:space="0" w:color="auto"/>
              <w:right w:val="single" w:sz="4" w:space="0" w:color="auto"/>
            </w:tcBorders>
            <w:shd w:val="clear" w:color="000000" w:fill="FFFFFF"/>
            <w:vAlign w:val="center"/>
          </w:tcPr>
          <w:p w:rsidR="00972237" w:rsidRPr="007E4AF3" w:rsidRDefault="00972237" w:rsidP="002370C5">
            <w:pPr>
              <w:jc w:val="center"/>
              <w:rPr>
                <w:rFonts w:eastAsia="Times New Roman"/>
                <w:b/>
              </w:rPr>
            </w:pPr>
          </w:p>
        </w:tc>
        <w:tc>
          <w:tcPr>
            <w:tcW w:w="200" w:type="pct"/>
            <w:tcBorders>
              <w:top w:val="nil"/>
              <w:left w:val="nil"/>
              <w:bottom w:val="single" w:sz="4" w:space="0" w:color="auto"/>
              <w:right w:val="single" w:sz="4" w:space="0" w:color="auto"/>
            </w:tcBorders>
            <w:shd w:val="clear" w:color="000000" w:fill="FFFFFF"/>
            <w:vAlign w:val="center"/>
          </w:tcPr>
          <w:p w:rsidR="00972237" w:rsidRPr="007E4AF3" w:rsidRDefault="00972237" w:rsidP="002370C5">
            <w:pPr>
              <w:jc w:val="center"/>
              <w:rPr>
                <w:rFonts w:eastAsia="Times New Roman"/>
                <w:b/>
              </w:rPr>
            </w:pPr>
          </w:p>
        </w:tc>
        <w:tc>
          <w:tcPr>
            <w:tcW w:w="869" w:type="pct"/>
            <w:tcBorders>
              <w:top w:val="nil"/>
              <w:left w:val="nil"/>
              <w:bottom w:val="single" w:sz="4" w:space="0" w:color="auto"/>
              <w:right w:val="single" w:sz="4" w:space="0" w:color="auto"/>
            </w:tcBorders>
            <w:shd w:val="clear" w:color="000000" w:fill="FFFFFF"/>
            <w:vAlign w:val="center"/>
          </w:tcPr>
          <w:p w:rsidR="00972237" w:rsidRPr="007E4AF3" w:rsidRDefault="00972237" w:rsidP="002370C5">
            <w:pPr>
              <w:jc w:val="center"/>
              <w:rPr>
                <w:rFonts w:eastAsia="Times New Roman"/>
                <w:b/>
              </w:rPr>
            </w:pPr>
          </w:p>
        </w:tc>
        <w:tc>
          <w:tcPr>
            <w:tcW w:w="815" w:type="pct"/>
            <w:tcBorders>
              <w:top w:val="nil"/>
              <w:left w:val="nil"/>
              <w:bottom w:val="single" w:sz="4" w:space="0" w:color="auto"/>
              <w:right w:val="single" w:sz="4" w:space="0" w:color="auto"/>
            </w:tcBorders>
            <w:shd w:val="clear" w:color="000000" w:fill="FFFFFF"/>
            <w:vAlign w:val="center"/>
          </w:tcPr>
          <w:p w:rsidR="00972237" w:rsidRPr="007E4AF3" w:rsidRDefault="00972237" w:rsidP="002370C5">
            <w:pPr>
              <w:jc w:val="center"/>
              <w:rPr>
                <w:rFonts w:eastAsia="Times New Roman"/>
                <w:b/>
              </w:rPr>
            </w:pPr>
          </w:p>
        </w:tc>
        <w:tc>
          <w:tcPr>
            <w:tcW w:w="479" w:type="pct"/>
            <w:tcBorders>
              <w:top w:val="nil"/>
              <w:left w:val="nil"/>
              <w:bottom w:val="single" w:sz="4" w:space="0" w:color="auto"/>
              <w:right w:val="single" w:sz="4" w:space="0" w:color="auto"/>
            </w:tcBorders>
            <w:shd w:val="clear" w:color="000000" w:fill="FFFFFF"/>
            <w:vAlign w:val="center"/>
          </w:tcPr>
          <w:p w:rsidR="00972237" w:rsidRPr="00D350C2" w:rsidRDefault="00972237" w:rsidP="002370C5">
            <w:pPr>
              <w:jc w:val="center"/>
              <w:rPr>
                <w:rFonts w:eastAsia="Times New Roman"/>
                <w:b/>
              </w:rPr>
            </w:pPr>
            <w:r w:rsidRPr="00D350C2">
              <w:rPr>
                <w:rFonts w:eastAsia="Times New Roman"/>
                <w:b/>
              </w:rPr>
              <w:t>24</w:t>
            </w:r>
          </w:p>
        </w:tc>
      </w:tr>
    </w:tbl>
    <w:p w:rsidR="00A15563" w:rsidRDefault="00A15563" w:rsidP="004D6CA0">
      <w:pPr>
        <w:rPr>
          <w:lang w:val="en-US"/>
        </w:rPr>
      </w:pPr>
    </w:p>
    <w:p w:rsidR="00972237" w:rsidRDefault="00972237" w:rsidP="004D6CA0">
      <w:pPr>
        <w:rPr>
          <w:lang w:val="en-US"/>
        </w:rPr>
      </w:pPr>
    </w:p>
    <w:p w:rsidR="00972237" w:rsidRDefault="00972237" w:rsidP="004D6CA0">
      <w:pPr>
        <w:rPr>
          <w:lang w:val="en-US"/>
        </w:rPr>
      </w:pPr>
    </w:p>
    <w:p w:rsidR="00972237" w:rsidRDefault="00972237" w:rsidP="004D6CA0">
      <w:pPr>
        <w:rPr>
          <w:lang w:val="en-US"/>
        </w:rPr>
      </w:pPr>
    </w:p>
    <w:p w:rsidR="00972237" w:rsidRDefault="00972237" w:rsidP="004D6CA0">
      <w:pPr>
        <w:rPr>
          <w:lang w:val="en-US"/>
        </w:rPr>
      </w:pPr>
    </w:p>
    <w:p w:rsidR="00972237" w:rsidRDefault="00972237" w:rsidP="004D6CA0">
      <w:pPr>
        <w:rPr>
          <w:lang w:val="en-US"/>
        </w:rPr>
      </w:pPr>
    </w:p>
    <w:p w:rsidR="00972237" w:rsidRDefault="00972237" w:rsidP="004D6CA0">
      <w:pPr>
        <w:rPr>
          <w:lang w:val="en-US"/>
        </w:rPr>
      </w:pPr>
    </w:p>
    <w:p w:rsidR="00972237" w:rsidRDefault="00972237" w:rsidP="004D6CA0">
      <w:pPr>
        <w:rPr>
          <w:lang w:val="en-US"/>
        </w:rPr>
      </w:pPr>
    </w:p>
    <w:p w:rsidR="00972237" w:rsidRDefault="00972237" w:rsidP="004D6CA0">
      <w:pPr>
        <w:rPr>
          <w:lang w:val="en-US"/>
        </w:rPr>
      </w:pPr>
    </w:p>
    <w:p w:rsidR="00972237" w:rsidRDefault="00972237" w:rsidP="004D6CA0">
      <w:pPr>
        <w:rPr>
          <w:lang w:val="en-US"/>
        </w:rPr>
      </w:pPr>
    </w:p>
    <w:p w:rsidR="00972237" w:rsidRDefault="00972237" w:rsidP="004D6CA0">
      <w:pPr>
        <w:rPr>
          <w:lang w:val="en-US"/>
        </w:rPr>
      </w:pPr>
    </w:p>
    <w:p w:rsidR="00972237" w:rsidRPr="00972237" w:rsidRDefault="00972237" w:rsidP="004D6CA0">
      <w:pPr>
        <w:rPr>
          <w:lang w:val="en-US"/>
        </w:rPr>
      </w:pPr>
    </w:p>
    <w:p w:rsidR="00A87859" w:rsidRDefault="002C2165" w:rsidP="004D6CA0">
      <w:pPr>
        <w:rPr>
          <w:b/>
        </w:rPr>
      </w:pPr>
      <w:r>
        <w:rPr>
          <w:b/>
        </w:rPr>
        <w:t>Appendix</w:t>
      </w:r>
      <w:r w:rsidR="00D46C51">
        <w:rPr>
          <w:b/>
        </w:rPr>
        <w:t xml:space="preserve"> </w:t>
      </w:r>
      <w:r w:rsidR="009B2DEC">
        <w:rPr>
          <w:b/>
        </w:rPr>
        <w:t>А</w:t>
      </w:r>
      <w:proofErr w:type="gramStart"/>
      <w:r w:rsidR="00A87859">
        <w:rPr>
          <w:b/>
        </w:rPr>
        <w:t>7</w:t>
      </w:r>
      <w:proofErr w:type="gramEnd"/>
    </w:p>
    <w:p w:rsidR="00A87859" w:rsidRPr="00843668" w:rsidRDefault="00972237" w:rsidP="00A87859">
      <w:pPr>
        <w:jc w:val="center"/>
        <w:rPr>
          <w:color w:val="FF0000"/>
          <w:sz w:val="16"/>
          <w:szCs w:val="16"/>
          <w:lang w:val="kk-KZ"/>
        </w:rPr>
      </w:pPr>
      <w:r w:rsidRPr="00972237">
        <w:rPr>
          <w:rFonts w:eastAsia="Times New Roman"/>
          <w:bCs/>
          <w:kern w:val="0"/>
          <w:lang w:eastAsia="ru-RU"/>
        </w:rPr>
        <w:t>Employment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
        <w:gridCol w:w="541"/>
        <w:gridCol w:w="511"/>
        <w:gridCol w:w="515"/>
        <w:gridCol w:w="524"/>
        <w:gridCol w:w="606"/>
        <w:gridCol w:w="515"/>
        <w:gridCol w:w="524"/>
        <w:gridCol w:w="606"/>
        <w:gridCol w:w="515"/>
        <w:gridCol w:w="524"/>
        <w:gridCol w:w="606"/>
        <w:gridCol w:w="515"/>
        <w:gridCol w:w="524"/>
        <w:gridCol w:w="606"/>
        <w:gridCol w:w="515"/>
        <w:gridCol w:w="524"/>
        <w:gridCol w:w="606"/>
      </w:tblGrid>
      <w:tr w:rsidR="00A87859" w:rsidRPr="00D67D38" w:rsidTr="009D0725">
        <w:trPr>
          <w:trHeight w:val="315"/>
          <w:jc w:val="center"/>
        </w:trPr>
        <w:tc>
          <w:tcPr>
            <w:tcW w:w="153" w:type="pct"/>
            <w:vMerge w:val="restart"/>
            <w:shd w:val="clear" w:color="auto" w:fill="auto"/>
            <w:vAlign w:val="bottom"/>
            <w:hideMark/>
          </w:tcPr>
          <w:p w:rsidR="00A87859" w:rsidRPr="00D67D38" w:rsidRDefault="00A87859" w:rsidP="002370C5">
            <w:pPr>
              <w:jc w:val="center"/>
              <w:rPr>
                <w:b/>
                <w:color w:val="000000"/>
                <w:sz w:val="18"/>
                <w:szCs w:val="18"/>
              </w:rPr>
            </w:pPr>
            <w:r w:rsidRPr="00D67D38">
              <w:rPr>
                <w:b/>
                <w:color w:val="000000"/>
                <w:sz w:val="18"/>
                <w:szCs w:val="18"/>
              </w:rPr>
              <w:t>№</w:t>
            </w:r>
          </w:p>
        </w:tc>
        <w:tc>
          <w:tcPr>
            <w:tcW w:w="276" w:type="pct"/>
            <w:vMerge w:val="restart"/>
            <w:shd w:val="clear" w:color="auto" w:fill="auto"/>
            <w:noWrap/>
            <w:vAlign w:val="bottom"/>
            <w:hideMark/>
          </w:tcPr>
          <w:p w:rsidR="00A87859" w:rsidRPr="00972237" w:rsidRDefault="00972237" w:rsidP="002370C5">
            <w:pPr>
              <w:jc w:val="center"/>
              <w:rPr>
                <w:b/>
                <w:color w:val="000000"/>
                <w:sz w:val="18"/>
                <w:szCs w:val="18"/>
                <w:lang w:val="en-US"/>
              </w:rPr>
            </w:pPr>
            <w:r>
              <w:rPr>
                <w:b/>
                <w:color w:val="000000"/>
                <w:sz w:val="18"/>
                <w:szCs w:val="18"/>
                <w:lang w:val="en-US"/>
              </w:rPr>
              <w:t>Code</w:t>
            </w:r>
          </w:p>
        </w:tc>
        <w:tc>
          <w:tcPr>
            <w:tcW w:w="317" w:type="pct"/>
            <w:vMerge w:val="restart"/>
            <w:shd w:val="clear" w:color="auto" w:fill="auto"/>
            <w:vAlign w:val="bottom"/>
            <w:hideMark/>
          </w:tcPr>
          <w:p w:rsidR="00A87859" w:rsidRPr="00972237" w:rsidRDefault="00972237" w:rsidP="002370C5">
            <w:pPr>
              <w:jc w:val="center"/>
              <w:rPr>
                <w:b/>
                <w:color w:val="000000"/>
                <w:sz w:val="18"/>
                <w:szCs w:val="18"/>
                <w:lang w:val="en-US"/>
              </w:rPr>
            </w:pPr>
            <w:r>
              <w:rPr>
                <w:b/>
                <w:color w:val="000000"/>
                <w:sz w:val="18"/>
                <w:szCs w:val="18"/>
                <w:lang w:val="en-US"/>
              </w:rPr>
              <w:t>EP</w:t>
            </w:r>
          </w:p>
        </w:tc>
        <w:tc>
          <w:tcPr>
            <w:tcW w:w="839" w:type="pct"/>
            <w:gridSpan w:val="3"/>
            <w:shd w:val="clear" w:color="000000" w:fill="D9D9D9"/>
            <w:noWrap/>
            <w:vAlign w:val="bottom"/>
            <w:hideMark/>
          </w:tcPr>
          <w:p w:rsidR="00A87859" w:rsidRPr="00972237" w:rsidRDefault="00972237" w:rsidP="002370C5">
            <w:pPr>
              <w:jc w:val="center"/>
              <w:rPr>
                <w:b/>
                <w:color w:val="000000"/>
                <w:sz w:val="18"/>
                <w:szCs w:val="18"/>
                <w:lang w:val="en-US"/>
              </w:rPr>
            </w:pPr>
            <w:r>
              <w:rPr>
                <w:b/>
                <w:color w:val="000000"/>
                <w:sz w:val="18"/>
                <w:szCs w:val="18"/>
              </w:rPr>
              <w:t xml:space="preserve">2016-2017 </w:t>
            </w:r>
          </w:p>
        </w:tc>
        <w:tc>
          <w:tcPr>
            <w:tcW w:w="838" w:type="pct"/>
            <w:gridSpan w:val="3"/>
            <w:shd w:val="clear" w:color="auto" w:fill="auto"/>
            <w:noWrap/>
            <w:vAlign w:val="bottom"/>
            <w:hideMark/>
          </w:tcPr>
          <w:p w:rsidR="00A87859" w:rsidRPr="00972237" w:rsidRDefault="00972237" w:rsidP="002370C5">
            <w:pPr>
              <w:jc w:val="center"/>
              <w:rPr>
                <w:b/>
                <w:color w:val="000000"/>
                <w:sz w:val="18"/>
                <w:szCs w:val="18"/>
                <w:lang w:val="en-US"/>
              </w:rPr>
            </w:pPr>
            <w:r>
              <w:rPr>
                <w:b/>
                <w:color w:val="000000"/>
                <w:sz w:val="18"/>
                <w:szCs w:val="18"/>
              </w:rPr>
              <w:t xml:space="preserve">2017-2018 </w:t>
            </w:r>
          </w:p>
        </w:tc>
        <w:tc>
          <w:tcPr>
            <w:tcW w:w="838" w:type="pct"/>
            <w:gridSpan w:val="3"/>
            <w:shd w:val="clear" w:color="000000" w:fill="D9D9D9"/>
            <w:noWrap/>
            <w:vAlign w:val="bottom"/>
            <w:hideMark/>
          </w:tcPr>
          <w:p w:rsidR="00A87859" w:rsidRPr="00972237" w:rsidRDefault="00972237" w:rsidP="002370C5">
            <w:pPr>
              <w:jc w:val="center"/>
              <w:rPr>
                <w:b/>
                <w:color w:val="000000"/>
                <w:sz w:val="18"/>
                <w:szCs w:val="18"/>
                <w:lang w:val="en-US"/>
              </w:rPr>
            </w:pPr>
            <w:r>
              <w:rPr>
                <w:b/>
                <w:color w:val="000000"/>
                <w:sz w:val="18"/>
                <w:szCs w:val="18"/>
              </w:rPr>
              <w:t xml:space="preserve">2018-2019 </w:t>
            </w:r>
          </w:p>
        </w:tc>
        <w:tc>
          <w:tcPr>
            <w:tcW w:w="838" w:type="pct"/>
            <w:gridSpan w:val="3"/>
            <w:shd w:val="clear" w:color="auto" w:fill="auto"/>
            <w:noWrap/>
            <w:vAlign w:val="bottom"/>
            <w:hideMark/>
          </w:tcPr>
          <w:p w:rsidR="00A87859" w:rsidRPr="00972237" w:rsidRDefault="00972237" w:rsidP="002370C5">
            <w:pPr>
              <w:jc w:val="center"/>
              <w:rPr>
                <w:b/>
                <w:color w:val="000000"/>
                <w:sz w:val="18"/>
                <w:szCs w:val="18"/>
                <w:lang w:val="en-US"/>
              </w:rPr>
            </w:pPr>
            <w:r>
              <w:rPr>
                <w:b/>
                <w:color w:val="000000"/>
                <w:sz w:val="18"/>
                <w:szCs w:val="18"/>
              </w:rPr>
              <w:t xml:space="preserve">2019-2020 </w:t>
            </w:r>
          </w:p>
        </w:tc>
        <w:tc>
          <w:tcPr>
            <w:tcW w:w="901" w:type="pct"/>
            <w:gridSpan w:val="3"/>
            <w:shd w:val="clear" w:color="000000" w:fill="D9D9D9"/>
            <w:noWrap/>
            <w:vAlign w:val="bottom"/>
            <w:hideMark/>
          </w:tcPr>
          <w:p w:rsidR="00A87859" w:rsidRPr="00972237" w:rsidRDefault="00972237" w:rsidP="002370C5">
            <w:pPr>
              <w:jc w:val="center"/>
              <w:rPr>
                <w:b/>
                <w:color w:val="000000"/>
                <w:sz w:val="18"/>
                <w:szCs w:val="18"/>
                <w:lang w:val="en-US"/>
              </w:rPr>
            </w:pPr>
            <w:r>
              <w:rPr>
                <w:b/>
                <w:color w:val="000000"/>
                <w:sz w:val="18"/>
                <w:szCs w:val="18"/>
              </w:rPr>
              <w:t>2020-2021</w:t>
            </w:r>
          </w:p>
        </w:tc>
      </w:tr>
      <w:tr w:rsidR="009D0725" w:rsidRPr="00D67D38" w:rsidTr="009D0725">
        <w:trPr>
          <w:trHeight w:val="945"/>
          <w:jc w:val="center"/>
        </w:trPr>
        <w:tc>
          <w:tcPr>
            <w:tcW w:w="153" w:type="pct"/>
            <w:vMerge/>
            <w:vAlign w:val="center"/>
            <w:hideMark/>
          </w:tcPr>
          <w:p w:rsidR="009D0725" w:rsidRPr="00D67D38" w:rsidRDefault="009D0725" w:rsidP="002370C5">
            <w:pPr>
              <w:rPr>
                <w:color w:val="000000"/>
                <w:sz w:val="18"/>
                <w:szCs w:val="18"/>
              </w:rPr>
            </w:pPr>
          </w:p>
        </w:tc>
        <w:tc>
          <w:tcPr>
            <w:tcW w:w="276" w:type="pct"/>
            <w:vMerge/>
            <w:vAlign w:val="center"/>
            <w:hideMark/>
          </w:tcPr>
          <w:p w:rsidR="009D0725" w:rsidRPr="00D67D38" w:rsidRDefault="009D0725" w:rsidP="002370C5">
            <w:pPr>
              <w:rPr>
                <w:color w:val="000000"/>
                <w:sz w:val="18"/>
                <w:szCs w:val="18"/>
              </w:rPr>
            </w:pPr>
          </w:p>
        </w:tc>
        <w:tc>
          <w:tcPr>
            <w:tcW w:w="317" w:type="pct"/>
            <w:vMerge/>
            <w:vAlign w:val="center"/>
            <w:hideMark/>
          </w:tcPr>
          <w:p w:rsidR="009D0725" w:rsidRPr="00D67D38" w:rsidRDefault="009D0725" w:rsidP="002370C5">
            <w:pPr>
              <w:rPr>
                <w:color w:val="000000"/>
                <w:sz w:val="18"/>
                <w:szCs w:val="18"/>
              </w:rPr>
            </w:pPr>
          </w:p>
        </w:tc>
        <w:tc>
          <w:tcPr>
            <w:tcW w:w="263" w:type="pct"/>
            <w:shd w:val="clear" w:color="000000" w:fill="D9D9D9"/>
            <w:vAlign w:val="center"/>
            <w:hideMark/>
          </w:tcPr>
          <w:p w:rsidR="009D0725" w:rsidRPr="00D67D38" w:rsidRDefault="009D0725" w:rsidP="002370C5">
            <w:pPr>
              <w:jc w:val="center"/>
              <w:rPr>
                <w:color w:val="000000"/>
                <w:sz w:val="18"/>
                <w:szCs w:val="18"/>
              </w:rPr>
            </w:pPr>
            <w:r w:rsidRPr="00972237">
              <w:rPr>
                <w:color w:val="000000"/>
                <w:sz w:val="18"/>
                <w:szCs w:val="18"/>
              </w:rPr>
              <w:t>Number of graduates</w:t>
            </w:r>
          </w:p>
        </w:tc>
        <w:tc>
          <w:tcPr>
            <w:tcW w:w="267" w:type="pct"/>
            <w:shd w:val="clear" w:color="000000" w:fill="D9D9D9"/>
            <w:vAlign w:val="center"/>
            <w:hideMark/>
          </w:tcPr>
          <w:p w:rsidR="009D0725" w:rsidRPr="00D67D38" w:rsidRDefault="009D0725" w:rsidP="002370C5">
            <w:pPr>
              <w:jc w:val="center"/>
              <w:rPr>
                <w:color w:val="000000"/>
                <w:sz w:val="18"/>
                <w:szCs w:val="18"/>
              </w:rPr>
            </w:pPr>
            <w:r w:rsidRPr="009D0725">
              <w:rPr>
                <w:color w:val="000000"/>
                <w:sz w:val="18"/>
                <w:szCs w:val="18"/>
              </w:rPr>
              <w:t>Number of employed</w:t>
            </w:r>
          </w:p>
        </w:tc>
        <w:tc>
          <w:tcPr>
            <w:tcW w:w="308" w:type="pct"/>
            <w:shd w:val="clear" w:color="000000" w:fill="D9D9D9"/>
            <w:vAlign w:val="center"/>
            <w:hideMark/>
          </w:tcPr>
          <w:p w:rsidR="009D0725" w:rsidRPr="00D67D38" w:rsidRDefault="009D0725" w:rsidP="002370C5">
            <w:pPr>
              <w:jc w:val="center"/>
              <w:rPr>
                <w:color w:val="000000"/>
                <w:sz w:val="18"/>
                <w:szCs w:val="18"/>
              </w:rPr>
            </w:pPr>
            <w:r w:rsidRPr="009D0725">
              <w:rPr>
                <w:color w:val="000000"/>
                <w:sz w:val="18"/>
                <w:szCs w:val="18"/>
              </w:rPr>
              <w:t>% % employment</w:t>
            </w:r>
          </w:p>
        </w:tc>
        <w:tc>
          <w:tcPr>
            <w:tcW w:w="263" w:type="pct"/>
            <w:shd w:val="clear" w:color="auto" w:fill="auto"/>
            <w:vAlign w:val="center"/>
            <w:hideMark/>
          </w:tcPr>
          <w:p w:rsidR="009D0725" w:rsidRPr="00D67D38" w:rsidRDefault="009D0725" w:rsidP="00F50BAC">
            <w:pPr>
              <w:jc w:val="center"/>
              <w:rPr>
                <w:color w:val="000000"/>
                <w:sz w:val="18"/>
                <w:szCs w:val="18"/>
              </w:rPr>
            </w:pPr>
            <w:r w:rsidRPr="00972237">
              <w:rPr>
                <w:color w:val="000000"/>
                <w:sz w:val="18"/>
                <w:szCs w:val="18"/>
              </w:rPr>
              <w:t>Number of graduates</w:t>
            </w:r>
          </w:p>
        </w:tc>
        <w:tc>
          <w:tcPr>
            <w:tcW w:w="267" w:type="pct"/>
            <w:shd w:val="clear" w:color="auto" w:fill="auto"/>
            <w:vAlign w:val="center"/>
            <w:hideMark/>
          </w:tcPr>
          <w:p w:rsidR="009D0725" w:rsidRPr="00D67D38" w:rsidRDefault="009D0725" w:rsidP="00F50BAC">
            <w:pPr>
              <w:jc w:val="center"/>
              <w:rPr>
                <w:color w:val="000000"/>
                <w:sz w:val="18"/>
                <w:szCs w:val="18"/>
              </w:rPr>
            </w:pPr>
            <w:r w:rsidRPr="009D0725">
              <w:rPr>
                <w:color w:val="000000"/>
                <w:sz w:val="18"/>
                <w:szCs w:val="18"/>
              </w:rPr>
              <w:t>Number of employed</w:t>
            </w:r>
          </w:p>
        </w:tc>
        <w:tc>
          <w:tcPr>
            <w:tcW w:w="308" w:type="pct"/>
            <w:shd w:val="clear" w:color="auto" w:fill="auto"/>
            <w:vAlign w:val="center"/>
            <w:hideMark/>
          </w:tcPr>
          <w:p w:rsidR="009D0725" w:rsidRPr="00D67D38" w:rsidRDefault="009D0725" w:rsidP="00F50BAC">
            <w:pPr>
              <w:jc w:val="center"/>
              <w:rPr>
                <w:color w:val="000000"/>
                <w:sz w:val="18"/>
                <w:szCs w:val="18"/>
              </w:rPr>
            </w:pPr>
            <w:r w:rsidRPr="009D0725">
              <w:rPr>
                <w:color w:val="000000"/>
                <w:sz w:val="18"/>
                <w:szCs w:val="18"/>
              </w:rPr>
              <w:t>% % employment</w:t>
            </w:r>
          </w:p>
        </w:tc>
        <w:tc>
          <w:tcPr>
            <w:tcW w:w="263" w:type="pct"/>
            <w:shd w:val="clear" w:color="000000" w:fill="D9D9D9"/>
            <w:vAlign w:val="center"/>
            <w:hideMark/>
          </w:tcPr>
          <w:p w:rsidR="009D0725" w:rsidRPr="00D67D38" w:rsidRDefault="009D0725" w:rsidP="00F50BAC">
            <w:pPr>
              <w:jc w:val="center"/>
              <w:rPr>
                <w:color w:val="000000"/>
                <w:sz w:val="18"/>
                <w:szCs w:val="18"/>
              </w:rPr>
            </w:pPr>
            <w:r w:rsidRPr="00972237">
              <w:rPr>
                <w:color w:val="000000"/>
                <w:sz w:val="18"/>
                <w:szCs w:val="18"/>
              </w:rPr>
              <w:t>Number of graduates</w:t>
            </w:r>
          </w:p>
        </w:tc>
        <w:tc>
          <w:tcPr>
            <w:tcW w:w="267" w:type="pct"/>
            <w:shd w:val="clear" w:color="000000" w:fill="D9D9D9"/>
            <w:vAlign w:val="center"/>
            <w:hideMark/>
          </w:tcPr>
          <w:p w:rsidR="009D0725" w:rsidRPr="00D67D38" w:rsidRDefault="009D0725" w:rsidP="00F50BAC">
            <w:pPr>
              <w:jc w:val="center"/>
              <w:rPr>
                <w:color w:val="000000"/>
                <w:sz w:val="18"/>
                <w:szCs w:val="18"/>
              </w:rPr>
            </w:pPr>
            <w:r w:rsidRPr="009D0725">
              <w:rPr>
                <w:color w:val="000000"/>
                <w:sz w:val="18"/>
                <w:szCs w:val="18"/>
              </w:rPr>
              <w:t>Number of employed</w:t>
            </w:r>
          </w:p>
        </w:tc>
        <w:tc>
          <w:tcPr>
            <w:tcW w:w="308" w:type="pct"/>
            <w:shd w:val="clear" w:color="000000" w:fill="D9D9D9"/>
            <w:vAlign w:val="center"/>
            <w:hideMark/>
          </w:tcPr>
          <w:p w:rsidR="009D0725" w:rsidRPr="00D67D38" w:rsidRDefault="009D0725" w:rsidP="00F50BAC">
            <w:pPr>
              <w:jc w:val="center"/>
              <w:rPr>
                <w:color w:val="000000"/>
                <w:sz w:val="18"/>
                <w:szCs w:val="18"/>
              </w:rPr>
            </w:pPr>
            <w:r w:rsidRPr="009D0725">
              <w:rPr>
                <w:color w:val="000000"/>
                <w:sz w:val="18"/>
                <w:szCs w:val="18"/>
              </w:rPr>
              <w:t>% % employment</w:t>
            </w:r>
          </w:p>
        </w:tc>
        <w:tc>
          <w:tcPr>
            <w:tcW w:w="263" w:type="pct"/>
            <w:shd w:val="clear" w:color="auto" w:fill="auto"/>
            <w:vAlign w:val="center"/>
            <w:hideMark/>
          </w:tcPr>
          <w:p w:rsidR="009D0725" w:rsidRPr="00D67D38" w:rsidRDefault="009D0725" w:rsidP="00F50BAC">
            <w:pPr>
              <w:jc w:val="center"/>
              <w:rPr>
                <w:color w:val="000000"/>
                <w:sz w:val="18"/>
                <w:szCs w:val="18"/>
              </w:rPr>
            </w:pPr>
            <w:r w:rsidRPr="00972237">
              <w:rPr>
                <w:color w:val="000000"/>
                <w:sz w:val="18"/>
                <w:szCs w:val="18"/>
              </w:rPr>
              <w:t>Number of graduates</w:t>
            </w:r>
          </w:p>
        </w:tc>
        <w:tc>
          <w:tcPr>
            <w:tcW w:w="267" w:type="pct"/>
            <w:shd w:val="clear" w:color="auto" w:fill="auto"/>
            <w:vAlign w:val="center"/>
            <w:hideMark/>
          </w:tcPr>
          <w:p w:rsidR="009D0725" w:rsidRPr="00D67D38" w:rsidRDefault="009D0725" w:rsidP="00F50BAC">
            <w:pPr>
              <w:jc w:val="center"/>
              <w:rPr>
                <w:color w:val="000000"/>
                <w:sz w:val="18"/>
                <w:szCs w:val="18"/>
              </w:rPr>
            </w:pPr>
            <w:r w:rsidRPr="009D0725">
              <w:rPr>
                <w:color w:val="000000"/>
                <w:sz w:val="18"/>
                <w:szCs w:val="18"/>
              </w:rPr>
              <w:t>Number of employed</w:t>
            </w:r>
          </w:p>
        </w:tc>
        <w:tc>
          <w:tcPr>
            <w:tcW w:w="308" w:type="pct"/>
            <w:shd w:val="clear" w:color="auto" w:fill="auto"/>
            <w:vAlign w:val="center"/>
            <w:hideMark/>
          </w:tcPr>
          <w:p w:rsidR="009D0725" w:rsidRPr="00D67D38" w:rsidRDefault="009D0725" w:rsidP="00F50BAC">
            <w:pPr>
              <w:jc w:val="center"/>
              <w:rPr>
                <w:color w:val="000000"/>
                <w:sz w:val="18"/>
                <w:szCs w:val="18"/>
              </w:rPr>
            </w:pPr>
            <w:r w:rsidRPr="009D0725">
              <w:rPr>
                <w:color w:val="000000"/>
                <w:sz w:val="18"/>
                <w:szCs w:val="18"/>
              </w:rPr>
              <w:t>% % employment</w:t>
            </w:r>
          </w:p>
        </w:tc>
        <w:tc>
          <w:tcPr>
            <w:tcW w:w="331" w:type="pct"/>
            <w:shd w:val="clear" w:color="000000" w:fill="D9D9D9"/>
            <w:vAlign w:val="center"/>
            <w:hideMark/>
          </w:tcPr>
          <w:p w:rsidR="009D0725" w:rsidRPr="00D67D38" w:rsidRDefault="009D0725" w:rsidP="00F50BAC">
            <w:pPr>
              <w:jc w:val="center"/>
              <w:rPr>
                <w:color w:val="000000"/>
                <w:sz w:val="18"/>
                <w:szCs w:val="18"/>
              </w:rPr>
            </w:pPr>
            <w:r w:rsidRPr="00972237">
              <w:rPr>
                <w:color w:val="000000"/>
                <w:sz w:val="18"/>
                <w:szCs w:val="18"/>
              </w:rPr>
              <w:t>Number of graduates</w:t>
            </w:r>
          </w:p>
        </w:tc>
        <w:tc>
          <w:tcPr>
            <w:tcW w:w="292" w:type="pct"/>
            <w:shd w:val="clear" w:color="000000" w:fill="D9D9D9"/>
            <w:vAlign w:val="center"/>
            <w:hideMark/>
          </w:tcPr>
          <w:p w:rsidR="009D0725" w:rsidRPr="00D67D38" w:rsidRDefault="009D0725" w:rsidP="00F50BAC">
            <w:pPr>
              <w:jc w:val="center"/>
              <w:rPr>
                <w:color w:val="000000"/>
                <w:sz w:val="18"/>
                <w:szCs w:val="18"/>
              </w:rPr>
            </w:pPr>
            <w:r w:rsidRPr="009D0725">
              <w:rPr>
                <w:color w:val="000000"/>
                <w:sz w:val="18"/>
                <w:szCs w:val="18"/>
              </w:rPr>
              <w:t>Number of employed</w:t>
            </w:r>
          </w:p>
        </w:tc>
        <w:tc>
          <w:tcPr>
            <w:tcW w:w="278" w:type="pct"/>
            <w:shd w:val="clear" w:color="000000" w:fill="D9D9D9"/>
            <w:vAlign w:val="center"/>
            <w:hideMark/>
          </w:tcPr>
          <w:p w:rsidR="009D0725" w:rsidRPr="00D67D38" w:rsidRDefault="009D0725" w:rsidP="00F50BAC">
            <w:pPr>
              <w:jc w:val="center"/>
              <w:rPr>
                <w:color w:val="000000"/>
                <w:sz w:val="18"/>
                <w:szCs w:val="18"/>
              </w:rPr>
            </w:pPr>
            <w:r w:rsidRPr="009D0725">
              <w:rPr>
                <w:color w:val="000000"/>
                <w:sz w:val="18"/>
                <w:szCs w:val="18"/>
              </w:rPr>
              <w:t>% % employment</w:t>
            </w:r>
          </w:p>
        </w:tc>
      </w:tr>
      <w:tr w:rsidR="009D0725" w:rsidRPr="00D67D38" w:rsidTr="009D0725">
        <w:trPr>
          <w:trHeight w:val="315"/>
          <w:jc w:val="center"/>
        </w:trPr>
        <w:tc>
          <w:tcPr>
            <w:tcW w:w="153" w:type="pct"/>
            <w:shd w:val="clear" w:color="auto" w:fill="auto"/>
            <w:noWrap/>
            <w:vAlign w:val="center"/>
          </w:tcPr>
          <w:p w:rsidR="00A87859" w:rsidRPr="00D67D38" w:rsidRDefault="00A87859" w:rsidP="002370C5">
            <w:pPr>
              <w:jc w:val="center"/>
              <w:rPr>
                <w:sz w:val="18"/>
                <w:szCs w:val="18"/>
                <w:lang w:val="kk-KZ"/>
              </w:rPr>
            </w:pPr>
            <w:r w:rsidRPr="00D67D38">
              <w:rPr>
                <w:sz w:val="18"/>
                <w:szCs w:val="18"/>
                <w:lang w:val="kk-KZ"/>
              </w:rPr>
              <w:t>4</w:t>
            </w:r>
          </w:p>
        </w:tc>
        <w:tc>
          <w:tcPr>
            <w:tcW w:w="276" w:type="pct"/>
            <w:shd w:val="clear" w:color="auto" w:fill="auto"/>
            <w:noWrap/>
            <w:vAlign w:val="center"/>
          </w:tcPr>
          <w:p w:rsidR="00A87859" w:rsidRPr="00D67D38" w:rsidRDefault="00A87859" w:rsidP="002370C5">
            <w:pPr>
              <w:rPr>
                <w:sz w:val="18"/>
                <w:szCs w:val="18"/>
              </w:rPr>
            </w:pPr>
            <w:r w:rsidRPr="00D67D38">
              <w:rPr>
                <w:sz w:val="18"/>
                <w:szCs w:val="18"/>
              </w:rPr>
              <w:t>5B080700</w:t>
            </w:r>
          </w:p>
        </w:tc>
        <w:tc>
          <w:tcPr>
            <w:tcW w:w="317" w:type="pct"/>
            <w:shd w:val="clear" w:color="000000" w:fill="FFFFFF"/>
            <w:vAlign w:val="center"/>
          </w:tcPr>
          <w:p w:rsidR="00A87859" w:rsidRPr="00D67D38" w:rsidRDefault="009D0725" w:rsidP="002370C5">
            <w:pPr>
              <w:rPr>
                <w:sz w:val="18"/>
                <w:szCs w:val="18"/>
                <w:lang w:val="kk-KZ"/>
              </w:rPr>
            </w:pPr>
            <w:r w:rsidRPr="009D0725">
              <w:rPr>
                <w:sz w:val="18"/>
                <w:szCs w:val="18"/>
                <w:lang w:val="kk-KZ"/>
              </w:rPr>
              <w:t>Forest resources and forestry</w:t>
            </w:r>
          </w:p>
        </w:tc>
        <w:tc>
          <w:tcPr>
            <w:tcW w:w="263" w:type="pct"/>
            <w:shd w:val="clear" w:color="000000" w:fill="D9D9D9"/>
            <w:vAlign w:val="center"/>
          </w:tcPr>
          <w:p w:rsidR="00A87859" w:rsidRPr="00D67D38" w:rsidRDefault="00A87859" w:rsidP="002370C5">
            <w:pPr>
              <w:jc w:val="center"/>
              <w:rPr>
                <w:sz w:val="18"/>
                <w:szCs w:val="18"/>
              </w:rPr>
            </w:pPr>
            <w:r w:rsidRPr="00D67D38">
              <w:rPr>
                <w:sz w:val="18"/>
                <w:szCs w:val="18"/>
              </w:rPr>
              <w:t>2</w:t>
            </w:r>
          </w:p>
        </w:tc>
        <w:tc>
          <w:tcPr>
            <w:tcW w:w="267" w:type="pct"/>
            <w:shd w:val="clear" w:color="000000" w:fill="D9D9D9"/>
            <w:vAlign w:val="center"/>
          </w:tcPr>
          <w:p w:rsidR="00A87859" w:rsidRPr="00D67D38" w:rsidRDefault="00A87859" w:rsidP="002370C5">
            <w:pPr>
              <w:jc w:val="center"/>
              <w:rPr>
                <w:sz w:val="18"/>
                <w:szCs w:val="18"/>
              </w:rPr>
            </w:pPr>
            <w:r w:rsidRPr="00D67D38">
              <w:rPr>
                <w:sz w:val="18"/>
                <w:szCs w:val="18"/>
              </w:rPr>
              <w:t>2</w:t>
            </w:r>
          </w:p>
        </w:tc>
        <w:tc>
          <w:tcPr>
            <w:tcW w:w="308" w:type="pct"/>
            <w:shd w:val="clear" w:color="000000" w:fill="D9D9D9"/>
            <w:noWrap/>
            <w:vAlign w:val="center"/>
          </w:tcPr>
          <w:p w:rsidR="00A87859" w:rsidRPr="00D67D38" w:rsidRDefault="00A87859" w:rsidP="002370C5">
            <w:pPr>
              <w:jc w:val="center"/>
              <w:rPr>
                <w:sz w:val="18"/>
                <w:szCs w:val="18"/>
              </w:rPr>
            </w:pPr>
            <w:r w:rsidRPr="00D67D38">
              <w:rPr>
                <w:sz w:val="18"/>
                <w:szCs w:val="18"/>
              </w:rPr>
              <w:t>100</w:t>
            </w:r>
          </w:p>
        </w:tc>
        <w:tc>
          <w:tcPr>
            <w:tcW w:w="263" w:type="pct"/>
            <w:shd w:val="clear" w:color="auto" w:fill="auto"/>
            <w:noWrap/>
            <w:vAlign w:val="center"/>
          </w:tcPr>
          <w:p w:rsidR="00A87859" w:rsidRPr="00D67D38" w:rsidRDefault="00A87859" w:rsidP="002370C5">
            <w:pPr>
              <w:jc w:val="center"/>
              <w:rPr>
                <w:sz w:val="18"/>
                <w:szCs w:val="18"/>
              </w:rPr>
            </w:pPr>
            <w:r w:rsidRPr="00D67D38">
              <w:rPr>
                <w:sz w:val="18"/>
                <w:szCs w:val="18"/>
              </w:rPr>
              <w:t>5</w:t>
            </w:r>
          </w:p>
        </w:tc>
        <w:tc>
          <w:tcPr>
            <w:tcW w:w="267" w:type="pct"/>
            <w:shd w:val="clear" w:color="auto" w:fill="auto"/>
            <w:noWrap/>
            <w:vAlign w:val="center"/>
          </w:tcPr>
          <w:p w:rsidR="00A87859" w:rsidRPr="00D67D38" w:rsidRDefault="00A87859" w:rsidP="002370C5">
            <w:pPr>
              <w:jc w:val="center"/>
              <w:rPr>
                <w:sz w:val="18"/>
                <w:szCs w:val="18"/>
              </w:rPr>
            </w:pPr>
            <w:r w:rsidRPr="00D67D38">
              <w:rPr>
                <w:sz w:val="18"/>
                <w:szCs w:val="18"/>
              </w:rPr>
              <w:t>3</w:t>
            </w:r>
          </w:p>
        </w:tc>
        <w:tc>
          <w:tcPr>
            <w:tcW w:w="308" w:type="pct"/>
            <w:shd w:val="clear" w:color="auto" w:fill="auto"/>
            <w:noWrap/>
            <w:vAlign w:val="center"/>
          </w:tcPr>
          <w:p w:rsidR="00A87859" w:rsidRPr="00D67D38" w:rsidRDefault="00A87859" w:rsidP="002370C5">
            <w:pPr>
              <w:jc w:val="center"/>
              <w:rPr>
                <w:sz w:val="18"/>
                <w:szCs w:val="18"/>
              </w:rPr>
            </w:pPr>
            <w:r w:rsidRPr="00D67D38">
              <w:rPr>
                <w:sz w:val="18"/>
                <w:szCs w:val="18"/>
              </w:rPr>
              <w:t>60</w:t>
            </w:r>
          </w:p>
        </w:tc>
        <w:tc>
          <w:tcPr>
            <w:tcW w:w="263" w:type="pct"/>
            <w:shd w:val="clear" w:color="000000" w:fill="D9D9D9"/>
            <w:noWrap/>
            <w:vAlign w:val="center"/>
          </w:tcPr>
          <w:p w:rsidR="00A87859" w:rsidRPr="00D67D38" w:rsidRDefault="00A87859" w:rsidP="002370C5">
            <w:pPr>
              <w:jc w:val="center"/>
              <w:rPr>
                <w:sz w:val="18"/>
                <w:szCs w:val="18"/>
              </w:rPr>
            </w:pPr>
            <w:r w:rsidRPr="00D67D38">
              <w:rPr>
                <w:sz w:val="18"/>
                <w:szCs w:val="18"/>
              </w:rPr>
              <w:t>-</w:t>
            </w:r>
          </w:p>
        </w:tc>
        <w:tc>
          <w:tcPr>
            <w:tcW w:w="267" w:type="pct"/>
            <w:shd w:val="clear" w:color="000000" w:fill="D9D9D9"/>
            <w:noWrap/>
            <w:vAlign w:val="center"/>
          </w:tcPr>
          <w:p w:rsidR="00A87859" w:rsidRPr="00D67D38" w:rsidRDefault="00A87859" w:rsidP="002370C5">
            <w:pPr>
              <w:jc w:val="center"/>
              <w:rPr>
                <w:sz w:val="18"/>
                <w:szCs w:val="18"/>
              </w:rPr>
            </w:pPr>
            <w:r w:rsidRPr="00D67D38">
              <w:rPr>
                <w:sz w:val="18"/>
                <w:szCs w:val="18"/>
              </w:rPr>
              <w:t>-</w:t>
            </w:r>
          </w:p>
        </w:tc>
        <w:tc>
          <w:tcPr>
            <w:tcW w:w="308" w:type="pct"/>
            <w:shd w:val="clear" w:color="000000" w:fill="D9D9D9"/>
            <w:noWrap/>
            <w:vAlign w:val="center"/>
          </w:tcPr>
          <w:p w:rsidR="00A87859" w:rsidRPr="00D67D38" w:rsidRDefault="00A87859" w:rsidP="002370C5">
            <w:pPr>
              <w:jc w:val="center"/>
              <w:rPr>
                <w:sz w:val="18"/>
                <w:szCs w:val="18"/>
              </w:rPr>
            </w:pPr>
            <w:r w:rsidRPr="00D67D38">
              <w:rPr>
                <w:sz w:val="18"/>
                <w:szCs w:val="18"/>
              </w:rPr>
              <w:t>-</w:t>
            </w:r>
          </w:p>
        </w:tc>
        <w:tc>
          <w:tcPr>
            <w:tcW w:w="263" w:type="pct"/>
            <w:shd w:val="clear" w:color="auto" w:fill="auto"/>
            <w:noWrap/>
            <w:vAlign w:val="center"/>
          </w:tcPr>
          <w:p w:rsidR="00A87859" w:rsidRPr="00D67D38" w:rsidRDefault="00A87859" w:rsidP="002370C5">
            <w:pPr>
              <w:jc w:val="center"/>
              <w:rPr>
                <w:sz w:val="18"/>
                <w:szCs w:val="18"/>
              </w:rPr>
            </w:pPr>
            <w:r w:rsidRPr="00D67D38">
              <w:rPr>
                <w:sz w:val="18"/>
                <w:szCs w:val="18"/>
              </w:rPr>
              <w:t>-</w:t>
            </w:r>
          </w:p>
        </w:tc>
        <w:tc>
          <w:tcPr>
            <w:tcW w:w="267" w:type="pct"/>
            <w:shd w:val="clear" w:color="auto" w:fill="auto"/>
            <w:noWrap/>
            <w:vAlign w:val="center"/>
          </w:tcPr>
          <w:p w:rsidR="00A87859" w:rsidRPr="00D67D38" w:rsidRDefault="00A87859" w:rsidP="002370C5">
            <w:pPr>
              <w:jc w:val="center"/>
              <w:rPr>
                <w:sz w:val="18"/>
                <w:szCs w:val="18"/>
              </w:rPr>
            </w:pPr>
            <w:r w:rsidRPr="00D67D38">
              <w:rPr>
                <w:sz w:val="18"/>
                <w:szCs w:val="18"/>
              </w:rPr>
              <w:t>-</w:t>
            </w:r>
          </w:p>
        </w:tc>
        <w:tc>
          <w:tcPr>
            <w:tcW w:w="308" w:type="pct"/>
            <w:shd w:val="clear" w:color="auto" w:fill="auto"/>
            <w:noWrap/>
            <w:vAlign w:val="center"/>
          </w:tcPr>
          <w:p w:rsidR="00A87859" w:rsidRPr="00D67D38" w:rsidRDefault="00A87859" w:rsidP="002370C5">
            <w:pPr>
              <w:jc w:val="center"/>
              <w:rPr>
                <w:sz w:val="18"/>
                <w:szCs w:val="18"/>
              </w:rPr>
            </w:pPr>
            <w:r w:rsidRPr="00D67D38">
              <w:rPr>
                <w:sz w:val="18"/>
                <w:szCs w:val="18"/>
              </w:rPr>
              <w:t>-</w:t>
            </w:r>
          </w:p>
        </w:tc>
        <w:tc>
          <w:tcPr>
            <w:tcW w:w="331" w:type="pct"/>
            <w:shd w:val="clear" w:color="000000" w:fill="D9D9D9"/>
            <w:noWrap/>
            <w:vAlign w:val="center"/>
          </w:tcPr>
          <w:p w:rsidR="00A87859" w:rsidRPr="00D67D38" w:rsidRDefault="00A87859" w:rsidP="002370C5">
            <w:pPr>
              <w:jc w:val="center"/>
              <w:rPr>
                <w:sz w:val="18"/>
                <w:szCs w:val="18"/>
              </w:rPr>
            </w:pPr>
            <w:r w:rsidRPr="00D67D38">
              <w:rPr>
                <w:sz w:val="18"/>
                <w:szCs w:val="18"/>
              </w:rPr>
              <w:t>7</w:t>
            </w:r>
          </w:p>
        </w:tc>
        <w:tc>
          <w:tcPr>
            <w:tcW w:w="292" w:type="pct"/>
            <w:shd w:val="clear" w:color="000000" w:fill="D9D9D9"/>
            <w:noWrap/>
            <w:vAlign w:val="center"/>
          </w:tcPr>
          <w:p w:rsidR="00A87859" w:rsidRPr="00D67D38" w:rsidRDefault="00A87859" w:rsidP="002370C5">
            <w:pPr>
              <w:jc w:val="center"/>
              <w:rPr>
                <w:sz w:val="18"/>
                <w:szCs w:val="18"/>
              </w:rPr>
            </w:pPr>
            <w:r w:rsidRPr="00D67D38">
              <w:rPr>
                <w:sz w:val="18"/>
                <w:szCs w:val="18"/>
              </w:rPr>
              <w:t>7</w:t>
            </w:r>
          </w:p>
        </w:tc>
        <w:tc>
          <w:tcPr>
            <w:tcW w:w="278" w:type="pct"/>
            <w:shd w:val="clear" w:color="000000" w:fill="D9D9D9"/>
            <w:noWrap/>
            <w:vAlign w:val="center"/>
          </w:tcPr>
          <w:p w:rsidR="00A87859" w:rsidRPr="00D67D38" w:rsidRDefault="00A87859" w:rsidP="002370C5">
            <w:pPr>
              <w:jc w:val="center"/>
              <w:rPr>
                <w:sz w:val="18"/>
                <w:szCs w:val="18"/>
              </w:rPr>
            </w:pPr>
            <w:r w:rsidRPr="00D67D38">
              <w:rPr>
                <w:sz w:val="18"/>
                <w:szCs w:val="18"/>
              </w:rPr>
              <w:t>100</w:t>
            </w:r>
          </w:p>
        </w:tc>
      </w:tr>
    </w:tbl>
    <w:p w:rsidR="00A87859" w:rsidRDefault="00A87859" w:rsidP="004D6CA0"/>
    <w:p w:rsidR="00FF45B5" w:rsidRDefault="00FF45B5" w:rsidP="004D6CA0"/>
    <w:p w:rsidR="00FF45B5" w:rsidRDefault="00FF45B5" w:rsidP="004D6CA0"/>
    <w:p w:rsidR="0014579A" w:rsidRDefault="0014579A">
      <w:pPr>
        <w:widowControl/>
        <w:suppressAutoHyphens w:val="0"/>
        <w:spacing w:after="200" w:line="276" w:lineRule="auto"/>
        <w:rPr>
          <w:b/>
          <w:highlight w:val="yellow"/>
        </w:rPr>
      </w:pPr>
      <w:r>
        <w:rPr>
          <w:b/>
          <w:highlight w:val="yellow"/>
        </w:rPr>
        <w:br w:type="page"/>
      </w:r>
    </w:p>
    <w:p w:rsidR="00FF45B5" w:rsidRDefault="002C2165" w:rsidP="004D6CA0">
      <w:pPr>
        <w:rPr>
          <w:b/>
        </w:rPr>
      </w:pPr>
      <w:r>
        <w:rPr>
          <w:b/>
        </w:rPr>
        <w:t>Appendix</w:t>
      </w:r>
      <w:r w:rsidR="009B2DEC">
        <w:rPr>
          <w:b/>
        </w:rPr>
        <w:t>А</w:t>
      </w:r>
      <w:r w:rsidR="00FF45B5" w:rsidRPr="0014579A">
        <w:rPr>
          <w:b/>
        </w:rPr>
        <w:t>8</w:t>
      </w:r>
    </w:p>
    <w:p w:rsidR="00B45F57" w:rsidRDefault="009D0725">
      <w:pPr>
        <w:widowControl/>
        <w:suppressAutoHyphens w:val="0"/>
        <w:spacing w:after="200" w:line="276" w:lineRule="auto"/>
        <w:rPr>
          <w:b/>
        </w:rPr>
      </w:pPr>
      <w:r w:rsidRPr="009D0725">
        <w:rPr>
          <w:rFonts w:eastAsia="Times New Roman"/>
        </w:rPr>
        <w:t>practical teacher</w:t>
      </w:r>
      <w:r w:rsidR="00914B55">
        <w:rPr>
          <w:b/>
          <w:noProof/>
          <w:lang w:eastAsia="ru-RU"/>
        </w:rPr>
        <w:drawing>
          <wp:inline distT="0" distB="0" distL="0" distR="0" wp14:anchorId="45028004" wp14:editId="0BF5FE76">
            <wp:extent cx="5324227" cy="5472849"/>
            <wp:effectExtent l="19050" t="0" r="0" b="0"/>
            <wp:docPr id="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srcRect l="11046" t="22619" r="50445" b="6905"/>
                    <a:stretch>
                      <a:fillRect/>
                    </a:stretch>
                  </pic:blipFill>
                  <pic:spPr bwMode="auto">
                    <a:xfrm>
                      <a:off x="0" y="0"/>
                      <a:ext cx="5330846" cy="5479653"/>
                    </a:xfrm>
                    <a:prstGeom prst="rect">
                      <a:avLst/>
                    </a:prstGeom>
                    <a:noFill/>
                    <a:ln w="9525">
                      <a:noFill/>
                      <a:miter lim="800000"/>
                      <a:headEnd/>
                      <a:tailEnd/>
                    </a:ln>
                  </pic:spPr>
                </pic:pic>
              </a:graphicData>
            </a:graphic>
          </wp:inline>
        </w:drawing>
      </w:r>
      <w:r w:rsidR="00B45F57">
        <w:rPr>
          <w:b/>
        </w:rPr>
        <w:br w:type="page"/>
      </w:r>
    </w:p>
    <w:p w:rsidR="00B45F57" w:rsidRDefault="002C2165" w:rsidP="004D6CA0">
      <w:pPr>
        <w:rPr>
          <w:b/>
        </w:rPr>
      </w:pPr>
      <w:r>
        <w:rPr>
          <w:b/>
        </w:rPr>
        <w:t>Appendix</w:t>
      </w:r>
      <w:r w:rsidR="00B45F57" w:rsidRPr="0014579A">
        <w:rPr>
          <w:b/>
        </w:rPr>
        <w:t xml:space="preserve"> </w:t>
      </w:r>
      <w:r w:rsidR="0074094E">
        <w:rPr>
          <w:b/>
        </w:rPr>
        <w:t>А</w:t>
      </w:r>
      <w:proofErr w:type="gramStart"/>
      <w:r w:rsidR="00B45F57">
        <w:rPr>
          <w:b/>
        </w:rPr>
        <w:t>9</w:t>
      </w:r>
      <w:proofErr w:type="gramEnd"/>
    </w:p>
    <w:p w:rsidR="00D042A2" w:rsidRPr="009D0725" w:rsidRDefault="009D0725" w:rsidP="004D6CA0">
      <w:pPr>
        <w:rPr>
          <w:lang w:val="en-US"/>
        </w:rPr>
      </w:pPr>
      <w:r w:rsidRPr="009D0725">
        <w:rPr>
          <w:lang w:val="en-US"/>
        </w:rPr>
        <w:t>Awards of the faculty of the department</w:t>
      </w:r>
      <w:r w:rsidR="00D042A2">
        <w:rPr>
          <w:noProof/>
          <w:lang w:eastAsia="ru-RU"/>
        </w:rPr>
        <w:drawing>
          <wp:inline distT="0" distB="0" distL="0" distR="0" wp14:anchorId="68950B98" wp14:editId="38EAB81C">
            <wp:extent cx="4632463" cy="1971836"/>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srcRect l="40225" t="22857" r="18593" b="45952"/>
                    <a:stretch>
                      <a:fillRect/>
                    </a:stretch>
                  </pic:blipFill>
                  <pic:spPr bwMode="auto">
                    <a:xfrm>
                      <a:off x="0" y="0"/>
                      <a:ext cx="4634813" cy="1972836"/>
                    </a:xfrm>
                    <a:prstGeom prst="rect">
                      <a:avLst/>
                    </a:prstGeom>
                    <a:noFill/>
                    <a:ln w="9525">
                      <a:noFill/>
                      <a:miter lim="800000"/>
                      <a:headEnd/>
                      <a:tailEnd/>
                    </a:ln>
                  </pic:spPr>
                </pic:pic>
              </a:graphicData>
            </a:graphic>
          </wp:inline>
        </w:drawing>
      </w:r>
    </w:p>
    <w:p w:rsidR="0011739D" w:rsidRDefault="0011739D" w:rsidP="004D6CA0">
      <w:r>
        <w:rPr>
          <w:noProof/>
          <w:lang w:eastAsia="ru-RU"/>
        </w:rPr>
        <w:drawing>
          <wp:inline distT="0" distB="0" distL="0" distR="0" wp14:anchorId="1FA5E79C" wp14:editId="3AB3128E">
            <wp:extent cx="4449583" cy="2998985"/>
            <wp:effectExtent l="19050" t="0" r="8117"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srcRect l="39271" t="33571" r="24213" b="22619"/>
                    <a:stretch>
                      <a:fillRect/>
                    </a:stretch>
                  </pic:blipFill>
                  <pic:spPr bwMode="auto">
                    <a:xfrm>
                      <a:off x="0" y="0"/>
                      <a:ext cx="4449583" cy="2998985"/>
                    </a:xfrm>
                    <a:prstGeom prst="rect">
                      <a:avLst/>
                    </a:prstGeom>
                    <a:noFill/>
                    <a:ln w="9525">
                      <a:noFill/>
                      <a:miter lim="800000"/>
                      <a:headEnd/>
                      <a:tailEnd/>
                    </a:ln>
                  </pic:spPr>
                </pic:pic>
              </a:graphicData>
            </a:graphic>
          </wp:inline>
        </w:drawing>
      </w:r>
    </w:p>
    <w:p w:rsidR="00447BD1" w:rsidRDefault="00447BD1">
      <w:pPr>
        <w:widowControl/>
        <w:suppressAutoHyphens w:val="0"/>
        <w:spacing w:after="200" w:line="276" w:lineRule="auto"/>
      </w:pPr>
      <w:r>
        <w:br w:type="page"/>
      </w:r>
    </w:p>
    <w:p w:rsidR="00447BD1" w:rsidRDefault="00447BD1" w:rsidP="004D6CA0"/>
    <w:tbl>
      <w:tblPr>
        <w:tblW w:w="0" w:type="auto"/>
        <w:tblLook w:val="01E0" w:firstRow="1" w:lastRow="1" w:firstColumn="1" w:lastColumn="1" w:noHBand="0" w:noVBand="0"/>
      </w:tblPr>
      <w:tblGrid>
        <w:gridCol w:w="9349"/>
        <w:gridCol w:w="222"/>
      </w:tblGrid>
      <w:tr w:rsidR="0011739D" w:rsidRPr="00232E07" w:rsidTr="0020770C">
        <w:tc>
          <w:tcPr>
            <w:tcW w:w="9349" w:type="dxa"/>
            <w:shd w:val="clear" w:color="auto" w:fill="auto"/>
          </w:tcPr>
          <w:p w:rsidR="0011739D" w:rsidRDefault="002C2165" w:rsidP="002370C5">
            <w:pPr>
              <w:rPr>
                <w:b/>
              </w:rPr>
            </w:pPr>
            <w:r>
              <w:rPr>
                <w:b/>
              </w:rPr>
              <w:t>Appendix</w:t>
            </w:r>
            <w:r w:rsidR="0011739D">
              <w:rPr>
                <w:b/>
              </w:rPr>
              <w:t xml:space="preserve"> </w:t>
            </w:r>
            <w:r w:rsidR="0074094E">
              <w:rPr>
                <w:b/>
              </w:rPr>
              <w:t>А</w:t>
            </w:r>
            <w:r w:rsidR="0011739D">
              <w:rPr>
                <w:b/>
              </w:rPr>
              <w:t>10</w:t>
            </w:r>
          </w:p>
          <w:p w:rsidR="009D0725" w:rsidRPr="009D0725" w:rsidRDefault="009D0725" w:rsidP="002370C5">
            <w:pPr>
              <w:rPr>
                <w:lang w:val="en-US"/>
              </w:rPr>
            </w:pPr>
            <w:r w:rsidRPr="009D0725">
              <w:t>Curriculum</w:t>
            </w:r>
          </w:p>
          <w:tbl>
            <w:tblPr>
              <w:tblW w:w="8925" w:type="dxa"/>
              <w:tblLook w:val="04A0" w:firstRow="1" w:lastRow="0" w:firstColumn="1" w:lastColumn="0" w:noHBand="0" w:noVBand="1"/>
            </w:tblPr>
            <w:tblGrid>
              <w:gridCol w:w="6223"/>
              <w:gridCol w:w="2910"/>
            </w:tblGrid>
            <w:tr w:rsidR="0020770C" w:rsidTr="0020770C">
              <w:trPr>
                <w:trHeight w:val="6635"/>
              </w:trPr>
              <w:tc>
                <w:tcPr>
                  <w:tcW w:w="5949" w:type="dxa"/>
                </w:tcPr>
                <w:p w:rsidR="0020770C" w:rsidRDefault="0020770C" w:rsidP="002370C5">
                  <w:r>
                    <w:rPr>
                      <w:noProof/>
                      <w:lang w:eastAsia="ru-RU"/>
                    </w:rPr>
                    <w:drawing>
                      <wp:inline distT="0" distB="0" distL="0" distR="0" wp14:anchorId="06B83A51" wp14:editId="64A1F7CF">
                        <wp:extent cx="3813479" cy="4830407"/>
                        <wp:effectExtent l="19050" t="0" r="0" b="0"/>
                        <wp:docPr id="2"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cstate="print"/>
                                <a:srcRect l="43107" t="9785" r="18693" b="4057"/>
                                <a:stretch>
                                  <a:fillRect/>
                                </a:stretch>
                              </pic:blipFill>
                              <pic:spPr bwMode="auto">
                                <a:xfrm>
                                  <a:off x="0" y="0"/>
                                  <a:ext cx="3813725" cy="4830718"/>
                                </a:xfrm>
                                <a:prstGeom prst="rect">
                                  <a:avLst/>
                                </a:prstGeom>
                                <a:noFill/>
                                <a:ln w="9525">
                                  <a:noFill/>
                                  <a:miter lim="800000"/>
                                  <a:headEnd/>
                                  <a:tailEnd/>
                                </a:ln>
                              </pic:spPr>
                            </pic:pic>
                          </a:graphicData>
                        </a:graphic>
                      </wp:inline>
                    </w:drawing>
                  </w:r>
                </w:p>
              </w:tc>
              <w:tc>
                <w:tcPr>
                  <w:tcW w:w="2976" w:type="dxa"/>
                </w:tcPr>
                <w:p w:rsidR="0020770C" w:rsidRDefault="00733B69" w:rsidP="002370C5">
                  <w:r w:rsidRPr="00562F86">
                    <w:rPr>
                      <w:noProof/>
                    </w:rPr>
                    <w:object w:dxaOrig="2700" w:dyaOrig="810">
                      <v:shape id="_x0000_i1026" type="#_x0000_t75" style="width:135.3pt;height:40.95pt" o:ole="">
                        <v:imagedata r:id="rId35" o:title=""/>
                      </v:shape>
                      <o:OLEObject Type="Embed" ProgID="Package" ShapeID="_x0000_i1026" DrawAspect="Content" ObjectID="_1715591781" r:id="rId36"/>
                    </w:object>
                  </w:r>
                </w:p>
              </w:tc>
            </w:tr>
          </w:tbl>
          <w:p w:rsidR="0020770C" w:rsidRDefault="0020770C" w:rsidP="002370C5"/>
          <w:p w:rsidR="00562F86" w:rsidRDefault="00562F86" w:rsidP="002370C5"/>
          <w:p w:rsidR="00562F86" w:rsidRPr="00BA734F" w:rsidRDefault="00562F86" w:rsidP="002370C5">
            <w:pPr>
              <w:rPr>
                <w:b/>
              </w:rPr>
            </w:pPr>
          </w:p>
        </w:tc>
        <w:tc>
          <w:tcPr>
            <w:tcW w:w="222" w:type="dxa"/>
            <w:shd w:val="clear" w:color="auto" w:fill="auto"/>
          </w:tcPr>
          <w:p w:rsidR="0011739D" w:rsidRDefault="0011739D" w:rsidP="002370C5">
            <w:pPr>
              <w:jc w:val="both"/>
            </w:pPr>
          </w:p>
          <w:p w:rsidR="00447BD1" w:rsidRPr="00232E07" w:rsidRDefault="00447BD1" w:rsidP="002370C5">
            <w:pPr>
              <w:jc w:val="both"/>
            </w:pPr>
          </w:p>
        </w:tc>
      </w:tr>
      <w:tr w:rsidR="00447BD1" w:rsidRPr="00232E07" w:rsidTr="0020770C">
        <w:tc>
          <w:tcPr>
            <w:tcW w:w="9349" w:type="dxa"/>
            <w:shd w:val="clear" w:color="auto" w:fill="auto"/>
          </w:tcPr>
          <w:p w:rsidR="00447BD1" w:rsidRPr="00BA734F" w:rsidRDefault="00447BD1" w:rsidP="00447BD1">
            <w:pPr>
              <w:rPr>
                <w:b/>
              </w:rPr>
            </w:pPr>
          </w:p>
        </w:tc>
        <w:tc>
          <w:tcPr>
            <w:tcW w:w="222" w:type="dxa"/>
            <w:shd w:val="clear" w:color="auto" w:fill="auto"/>
          </w:tcPr>
          <w:p w:rsidR="00447BD1" w:rsidRPr="00232E07" w:rsidRDefault="00447BD1" w:rsidP="002370C5">
            <w:pPr>
              <w:jc w:val="both"/>
            </w:pPr>
          </w:p>
        </w:tc>
      </w:tr>
    </w:tbl>
    <w:p w:rsidR="0020770C" w:rsidRDefault="0020770C" w:rsidP="004D6CA0">
      <w:pPr>
        <w:rPr>
          <w:b/>
        </w:rPr>
      </w:pPr>
    </w:p>
    <w:p w:rsidR="0020770C" w:rsidRDefault="0020770C">
      <w:pPr>
        <w:widowControl/>
        <w:suppressAutoHyphens w:val="0"/>
        <w:spacing w:after="200" w:line="276" w:lineRule="auto"/>
        <w:rPr>
          <w:b/>
        </w:rPr>
      </w:pPr>
      <w:r>
        <w:rPr>
          <w:b/>
        </w:rPr>
        <w:br w:type="page"/>
      </w:r>
    </w:p>
    <w:p w:rsidR="00FF45B5" w:rsidRDefault="002C2165" w:rsidP="004D6CA0">
      <w:pPr>
        <w:rPr>
          <w:b/>
        </w:rPr>
      </w:pPr>
      <w:r>
        <w:rPr>
          <w:b/>
        </w:rPr>
        <w:t>Appendix</w:t>
      </w:r>
      <w:r w:rsidR="0020770C">
        <w:rPr>
          <w:b/>
        </w:rPr>
        <w:t xml:space="preserve"> </w:t>
      </w:r>
      <w:r w:rsidR="0074094E">
        <w:rPr>
          <w:b/>
        </w:rPr>
        <w:t>А</w:t>
      </w:r>
      <w:r w:rsidR="0020770C">
        <w:rPr>
          <w:b/>
        </w:rPr>
        <w:t>11</w:t>
      </w:r>
    </w:p>
    <w:p w:rsidR="008446E7" w:rsidRDefault="008446E7" w:rsidP="004D6CA0">
      <w:pPr>
        <w:rPr>
          <w:b/>
        </w:rPr>
      </w:pPr>
    </w:p>
    <w:p w:rsidR="0020770C" w:rsidRDefault="008446E7" w:rsidP="004D6CA0">
      <w:r>
        <w:rPr>
          <w:noProof/>
          <w:lang w:eastAsia="ru-RU"/>
        </w:rPr>
        <w:drawing>
          <wp:inline distT="0" distB="0" distL="0" distR="0" wp14:anchorId="5DC6FD0D" wp14:editId="35E6C778">
            <wp:extent cx="4701609" cy="6583680"/>
            <wp:effectExtent l="19050" t="0" r="3741" b="0"/>
            <wp:docPr id="35" name="Рисунок 35" descr="C:\Users\12584\Downloads\WhatsApp Image 2022-04-12 at 12.17.37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12584\Downloads\WhatsApp Image 2022-04-12 at 12.17.37 (1).jpeg"/>
                    <pic:cNvPicPr>
                      <a:picLocks noChangeAspect="1" noChangeArrowheads="1"/>
                    </pic:cNvPicPr>
                  </pic:nvPicPr>
                  <pic:blipFill>
                    <a:blip r:embed="rId37" cstate="print"/>
                    <a:srcRect/>
                    <a:stretch>
                      <a:fillRect/>
                    </a:stretch>
                  </pic:blipFill>
                  <pic:spPr bwMode="auto">
                    <a:xfrm>
                      <a:off x="0" y="0"/>
                      <a:ext cx="4704351" cy="6587519"/>
                    </a:xfrm>
                    <a:prstGeom prst="rect">
                      <a:avLst/>
                    </a:prstGeom>
                    <a:noFill/>
                    <a:ln w="9525">
                      <a:noFill/>
                      <a:miter lim="800000"/>
                      <a:headEnd/>
                      <a:tailEnd/>
                    </a:ln>
                  </pic:spPr>
                </pic:pic>
              </a:graphicData>
            </a:graphic>
          </wp:inline>
        </w:drawing>
      </w:r>
      <w:r>
        <w:rPr>
          <w:noProof/>
          <w:lang w:eastAsia="ru-RU"/>
        </w:rPr>
        <w:drawing>
          <wp:inline distT="0" distB="0" distL="0" distR="0" wp14:anchorId="717F2813" wp14:editId="363146CE">
            <wp:extent cx="4455617" cy="6289482"/>
            <wp:effectExtent l="19050" t="0" r="2083" b="0"/>
            <wp:docPr id="34" name="Рисунок 34" descr="C:\Users\12584\Downloads\WhatsApp Image 2022-04-12 at 12.17.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12584\Downloads\WhatsApp Image 2022-04-12 at 12.17.37.jpeg"/>
                    <pic:cNvPicPr>
                      <a:picLocks noChangeAspect="1" noChangeArrowheads="1"/>
                    </pic:cNvPicPr>
                  </pic:nvPicPr>
                  <pic:blipFill>
                    <a:blip r:embed="rId38" cstate="print"/>
                    <a:srcRect/>
                    <a:stretch>
                      <a:fillRect/>
                    </a:stretch>
                  </pic:blipFill>
                  <pic:spPr bwMode="auto">
                    <a:xfrm>
                      <a:off x="0" y="0"/>
                      <a:ext cx="4458917" cy="6294140"/>
                    </a:xfrm>
                    <a:prstGeom prst="rect">
                      <a:avLst/>
                    </a:prstGeom>
                    <a:noFill/>
                    <a:ln w="9525">
                      <a:noFill/>
                      <a:miter lim="800000"/>
                      <a:headEnd/>
                      <a:tailEnd/>
                    </a:ln>
                  </pic:spPr>
                </pic:pic>
              </a:graphicData>
            </a:graphic>
          </wp:inline>
        </w:drawing>
      </w:r>
    </w:p>
    <w:p w:rsidR="008446E7" w:rsidRDefault="00012835" w:rsidP="004D6CA0">
      <w:r>
        <w:rPr>
          <w:noProof/>
          <w:lang w:eastAsia="ru-RU"/>
        </w:rPr>
        <w:drawing>
          <wp:inline distT="0" distB="0" distL="0" distR="0" wp14:anchorId="1B7627E0" wp14:editId="1EE48A74">
            <wp:extent cx="4572798" cy="6098651"/>
            <wp:effectExtent l="19050" t="0" r="0" b="0"/>
            <wp:docPr id="38" name="Рисунок 38" descr="C:\Users\12584\Downloads\WhatsApp Image 2022-04-12 at 12.09.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12584\Downloads\WhatsApp Image 2022-04-12 at 12.09.56.jpeg"/>
                    <pic:cNvPicPr>
                      <a:picLocks noChangeAspect="1" noChangeArrowheads="1"/>
                    </pic:cNvPicPr>
                  </pic:nvPicPr>
                  <pic:blipFill>
                    <a:blip r:embed="rId39" cstate="print"/>
                    <a:srcRect/>
                    <a:stretch>
                      <a:fillRect/>
                    </a:stretch>
                  </pic:blipFill>
                  <pic:spPr bwMode="auto">
                    <a:xfrm>
                      <a:off x="0" y="0"/>
                      <a:ext cx="4577307" cy="6104665"/>
                    </a:xfrm>
                    <a:prstGeom prst="rect">
                      <a:avLst/>
                    </a:prstGeom>
                    <a:noFill/>
                    <a:ln w="9525">
                      <a:noFill/>
                      <a:miter lim="800000"/>
                      <a:headEnd/>
                      <a:tailEnd/>
                    </a:ln>
                  </pic:spPr>
                </pic:pic>
              </a:graphicData>
            </a:graphic>
          </wp:inline>
        </w:drawing>
      </w:r>
      <w:r>
        <w:rPr>
          <w:noProof/>
          <w:lang w:eastAsia="ru-RU"/>
        </w:rPr>
        <w:drawing>
          <wp:inline distT="0" distB="0" distL="0" distR="0" wp14:anchorId="40A041F5" wp14:editId="5F0F2839">
            <wp:extent cx="5485324" cy="7033007"/>
            <wp:effectExtent l="19050" t="0" r="1076" b="0"/>
            <wp:docPr id="37" name="Рисунок 37" descr="C:\Users\12584\Downloads\WhatsApp Image 2022-04-12 at 12.09.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12584\Downloads\WhatsApp Image 2022-04-12 at 12.09.57.jpeg"/>
                    <pic:cNvPicPr>
                      <a:picLocks noChangeAspect="1" noChangeArrowheads="1"/>
                    </pic:cNvPicPr>
                  </pic:nvPicPr>
                  <pic:blipFill>
                    <a:blip r:embed="rId40" cstate="print"/>
                    <a:srcRect/>
                    <a:stretch>
                      <a:fillRect/>
                    </a:stretch>
                  </pic:blipFill>
                  <pic:spPr bwMode="auto">
                    <a:xfrm>
                      <a:off x="0" y="0"/>
                      <a:ext cx="5487454" cy="7035738"/>
                    </a:xfrm>
                    <a:prstGeom prst="rect">
                      <a:avLst/>
                    </a:prstGeom>
                    <a:noFill/>
                    <a:ln w="9525">
                      <a:noFill/>
                      <a:miter lim="800000"/>
                      <a:headEnd/>
                      <a:tailEnd/>
                    </a:ln>
                  </pic:spPr>
                </pic:pic>
              </a:graphicData>
            </a:graphic>
          </wp:inline>
        </w:drawing>
      </w:r>
    </w:p>
    <w:p w:rsidR="00012835" w:rsidRDefault="00012835">
      <w:pPr>
        <w:widowControl/>
        <w:suppressAutoHyphens w:val="0"/>
        <w:spacing w:after="200" w:line="276" w:lineRule="auto"/>
        <w:rPr>
          <w:b/>
        </w:rPr>
      </w:pPr>
      <w:r>
        <w:rPr>
          <w:b/>
        </w:rPr>
        <w:br w:type="page"/>
      </w:r>
    </w:p>
    <w:p w:rsidR="00012835" w:rsidRDefault="002C2165" w:rsidP="00E21562">
      <w:pPr>
        <w:tabs>
          <w:tab w:val="left" w:pos="2279"/>
        </w:tabs>
        <w:rPr>
          <w:b/>
        </w:rPr>
      </w:pPr>
      <w:r>
        <w:rPr>
          <w:b/>
        </w:rPr>
        <w:t>Appendix</w:t>
      </w:r>
      <w:r w:rsidR="00012835">
        <w:rPr>
          <w:b/>
        </w:rPr>
        <w:t xml:space="preserve"> </w:t>
      </w:r>
      <w:r w:rsidR="0074094E">
        <w:rPr>
          <w:b/>
        </w:rPr>
        <w:t>А</w:t>
      </w:r>
      <w:r w:rsidR="00012835">
        <w:rPr>
          <w:b/>
        </w:rPr>
        <w:t>12</w:t>
      </w:r>
      <w:r w:rsidR="00E21562">
        <w:rPr>
          <w:b/>
        </w:rPr>
        <w:tab/>
      </w:r>
    </w:p>
    <w:p w:rsidR="00E21562" w:rsidRDefault="00E21562" w:rsidP="00E21562">
      <w:pPr>
        <w:tabs>
          <w:tab w:val="left" w:pos="2279"/>
        </w:tabs>
        <w:rPr>
          <w:b/>
        </w:rPr>
      </w:pPr>
    </w:p>
    <w:p w:rsidR="00012835" w:rsidRDefault="00E21562" w:rsidP="004D6CA0">
      <w:r>
        <w:rPr>
          <w:b/>
          <w:noProof/>
          <w:lang w:eastAsia="ru-RU"/>
        </w:rPr>
        <w:drawing>
          <wp:inline distT="0" distB="0" distL="0" distR="0" wp14:anchorId="2BB1B6C2" wp14:editId="5BBCEEE4">
            <wp:extent cx="5411691" cy="4118776"/>
            <wp:effectExtent l="19050" t="0" r="0" b="0"/>
            <wp:docPr id="3"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1" cstate="print"/>
                    <a:srcRect l="29381" t="11190" r="10696" b="12857"/>
                    <a:stretch>
                      <a:fillRect/>
                    </a:stretch>
                  </pic:blipFill>
                  <pic:spPr bwMode="auto">
                    <a:xfrm>
                      <a:off x="0" y="0"/>
                      <a:ext cx="5412474" cy="4119372"/>
                    </a:xfrm>
                    <a:prstGeom prst="rect">
                      <a:avLst/>
                    </a:prstGeom>
                    <a:noFill/>
                    <a:ln w="9525">
                      <a:noFill/>
                      <a:miter lim="800000"/>
                      <a:headEnd/>
                      <a:tailEnd/>
                    </a:ln>
                  </pic:spPr>
                </pic:pic>
              </a:graphicData>
            </a:graphic>
          </wp:inline>
        </w:drawing>
      </w:r>
      <w:r w:rsidR="00733B69" w:rsidRPr="00012835">
        <w:rPr>
          <w:noProof/>
        </w:rPr>
        <w:object w:dxaOrig="3375" w:dyaOrig="810">
          <v:shape id="_x0000_i1027" type="#_x0000_t75" style="width:168.85pt;height:40.95pt" o:ole="">
            <v:imagedata r:id="rId42" o:title=""/>
          </v:shape>
          <o:OLEObject Type="Embed" ProgID="Package" ShapeID="_x0000_i1027" DrawAspect="Content" ObjectID="_1715591782" r:id="rId43"/>
        </w:object>
      </w:r>
    </w:p>
    <w:p w:rsidR="004D72E8" w:rsidRDefault="004D72E8">
      <w:pPr>
        <w:widowControl/>
        <w:suppressAutoHyphens w:val="0"/>
        <w:spacing w:after="200" w:line="276" w:lineRule="auto"/>
        <w:rPr>
          <w:b/>
        </w:rPr>
      </w:pPr>
      <w:r>
        <w:rPr>
          <w:b/>
        </w:rPr>
        <w:br w:type="page"/>
      </w:r>
    </w:p>
    <w:p w:rsidR="004D72E8" w:rsidRDefault="002C2165" w:rsidP="004D72E8">
      <w:pPr>
        <w:tabs>
          <w:tab w:val="left" w:pos="2279"/>
        </w:tabs>
        <w:rPr>
          <w:b/>
        </w:rPr>
      </w:pPr>
      <w:r>
        <w:rPr>
          <w:b/>
        </w:rPr>
        <w:t>Appendix</w:t>
      </w:r>
      <w:r w:rsidR="004D72E8">
        <w:rPr>
          <w:b/>
        </w:rPr>
        <w:t xml:space="preserve"> </w:t>
      </w:r>
      <w:r w:rsidR="009A5D9A">
        <w:rPr>
          <w:b/>
        </w:rPr>
        <w:t>А</w:t>
      </w:r>
      <w:r w:rsidR="004D72E8">
        <w:rPr>
          <w:b/>
        </w:rPr>
        <w:t>13</w:t>
      </w:r>
      <w:r w:rsidR="004D72E8">
        <w:rPr>
          <w:b/>
        </w:rPr>
        <w:tab/>
      </w:r>
    </w:p>
    <w:p w:rsidR="009A5D9A" w:rsidRDefault="009A5D9A" w:rsidP="004D72E8">
      <w:pPr>
        <w:tabs>
          <w:tab w:val="left" w:pos="2279"/>
        </w:tabs>
        <w:rPr>
          <w:b/>
        </w:rPr>
      </w:pPr>
    </w:p>
    <w:tbl>
      <w:tblPr>
        <w:tblStyle w:val="aa"/>
        <w:tblW w:w="0" w:type="auto"/>
        <w:tblLook w:val="04A0" w:firstRow="1" w:lastRow="0" w:firstColumn="1" w:lastColumn="0" w:noHBand="0" w:noVBand="1"/>
      </w:tblPr>
      <w:tblGrid>
        <w:gridCol w:w="9571"/>
      </w:tblGrid>
      <w:tr w:rsidR="009A5D9A" w:rsidTr="009A5D9A">
        <w:tc>
          <w:tcPr>
            <w:tcW w:w="9571" w:type="dxa"/>
          </w:tcPr>
          <w:p w:rsidR="009A5D9A" w:rsidRDefault="009A5D9A">
            <w:pPr>
              <w:widowControl/>
              <w:suppressAutoHyphens w:val="0"/>
              <w:spacing w:after="200" w:line="276" w:lineRule="auto"/>
            </w:pPr>
            <w:r w:rsidRPr="009A5D9A">
              <w:rPr>
                <w:noProof/>
                <w:lang w:eastAsia="ru-RU"/>
              </w:rPr>
              <w:drawing>
                <wp:inline distT="0" distB="0" distL="0" distR="0" wp14:anchorId="259DE062" wp14:editId="34B5D5CF">
                  <wp:extent cx="4967103" cy="3547872"/>
                  <wp:effectExtent l="19050" t="0" r="4947" b="0"/>
                  <wp:docPr id="15"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4" cstate="print"/>
                          <a:srcRect l="28721" t="10952" r="10572" b="11905"/>
                          <a:stretch>
                            <a:fillRect/>
                          </a:stretch>
                        </pic:blipFill>
                        <pic:spPr bwMode="auto">
                          <a:xfrm>
                            <a:off x="0" y="0"/>
                            <a:ext cx="4967993" cy="3548508"/>
                          </a:xfrm>
                          <a:prstGeom prst="rect">
                            <a:avLst/>
                          </a:prstGeom>
                          <a:noFill/>
                          <a:ln w="9525">
                            <a:noFill/>
                            <a:miter lim="800000"/>
                            <a:headEnd/>
                            <a:tailEnd/>
                          </a:ln>
                        </pic:spPr>
                      </pic:pic>
                    </a:graphicData>
                  </a:graphic>
                </wp:inline>
              </w:drawing>
            </w:r>
          </w:p>
        </w:tc>
      </w:tr>
      <w:tr w:rsidR="009A5D9A" w:rsidTr="009A5D9A">
        <w:tc>
          <w:tcPr>
            <w:tcW w:w="9571" w:type="dxa"/>
          </w:tcPr>
          <w:p w:rsidR="009A5D9A" w:rsidRDefault="009A5D9A">
            <w:pPr>
              <w:widowControl/>
              <w:suppressAutoHyphens w:val="0"/>
              <w:spacing w:after="200" w:line="276" w:lineRule="auto"/>
            </w:pPr>
            <w:r w:rsidRPr="009A5D9A">
              <w:rPr>
                <w:noProof/>
                <w:lang w:eastAsia="ru-RU"/>
              </w:rPr>
              <w:drawing>
                <wp:anchor distT="0" distB="0" distL="114300" distR="114300" simplePos="0" relativeHeight="251663360" behindDoc="0" locked="0" layoutInCell="1" allowOverlap="1" wp14:anchorId="3ED8479B" wp14:editId="0A3FE43F">
                  <wp:simplePos x="0" y="0"/>
                  <wp:positionH relativeFrom="column">
                    <wp:posOffset>-834314</wp:posOffset>
                  </wp:positionH>
                  <wp:positionV relativeFrom="paragraph">
                    <wp:posOffset>-1061085</wp:posOffset>
                  </wp:positionV>
                  <wp:extent cx="4216451" cy="3057754"/>
                  <wp:effectExtent l="19050" t="0" r="0" b="0"/>
                  <wp:wrapSquare wrapText="bothSides"/>
                  <wp:docPr id="13" name="Рисунок 2" descr="D:\Users\Айнура\Downloads\Скан_202204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Айнура\Downloads\Скан_20220411.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216400" cy="3060700"/>
                          </a:xfrm>
                          <a:prstGeom prst="rect">
                            <a:avLst/>
                          </a:prstGeom>
                          <a:noFill/>
                          <a:ln>
                            <a:noFill/>
                          </a:ln>
                        </pic:spPr>
                      </pic:pic>
                    </a:graphicData>
                  </a:graphic>
                </wp:anchor>
              </w:drawing>
            </w:r>
          </w:p>
        </w:tc>
      </w:tr>
    </w:tbl>
    <w:p w:rsidR="00C059F3" w:rsidRDefault="00C059F3">
      <w:pPr>
        <w:widowControl/>
        <w:suppressAutoHyphens w:val="0"/>
        <w:spacing w:after="200" w:line="276" w:lineRule="auto"/>
      </w:pPr>
    </w:p>
    <w:p w:rsidR="0065437D" w:rsidRPr="00C84F03" w:rsidRDefault="002C2165" w:rsidP="0065437D">
      <w:pPr>
        <w:widowControl/>
        <w:suppressAutoHyphens w:val="0"/>
        <w:spacing w:after="200" w:line="276" w:lineRule="auto"/>
        <w:rPr>
          <w:highlight w:val="yellow"/>
          <w:lang w:val="en-US"/>
        </w:rPr>
      </w:pPr>
      <w:r w:rsidRPr="00C84F03">
        <w:rPr>
          <w:highlight w:val="yellow"/>
          <w:lang w:val="en-US"/>
        </w:rPr>
        <w:t>APPENDIX</w:t>
      </w:r>
      <w:r w:rsidR="0065437D" w:rsidRPr="00C84F03">
        <w:rPr>
          <w:highlight w:val="yellow"/>
          <w:lang w:val="en-US"/>
        </w:rPr>
        <w:t xml:space="preserve"> </w:t>
      </w:r>
      <w:r w:rsidR="0065437D" w:rsidRPr="005A029F">
        <w:rPr>
          <w:highlight w:val="yellow"/>
        </w:rPr>
        <w:t>А</w:t>
      </w:r>
      <w:r w:rsidR="0065437D" w:rsidRPr="00C84F03">
        <w:rPr>
          <w:highlight w:val="yellow"/>
          <w:lang w:val="en-US"/>
        </w:rPr>
        <w:t xml:space="preserve"> 14</w:t>
      </w:r>
    </w:p>
    <w:p w:rsidR="0065437D" w:rsidRPr="00C84F03" w:rsidRDefault="009D0725" w:rsidP="0065437D">
      <w:pPr>
        <w:widowControl/>
        <w:suppressAutoHyphens w:val="0"/>
        <w:spacing w:after="200" w:line="276" w:lineRule="auto"/>
        <w:rPr>
          <w:lang w:val="en-US"/>
        </w:rPr>
      </w:pPr>
      <w:r w:rsidRPr="005A029F">
        <w:rPr>
          <w:noProof/>
          <w:highlight w:val="yellow"/>
        </w:rPr>
        <w:object w:dxaOrig="2670" w:dyaOrig="810">
          <v:shape id="_x0000_i1028" type="#_x0000_t75" style="width:132.85pt;height:39.7pt" o:ole="">
            <v:imagedata r:id="rId46" o:title=""/>
          </v:shape>
          <o:OLEObject Type="Embed" ProgID="Package" ShapeID="_x0000_i1028" DrawAspect="Content" ObjectID="_1715591783" r:id="rId47"/>
        </w:object>
      </w:r>
      <w:r w:rsidR="0065437D" w:rsidRPr="00C84F03">
        <w:rPr>
          <w:highlight w:val="yellow"/>
          <w:lang w:val="en-US"/>
        </w:rPr>
        <w:t xml:space="preserve"> </w:t>
      </w:r>
      <w:r w:rsidR="00733B69" w:rsidRPr="005A029F">
        <w:rPr>
          <w:noProof/>
          <w:highlight w:val="yellow"/>
        </w:rPr>
        <w:object w:dxaOrig="3705" w:dyaOrig="811">
          <v:shape id="_x0000_i1029" type="#_x0000_t75" style="width:184.95pt;height:39.7pt" o:ole="">
            <v:imagedata r:id="rId48" o:title=""/>
          </v:shape>
          <o:OLEObject Type="Embed" ProgID="Package" ShapeID="_x0000_i1029" DrawAspect="Content" ObjectID="_1715591784" r:id="rId49"/>
        </w:object>
      </w:r>
      <w:r w:rsidR="0065437D" w:rsidRPr="00C84F03">
        <w:rPr>
          <w:highlight w:val="yellow"/>
          <w:lang w:val="en-US"/>
        </w:rPr>
        <w:t xml:space="preserve"> </w:t>
      </w:r>
      <w:r w:rsidR="00733B69" w:rsidRPr="005A029F">
        <w:rPr>
          <w:noProof/>
          <w:highlight w:val="yellow"/>
        </w:rPr>
        <w:object w:dxaOrig="3091" w:dyaOrig="811">
          <v:shape id="_x0000_i1030" type="#_x0000_t75" style="width:155.15pt;height:39.7pt" o:ole="">
            <v:imagedata r:id="rId50" o:title=""/>
          </v:shape>
          <o:OLEObject Type="Embed" ProgID="Package" ShapeID="_x0000_i1030" DrawAspect="Content" ObjectID="_1715591785" r:id="rId51"/>
        </w:object>
      </w:r>
    </w:p>
    <w:p w:rsidR="009A5D9A" w:rsidRPr="00C84F03" w:rsidRDefault="009A5D9A">
      <w:pPr>
        <w:widowControl/>
        <w:suppressAutoHyphens w:val="0"/>
        <w:spacing w:after="200" w:line="276" w:lineRule="auto"/>
        <w:rPr>
          <w:lang w:val="en-US"/>
        </w:rPr>
      </w:pPr>
      <w:r w:rsidRPr="00C84F03">
        <w:rPr>
          <w:lang w:val="en-US"/>
        </w:rPr>
        <w:br w:type="page"/>
      </w:r>
    </w:p>
    <w:p w:rsidR="007D6518" w:rsidRPr="00C84F03" w:rsidRDefault="002C2165" w:rsidP="007D6518">
      <w:pPr>
        <w:tabs>
          <w:tab w:val="left" w:pos="709"/>
          <w:tab w:val="left" w:pos="8647"/>
        </w:tabs>
        <w:ind w:left="567"/>
        <w:jc w:val="both"/>
        <w:rPr>
          <w:lang w:val="en-US"/>
        </w:rPr>
      </w:pPr>
      <w:r w:rsidRPr="00C84F03">
        <w:rPr>
          <w:lang w:val="en-US"/>
        </w:rPr>
        <w:t>APPENDIX</w:t>
      </w:r>
      <w:r w:rsidR="007D6518" w:rsidRPr="00C84F03">
        <w:rPr>
          <w:lang w:val="en-US"/>
        </w:rPr>
        <w:t xml:space="preserve"> </w:t>
      </w:r>
      <w:r w:rsidR="007D6518" w:rsidRPr="00A4015D">
        <w:t>Б</w:t>
      </w:r>
      <w:r w:rsidR="007D6518" w:rsidRPr="00C84F03">
        <w:rPr>
          <w:lang w:val="en-US"/>
        </w:rPr>
        <w:t>2</w:t>
      </w:r>
    </w:p>
    <w:p w:rsidR="00C84F03" w:rsidRPr="00C84F03" w:rsidRDefault="00C84F03" w:rsidP="00C84F03">
      <w:pPr>
        <w:tabs>
          <w:tab w:val="num" w:pos="1843"/>
        </w:tabs>
        <w:ind w:firstLine="567"/>
        <w:rPr>
          <w:lang w:val="en-US"/>
        </w:rPr>
      </w:pPr>
      <w:r w:rsidRPr="00C84F03">
        <w:rPr>
          <w:lang w:val="en-US"/>
        </w:rPr>
        <w:t>SWOT ANALYSIS OF ACTIVITY</w:t>
      </w:r>
    </w:p>
    <w:p w:rsidR="00C84F03" w:rsidRPr="00C84F03" w:rsidRDefault="00C84F03" w:rsidP="00C84F03">
      <w:pPr>
        <w:tabs>
          <w:tab w:val="num" w:pos="1843"/>
        </w:tabs>
        <w:ind w:firstLine="567"/>
        <w:rPr>
          <w:lang w:val="en-US"/>
        </w:rPr>
      </w:pPr>
    </w:p>
    <w:p w:rsidR="00192E2E" w:rsidRPr="00C84F03" w:rsidRDefault="00C84F03" w:rsidP="00C84F03">
      <w:pPr>
        <w:tabs>
          <w:tab w:val="num" w:pos="1843"/>
        </w:tabs>
        <w:ind w:firstLine="567"/>
        <w:rPr>
          <w:b/>
          <w:strike/>
          <w:lang w:val="en-US"/>
        </w:rPr>
      </w:pPr>
      <w:r w:rsidRPr="00C84F03">
        <w:rPr>
          <w:lang w:val="en-US"/>
        </w:rPr>
        <w:t>SWOT analysis. Implementation of the quality assurance policy</w:t>
      </w:r>
    </w:p>
    <w:tbl>
      <w:tblPr>
        <w:tblW w:w="5000" w:type="pct"/>
        <w:tblLook w:val="01E0" w:firstRow="1" w:lastRow="1" w:firstColumn="1" w:lastColumn="1" w:noHBand="0" w:noVBand="0"/>
      </w:tblPr>
      <w:tblGrid>
        <w:gridCol w:w="4837"/>
        <w:gridCol w:w="4734"/>
      </w:tblGrid>
      <w:tr w:rsidR="00192E2E" w:rsidRPr="00EC601F" w:rsidTr="00830077">
        <w:trPr>
          <w:trHeight w:hRule="exact" w:val="531"/>
        </w:trPr>
        <w:tc>
          <w:tcPr>
            <w:tcW w:w="2527" w:type="pct"/>
            <w:tcBorders>
              <w:top w:val="single" w:sz="5" w:space="0" w:color="000000"/>
              <w:left w:val="single" w:sz="5" w:space="0" w:color="000000"/>
              <w:bottom w:val="single" w:sz="5" w:space="0" w:color="000000"/>
              <w:right w:val="single" w:sz="5" w:space="0" w:color="000000"/>
            </w:tcBorders>
          </w:tcPr>
          <w:p w:rsidR="00192E2E" w:rsidRPr="00C84F03" w:rsidRDefault="00C84F03" w:rsidP="00C84F03">
            <w:pPr>
              <w:pStyle w:val="TableParagraph"/>
              <w:tabs>
                <w:tab w:val="left" w:pos="709"/>
                <w:tab w:val="left" w:pos="8647"/>
              </w:tabs>
              <w:ind w:left="104" w:right="98"/>
              <w:jc w:val="both"/>
              <w:rPr>
                <w:rFonts w:ascii="Times New Roman" w:eastAsia="Times New Roman" w:hAnsi="Times New Roman" w:cs="Times New Roman"/>
                <w:b/>
                <w:sz w:val="20"/>
                <w:szCs w:val="20"/>
              </w:rPr>
            </w:pPr>
            <w:r w:rsidRPr="00C84F03">
              <w:rPr>
                <w:rFonts w:ascii="Times New Roman" w:eastAsia="Times New Roman" w:hAnsi="Times New Roman" w:cs="Times New Roman"/>
                <w:b/>
                <w:sz w:val="20"/>
                <w:szCs w:val="20"/>
              </w:rPr>
              <w:t>S (strength)–potent</w:t>
            </w:r>
            <w:r>
              <w:rPr>
                <w:rFonts w:ascii="Times New Roman" w:eastAsia="Times New Roman" w:hAnsi="Times New Roman" w:cs="Times New Roman"/>
                <w:b/>
                <w:sz w:val="20"/>
                <w:szCs w:val="20"/>
              </w:rPr>
              <w:t>ially positive internal factors</w:t>
            </w:r>
          </w:p>
        </w:tc>
        <w:tc>
          <w:tcPr>
            <w:tcW w:w="2473" w:type="pct"/>
            <w:tcBorders>
              <w:top w:val="single" w:sz="5" w:space="0" w:color="000000"/>
              <w:left w:val="single" w:sz="5" w:space="0" w:color="000000"/>
              <w:bottom w:val="single" w:sz="5" w:space="0" w:color="000000"/>
              <w:right w:val="single" w:sz="5" w:space="0" w:color="000000"/>
            </w:tcBorders>
          </w:tcPr>
          <w:p w:rsidR="00192E2E" w:rsidRPr="00C84F03" w:rsidRDefault="00C84F03" w:rsidP="00C84F03">
            <w:pPr>
              <w:pStyle w:val="TableParagraph"/>
              <w:tabs>
                <w:tab w:val="left" w:pos="709"/>
                <w:tab w:val="left" w:pos="8647"/>
              </w:tabs>
              <w:ind w:left="104" w:right="99"/>
              <w:jc w:val="both"/>
              <w:rPr>
                <w:rFonts w:ascii="Times New Roman" w:eastAsia="Times New Roman" w:hAnsi="Times New Roman" w:cs="Times New Roman"/>
                <w:b/>
                <w:sz w:val="20"/>
                <w:szCs w:val="20"/>
              </w:rPr>
            </w:pPr>
            <w:r w:rsidRPr="00C84F03">
              <w:rPr>
                <w:rFonts w:ascii="Times New Roman" w:eastAsia="Times New Roman" w:hAnsi="Times New Roman" w:cs="Times New Roman"/>
                <w:b/>
                <w:sz w:val="20"/>
                <w:szCs w:val="20"/>
              </w:rPr>
              <w:t>W (weakness)–potent</w:t>
            </w:r>
            <w:r>
              <w:rPr>
                <w:rFonts w:ascii="Times New Roman" w:eastAsia="Times New Roman" w:hAnsi="Times New Roman" w:cs="Times New Roman"/>
                <w:b/>
                <w:sz w:val="20"/>
                <w:szCs w:val="20"/>
              </w:rPr>
              <w:t>ially negative internal factors</w:t>
            </w:r>
          </w:p>
        </w:tc>
      </w:tr>
      <w:tr w:rsidR="00192E2E" w:rsidRPr="00EC601F" w:rsidTr="00830077">
        <w:trPr>
          <w:trHeight w:hRule="exact" w:val="6709"/>
        </w:trPr>
        <w:tc>
          <w:tcPr>
            <w:tcW w:w="2527" w:type="pct"/>
            <w:tcBorders>
              <w:top w:val="single" w:sz="5" w:space="0" w:color="000000"/>
              <w:left w:val="single" w:sz="5" w:space="0" w:color="000000"/>
              <w:bottom w:val="single" w:sz="5" w:space="0" w:color="000000"/>
              <w:right w:val="single" w:sz="5" w:space="0" w:color="000000"/>
            </w:tcBorders>
          </w:tcPr>
          <w:p w:rsidR="00C84F03" w:rsidRPr="00C84F03" w:rsidRDefault="00C84F03" w:rsidP="00C84F03">
            <w:pPr>
              <w:tabs>
                <w:tab w:val="left" w:pos="290"/>
                <w:tab w:val="left" w:pos="317"/>
                <w:tab w:val="left" w:pos="510"/>
              </w:tabs>
              <w:ind w:left="148" w:right="192"/>
              <w:rPr>
                <w:rStyle w:val="s0"/>
                <w:sz w:val="20"/>
                <w:szCs w:val="20"/>
                <w:lang w:val="en-US"/>
              </w:rPr>
            </w:pPr>
            <w:r w:rsidRPr="00C84F03">
              <w:rPr>
                <w:rStyle w:val="s0"/>
                <w:sz w:val="20"/>
                <w:szCs w:val="20"/>
                <w:lang w:val="en-US"/>
              </w:rPr>
              <w:t>- compliance of the priorities of the research work carried out by the teaching staff of the OP with the national policy in the field of education, science and innovative development;</w:t>
            </w:r>
          </w:p>
          <w:p w:rsidR="00C84F03" w:rsidRPr="00C84F03" w:rsidRDefault="00C84F03" w:rsidP="00C84F03">
            <w:pPr>
              <w:tabs>
                <w:tab w:val="left" w:pos="290"/>
                <w:tab w:val="left" w:pos="317"/>
                <w:tab w:val="left" w:pos="510"/>
              </w:tabs>
              <w:ind w:left="148" w:right="192"/>
              <w:rPr>
                <w:rStyle w:val="s0"/>
                <w:sz w:val="20"/>
                <w:szCs w:val="20"/>
                <w:lang w:val="en-US"/>
              </w:rPr>
            </w:pPr>
            <w:r w:rsidRPr="00C84F03">
              <w:rPr>
                <w:rStyle w:val="s0"/>
                <w:sz w:val="20"/>
                <w:szCs w:val="20"/>
                <w:lang w:val="en-US"/>
              </w:rPr>
              <w:t xml:space="preserve">-availability of a developed infrastructure – provision of the educational process with classrooms, computer classes, unique electronic resources; </w:t>
            </w:r>
          </w:p>
          <w:p w:rsidR="00C84F03" w:rsidRPr="00C84F03" w:rsidRDefault="00C84F03" w:rsidP="00C84F03">
            <w:pPr>
              <w:tabs>
                <w:tab w:val="left" w:pos="290"/>
                <w:tab w:val="left" w:pos="317"/>
                <w:tab w:val="left" w:pos="510"/>
              </w:tabs>
              <w:ind w:left="148" w:right="192"/>
              <w:rPr>
                <w:rStyle w:val="s0"/>
                <w:sz w:val="20"/>
                <w:szCs w:val="20"/>
                <w:lang w:val="en-US"/>
              </w:rPr>
            </w:pPr>
            <w:r w:rsidRPr="00C84F03">
              <w:rPr>
                <w:rStyle w:val="s0"/>
                <w:sz w:val="20"/>
                <w:szCs w:val="20"/>
                <w:lang w:val="en-US"/>
              </w:rPr>
              <w:t>-orientation of the educational process to the training of specialists for the branches of science and production that are of priority importance for the development of the republic and the region;</w:t>
            </w:r>
          </w:p>
          <w:p w:rsidR="00C84F03" w:rsidRPr="00C84F03" w:rsidRDefault="00C84F03" w:rsidP="00C84F03">
            <w:pPr>
              <w:tabs>
                <w:tab w:val="left" w:pos="290"/>
                <w:tab w:val="left" w:pos="317"/>
                <w:tab w:val="left" w:pos="510"/>
              </w:tabs>
              <w:ind w:left="148" w:right="192"/>
              <w:rPr>
                <w:rStyle w:val="s0"/>
                <w:sz w:val="20"/>
                <w:szCs w:val="20"/>
                <w:lang w:val="en-US"/>
              </w:rPr>
            </w:pPr>
            <w:r w:rsidRPr="00C84F03">
              <w:rPr>
                <w:rStyle w:val="s0"/>
                <w:sz w:val="20"/>
                <w:szCs w:val="20"/>
                <w:lang w:val="en-US"/>
              </w:rPr>
              <w:t>- building an organizational and managerial structure that meets all modern standards and rules of effective management;</w:t>
            </w:r>
          </w:p>
          <w:p w:rsidR="00C84F03" w:rsidRPr="00C84F03" w:rsidRDefault="00C84F03" w:rsidP="00C84F03">
            <w:pPr>
              <w:tabs>
                <w:tab w:val="left" w:pos="290"/>
                <w:tab w:val="left" w:pos="317"/>
                <w:tab w:val="left" w:pos="510"/>
              </w:tabs>
              <w:ind w:left="148" w:right="192"/>
              <w:rPr>
                <w:rStyle w:val="s0"/>
                <w:sz w:val="20"/>
                <w:szCs w:val="20"/>
                <w:lang w:val="en-US"/>
              </w:rPr>
            </w:pPr>
            <w:r w:rsidRPr="00C84F03">
              <w:rPr>
                <w:rStyle w:val="s0"/>
                <w:sz w:val="20"/>
                <w:szCs w:val="20"/>
                <w:lang w:val="en-US"/>
              </w:rPr>
              <w:t>compliance of the organizational management system of the department with the mission, goals and objectives of the university;</w:t>
            </w:r>
          </w:p>
          <w:p w:rsidR="00C84F03" w:rsidRPr="00C84F03" w:rsidRDefault="00C84F03" w:rsidP="00C84F03">
            <w:pPr>
              <w:tabs>
                <w:tab w:val="left" w:pos="290"/>
                <w:tab w:val="left" w:pos="317"/>
                <w:tab w:val="left" w:pos="510"/>
              </w:tabs>
              <w:ind w:left="148" w:right="192"/>
              <w:rPr>
                <w:rStyle w:val="s0"/>
                <w:sz w:val="20"/>
                <w:szCs w:val="20"/>
                <w:lang w:val="en-US"/>
              </w:rPr>
            </w:pPr>
            <w:r w:rsidRPr="00C84F03">
              <w:rPr>
                <w:rStyle w:val="s0"/>
                <w:sz w:val="20"/>
                <w:szCs w:val="20"/>
                <w:lang w:val="en-US"/>
              </w:rPr>
              <w:t>-the availability of information systems and databases, the use of the Internet for information, the availability of a portal and an Internet site containing information reflecting the planning processes and the results of evaluating its effectiveness for students, employees and the public.</w:t>
            </w:r>
          </w:p>
          <w:p w:rsidR="00C84F03" w:rsidRPr="00C84F03" w:rsidRDefault="00C84F03" w:rsidP="00C84F03">
            <w:pPr>
              <w:tabs>
                <w:tab w:val="left" w:pos="290"/>
                <w:tab w:val="left" w:pos="317"/>
                <w:tab w:val="left" w:pos="510"/>
              </w:tabs>
              <w:ind w:left="148" w:right="192"/>
              <w:rPr>
                <w:rStyle w:val="s0"/>
                <w:sz w:val="20"/>
                <w:szCs w:val="20"/>
                <w:lang w:val="en-US"/>
              </w:rPr>
            </w:pPr>
            <w:r w:rsidRPr="00C84F03">
              <w:rPr>
                <w:rStyle w:val="s0"/>
                <w:sz w:val="20"/>
                <w:szCs w:val="20"/>
                <w:lang w:val="en-US"/>
              </w:rPr>
              <w:t xml:space="preserve">-opportunities for students to independently determine the disciplines of their choice; </w:t>
            </w:r>
          </w:p>
          <w:p w:rsidR="00192E2E" w:rsidRPr="00C84F03" w:rsidRDefault="00C84F03" w:rsidP="00C84F03">
            <w:pPr>
              <w:pStyle w:val="TableParagraph"/>
              <w:tabs>
                <w:tab w:val="left" w:pos="709"/>
                <w:tab w:val="left" w:pos="8647"/>
              </w:tabs>
              <w:ind w:left="179" w:right="192"/>
              <w:jc w:val="both"/>
              <w:rPr>
                <w:rFonts w:ascii="Times New Roman" w:eastAsia="Symbol" w:hAnsi="Times New Roman" w:cs="Times New Roman"/>
                <w:sz w:val="20"/>
                <w:szCs w:val="20"/>
              </w:rPr>
            </w:pPr>
            <w:r w:rsidRPr="00C84F03">
              <w:rPr>
                <w:rStyle w:val="s0"/>
                <w:sz w:val="20"/>
                <w:szCs w:val="20"/>
              </w:rPr>
              <w:t>-improving the material base of the university.</w:t>
            </w:r>
          </w:p>
        </w:tc>
        <w:tc>
          <w:tcPr>
            <w:tcW w:w="2473" w:type="pct"/>
            <w:tcBorders>
              <w:top w:val="single" w:sz="5" w:space="0" w:color="000000"/>
              <w:left w:val="single" w:sz="5" w:space="0" w:color="000000"/>
              <w:bottom w:val="single" w:sz="5" w:space="0" w:color="000000"/>
              <w:right w:val="single" w:sz="5" w:space="0" w:color="000000"/>
            </w:tcBorders>
          </w:tcPr>
          <w:p w:rsidR="00192E2E" w:rsidRPr="00C84F03" w:rsidRDefault="00C84F03" w:rsidP="00C84F03">
            <w:pPr>
              <w:pStyle w:val="TableParagraph"/>
              <w:tabs>
                <w:tab w:val="left" w:pos="709"/>
                <w:tab w:val="left" w:pos="8647"/>
              </w:tabs>
              <w:ind w:left="464"/>
              <w:jc w:val="both"/>
              <w:rPr>
                <w:rFonts w:ascii="Times New Roman" w:eastAsia="Symbol" w:hAnsi="Times New Roman" w:cs="Times New Roman"/>
                <w:sz w:val="20"/>
                <w:szCs w:val="20"/>
              </w:rPr>
            </w:pPr>
            <w:r w:rsidRPr="00C84F03">
              <w:rPr>
                <w:rFonts w:ascii="Times New Roman" w:eastAsia="Symbol" w:hAnsi="Times New Roman" w:cs="Times New Roman"/>
                <w:sz w:val="20"/>
                <w:szCs w:val="20"/>
              </w:rPr>
              <w:t>Lack of students to study on a paid basis.</w:t>
            </w:r>
          </w:p>
        </w:tc>
      </w:tr>
    </w:tbl>
    <w:p w:rsidR="00192E2E" w:rsidRPr="00C84F03" w:rsidRDefault="00192E2E" w:rsidP="00192E2E">
      <w:pPr>
        <w:tabs>
          <w:tab w:val="num" w:pos="1843"/>
        </w:tabs>
        <w:autoSpaceDE w:val="0"/>
        <w:autoSpaceDN w:val="0"/>
        <w:adjustRightInd w:val="0"/>
        <w:ind w:right="567" w:firstLine="567"/>
        <w:jc w:val="both"/>
        <w:rPr>
          <w:lang w:val="en-US"/>
        </w:rPr>
      </w:pPr>
    </w:p>
    <w:p w:rsidR="00192E2E" w:rsidRPr="00C84F03" w:rsidRDefault="00C84F03" w:rsidP="00192E2E">
      <w:pPr>
        <w:widowControl/>
        <w:suppressAutoHyphens w:val="0"/>
        <w:ind w:firstLine="567"/>
        <w:jc w:val="both"/>
        <w:rPr>
          <w:rFonts w:eastAsia="Calibri"/>
          <w:b/>
          <w:kern w:val="0"/>
          <w:lang w:val="en-US" w:eastAsia="en-US"/>
        </w:rPr>
      </w:pPr>
      <w:r w:rsidRPr="00C84F03">
        <w:rPr>
          <w:b/>
          <w:lang w:val="en-US"/>
        </w:rPr>
        <w:t>SWOT ANALYSIS. EDUCATIONAL PROGRAMS: DEVELOPMENT AND APPROVAL</w:t>
      </w:r>
    </w:p>
    <w:tbl>
      <w:tblPr>
        <w:tblW w:w="5000" w:type="pct"/>
        <w:tblLayout w:type="fixed"/>
        <w:tblLook w:val="01E0" w:firstRow="1" w:lastRow="1" w:firstColumn="1" w:lastColumn="1" w:noHBand="0" w:noVBand="0"/>
      </w:tblPr>
      <w:tblGrid>
        <w:gridCol w:w="4785"/>
        <w:gridCol w:w="4786"/>
      </w:tblGrid>
      <w:tr w:rsidR="00C84F03" w:rsidRPr="00EC601F" w:rsidTr="00830077">
        <w:trPr>
          <w:trHeight w:hRule="exact" w:val="1890"/>
        </w:trPr>
        <w:tc>
          <w:tcPr>
            <w:tcW w:w="2500" w:type="pct"/>
            <w:tcBorders>
              <w:top w:val="single" w:sz="5" w:space="0" w:color="000000"/>
              <w:left w:val="single" w:sz="5" w:space="0" w:color="000000"/>
              <w:bottom w:val="single" w:sz="5" w:space="0" w:color="000000"/>
              <w:right w:val="single" w:sz="5" w:space="0" w:color="000000"/>
            </w:tcBorders>
          </w:tcPr>
          <w:p w:rsidR="00C84F03" w:rsidRPr="00C84F03" w:rsidRDefault="00C84F03" w:rsidP="00F50BAC">
            <w:pPr>
              <w:pStyle w:val="TableParagraph"/>
              <w:tabs>
                <w:tab w:val="left" w:pos="709"/>
                <w:tab w:val="left" w:pos="8647"/>
              </w:tabs>
              <w:ind w:left="104" w:right="98"/>
              <w:jc w:val="both"/>
              <w:rPr>
                <w:rFonts w:ascii="Times New Roman" w:eastAsia="Times New Roman" w:hAnsi="Times New Roman" w:cs="Times New Roman"/>
                <w:b/>
                <w:sz w:val="20"/>
                <w:szCs w:val="20"/>
              </w:rPr>
            </w:pPr>
            <w:r w:rsidRPr="00C84F03">
              <w:rPr>
                <w:rFonts w:ascii="Times New Roman" w:eastAsia="Times New Roman" w:hAnsi="Times New Roman" w:cs="Times New Roman"/>
                <w:b/>
                <w:sz w:val="20"/>
                <w:szCs w:val="20"/>
              </w:rPr>
              <w:t>S (strength)–potent</w:t>
            </w:r>
            <w:r>
              <w:rPr>
                <w:rFonts w:ascii="Times New Roman" w:eastAsia="Times New Roman" w:hAnsi="Times New Roman" w:cs="Times New Roman"/>
                <w:b/>
                <w:sz w:val="20"/>
                <w:szCs w:val="20"/>
              </w:rPr>
              <w:t>ially positive internal factors</w:t>
            </w:r>
          </w:p>
        </w:tc>
        <w:tc>
          <w:tcPr>
            <w:tcW w:w="2500" w:type="pct"/>
            <w:tcBorders>
              <w:top w:val="single" w:sz="5" w:space="0" w:color="000000"/>
              <w:left w:val="single" w:sz="5" w:space="0" w:color="000000"/>
              <w:bottom w:val="single" w:sz="5" w:space="0" w:color="000000"/>
              <w:right w:val="single" w:sz="5" w:space="0" w:color="000000"/>
            </w:tcBorders>
          </w:tcPr>
          <w:p w:rsidR="00C84F03" w:rsidRPr="00C84F03" w:rsidRDefault="00C84F03" w:rsidP="00F50BAC">
            <w:pPr>
              <w:pStyle w:val="TableParagraph"/>
              <w:tabs>
                <w:tab w:val="left" w:pos="709"/>
                <w:tab w:val="left" w:pos="8647"/>
              </w:tabs>
              <w:ind w:left="104" w:right="99"/>
              <w:jc w:val="both"/>
              <w:rPr>
                <w:rFonts w:ascii="Times New Roman" w:eastAsia="Times New Roman" w:hAnsi="Times New Roman" w:cs="Times New Roman"/>
                <w:b/>
                <w:sz w:val="20"/>
                <w:szCs w:val="20"/>
              </w:rPr>
            </w:pPr>
            <w:r w:rsidRPr="00C84F03">
              <w:rPr>
                <w:rFonts w:ascii="Times New Roman" w:eastAsia="Times New Roman" w:hAnsi="Times New Roman" w:cs="Times New Roman"/>
                <w:b/>
                <w:sz w:val="20"/>
                <w:szCs w:val="20"/>
              </w:rPr>
              <w:t>W (weakness)–potent</w:t>
            </w:r>
            <w:r>
              <w:rPr>
                <w:rFonts w:ascii="Times New Roman" w:eastAsia="Times New Roman" w:hAnsi="Times New Roman" w:cs="Times New Roman"/>
                <w:b/>
                <w:sz w:val="20"/>
                <w:szCs w:val="20"/>
              </w:rPr>
              <w:t>ially negative internal factors</w:t>
            </w:r>
          </w:p>
        </w:tc>
      </w:tr>
      <w:tr w:rsidR="00192E2E" w:rsidRPr="00EC601F" w:rsidTr="00C84F03">
        <w:trPr>
          <w:trHeight w:hRule="exact" w:val="2819"/>
        </w:trPr>
        <w:tc>
          <w:tcPr>
            <w:tcW w:w="2500" w:type="pct"/>
            <w:tcBorders>
              <w:top w:val="single" w:sz="5" w:space="0" w:color="000000"/>
              <w:left w:val="single" w:sz="5" w:space="0" w:color="000000"/>
              <w:bottom w:val="single" w:sz="5" w:space="0" w:color="000000"/>
              <w:right w:val="single" w:sz="5" w:space="0" w:color="000000"/>
            </w:tcBorders>
          </w:tcPr>
          <w:p w:rsidR="00C84F03" w:rsidRPr="00C84F03" w:rsidRDefault="00C84F03" w:rsidP="00C84F03">
            <w:pPr>
              <w:pStyle w:val="TableParagraph"/>
              <w:tabs>
                <w:tab w:val="left" w:pos="709"/>
                <w:tab w:val="left" w:pos="8647"/>
              </w:tabs>
              <w:ind w:left="37" w:right="142"/>
              <w:jc w:val="both"/>
              <w:rPr>
                <w:rFonts w:ascii="Times New Roman" w:eastAsia="Symbol" w:hAnsi="Times New Roman" w:cs="Times New Roman"/>
                <w:sz w:val="24"/>
                <w:szCs w:val="24"/>
              </w:rPr>
            </w:pPr>
            <w:r w:rsidRPr="00C84F03">
              <w:rPr>
                <w:rFonts w:ascii="Times New Roman" w:eastAsia="Symbol" w:hAnsi="Times New Roman" w:cs="Times New Roman"/>
                <w:sz w:val="24"/>
                <w:szCs w:val="24"/>
              </w:rPr>
              <w:t>Significant experience of the members of the academic committee</w:t>
            </w:r>
          </w:p>
          <w:p w:rsidR="00192E2E" w:rsidRPr="00C84F03" w:rsidRDefault="00C84F03" w:rsidP="00C84F03">
            <w:pPr>
              <w:pStyle w:val="TableParagraph"/>
              <w:tabs>
                <w:tab w:val="left" w:pos="709"/>
                <w:tab w:val="left" w:pos="8647"/>
              </w:tabs>
              <w:ind w:left="464"/>
              <w:jc w:val="both"/>
              <w:rPr>
                <w:rFonts w:ascii="Times New Roman" w:eastAsia="Symbol" w:hAnsi="Times New Roman" w:cs="Times New Roman"/>
                <w:sz w:val="24"/>
                <w:szCs w:val="24"/>
              </w:rPr>
            </w:pPr>
            <w:r w:rsidRPr="00C84F03">
              <w:rPr>
                <w:rFonts w:ascii="Times New Roman" w:eastAsia="Symbol" w:hAnsi="Times New Roman" w:cs="Times New Roman"/>
                <w:sz w:val="24"/>
                <w:szCs w:val="24"/>
              </w:rPr>
              <w:t>Compliance of the PLO specialty "Forest resources and forestry" with the requirements of the State Educational Standard, taking into account the proposals of employers and the transition to a new format of training in modular technology;</w:t>
            </w:r>
          </w:p>
        </w:tc>
        <w:tc>
          <w:tcPr>
            <w:tcW w:w="2500" w:type="pct"/>
            <w:tcBorders>
              <w:top w:val="single" w:sz="5" w:space="0" w:color="000000"/>
              <w:left w:val="single" w:sz="5" w:space="0" w:color="000000"/>
              <w:bottom w:val="single" w:sz="5" w:space="0" w:color="000000"/>
              <w:right w:val="single" w:sz="5" w:space="0" w:color="000000"/>
            </w:tcBorders>
          </w:tcPr>
          <w:p w:rsidR="00192E2E" w:rsidRPr="00C84F03" w:rsidRDefault="00C84F03" w:rsidP="00830077">
            <w:pPr>
              <w:pStyle w:val="TableParagraph"/>
              <w:tabs>
                <w:tab w:val="left" w:pos="709"/>
                <w:tab w:val="left" w:pos="8647"/>
              </w:tabs>
              <w:ind w:left="37"/>
              <w:jc w:val="both"/>
              <w:rPr>
                <w:rFonts w:ascii="Times New Roman" w:eastAsia="Symbol" w:hAnsi="Times New Roman" w:cs="Times New Roman"/>
                <w:sz w:val="24"/>
                <w:szCs w:val="24"/>
              </w:rPr>
            </w:pPr>
            <w:r w:rsidRPr="00C84F03">
              <w:rPr>
                <w:rFonts w:ascii="Times New Roman" w:eastAsia="Symbol" w:hAnsi="Times New Roman" w:cs="Times New Roman"/>
                <w:color w:val="000000" w:themeColor="text1"/>
                <w:sz w:val="24"/>
                <w:szCs w:val="24"/>
              </w:rPr>
              <w:t>Insufficient participation in joint international educational programs</w:t>
            </w:r>
          </w:p>
        </w:tc>
      </w:tr>
    </w:tbl>
    <w:p w:rsidR="00C84F03" w:rsidRDefault="00C84F03" w:rsidP="00343C3F">
      <w:pPr>
        <w:ind w:firstLine="567"/>
        <w:jc w:val="both"/>
        <w:rPr>
          <w:b/>
          <w:lang w:val="en-US"/>
        </w:rPr>
      </w:pPr>
    </w:p>
    <w:p w:rsidR="00C84F03" w:rsidRDefault="00C84F03" w:rsidP="00343C3F">
      <w:pPr>
        <w:ind w:firstLine="567"/>
        <w:jc w:val="both"/>
        <w:rPr>
          <w:b/>
          <w:lang w:val="en-US"/>
        </w:rPr>
      </w:pPr>
    </w:p>
    <w:p w:rsidR="00343C3F" w:rsidRPr="00C84F03" w:rsidRDefault="00C84F03" w:rsidP="00343C3F">
      <w:pPr>
        <w:ind w:firstLine="567"/>
        <w:jc w:val="both"/>
        <w:rPr>
          <w:b/>
          <w:lang w:val="en-US"/>
        </w:rPr>
      </w:pPr>
      <w:r w:rsidRPr="00C84F03">
        <w:rPr>
          <w:b/>
          <w:lang w:val="en-US"/>
        </w:rPr>
        <w:t>SWOT ANALYSIS. STUDENT-CENTERED LEARNING, TEACHING AND PERFORMANCE ASSESSMENT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89"/>
        <w:gridCol w:w="4682"/>
      </w:tblGrid>
      <w:tr w:rsidR="00C84F03" w:rsidRPr="00EC601F" w:rsidTr="00830077">
        <w:trPr>
          <w:trHeight w:val="262"/>
        </w:trPr>
        <w:tc>
          <w:tcPr>
            <w:tcW w:w="2554" w:type="pct"/>
            <w:tcBorders>
              <w:top w:val="single" w:sz="4" w:space="0" w:color="auto"/>
              <w:left w:val="single" w:sz="4" w:space="0" w:color="auto"/>
              <w:bottom w:val="single" w:sz="4" w:space="0" w:color="auto"/>
              <w:right w:val="single" w:sz="4" w:space="0" w:color="auto"/>
            </w:tcBorders>
            <w:hideMark/>
          </w:tcPr>
          <w:p w:rsidR="00C84F03" w:rsidRPr="00C84F03" w:rsidRDefault="00C84F03" w:rsidP="00F50BAC">
            <w:pPr>
              <w:pStyle w:val="TableParagraph"/>
              <w:tabs>
                <w:tab w:val="left" w:pos="709"/>
                <w:tab w:val="left" w:pos="8647"/>
              </w:tabs>
              <w:ind w:left="104" w:right="98"/>
              <w:jc w:val="both"/>
              <w:rPr>
                <w:rFonts w:ascii="Times New Roman" w:eastAsia="Times New Roman" w:hAnsi="Times New Roman" w:cs="Times New Roman"/>
                <w:b/>
                <w:sz w:val="20"/>
                <w:szCs w:val="20"/>
              </w:rPr>
            </w:pPr>
            <w:r w:rsidRPr="00C84F03">
              <w:rPr>
                <w:rFonts w:ascii="Times New Roman" w:eastAsia="Times New Roman" w:hAnsi="Times New Roman" w:cs="Times New Roman"/>
                <w:b/>
                <w:sz w:val="20"/>
                <w:szCs w:val="20"/>
              </w:rPr>
              <w:t>S (strength)–potent</w:t>
            </w:r>
            <w:r>
              <w:rPr>
                <w:rFonts w:ascii="Times New Roman" w:eastAsia="Times New Roman" w:hAnsi="Times New Roman" w:cs="Times New Roman"/>
                <w:b/>
                <w:sz w:val="20"/>
                <w:szCs w:val="20"/>
              </w:rPr>
              <w:t>ially positive internal factors</w:t>
            </w:r>
          </w:p>
        </w:tc>
        <w:tc>
          <w:tcPr>
            <w:tcW w:w="2446" w:type="pct"/>
            <w:tcBorders>
              <w:top w:val="single" w:sz="4" w:space="0" w:color="auto"/>
              <w:left w:val="single" w:sz="4" w:space="0" w:color="auto"/>
              <w:bottom w:val="single" w:sz="4" w:space="0" w:color="auto"/>
              <w:right w:val="single" w:sz="4" w:space="0" w:color="auto"/>
            </w:tcBorders>
            <w:hideMark/>
          </w:tcPr>
          <w:p w:rsidR="00C84F03" w:rsidRPr="00C84F03" w:rsidRDefault="00C84F03" w:rsidP="00F50BAC">
            <w:pPr>
              <w:pStyle w:val="TableParagraph"/>
              <w:tabs>
                <w:tab w:val="left" w:pos="709"/>
                <w:tab w:val="left" w:pos="8647"/>
              </w:tabs>
              <w:ind w:left="104" w:right="99"/>
              <w:jc w:val="both"/>
              <w:rPr>
                <w:rFonts w:ascii="Times New Roman" w:eastAsia="Times New Roman" w:hAnsi="Times New Roman" w:cs="Times New Roman"/>
                <w:b/>
                <w:sz w:val="20"/>
                <w:szCs w:val="20"/>
              </w:rPr>
            </w:pPr>
            <w:r w:rsidRPr="00C84F03">
              <w:rPr>
                <w:rFonts w:ascii="Times New Roman" w:eastAsia="Times New Roman" w:hAnsi="Times New Roman" w:cs="Times New Roman"/>
                <w:b/>
                <w:sz w:val="20"/>
                <w:szCs w:val="20"/>
              </w:rPr>
              <w:t>W (weakness)–potent</w:t>
            </w:r>
            <w:r>
              <w:rPr>
                <w:rFonts w:ascii="Times New Roman" w:eastAsia="Times New Roman" w:hAnsi="Times New Roman" w:cs="Times New Roman"/>
                <w:b/>
                <w:sz w:val="20"/>
                <w:szCs w:val="20"/>
              </w:rPr>
              <w:t>ially negative internal factors</w:t>
            </w:r>
          </w:p>
        </w:tc>
      </w:tr>
      <w:tr w:rsidR="00343C3F" w:rsidRPr="00EC601F" w:rsidTr="00830077">
        <w:trPr>
          <w:trHeight w:val="619"/>
        </w:trPr>
        <w:tc>
          <w:tcPr>
            <w:tcW w:w="2554" w:type="pct"/>
            <w:tcBorders>
              <w:top w:val="single" w:sz="4" w:space="0" w:color="auto"/>
              <w:left w:val="single" w:sz="4" w:space="0" w:color="auto"/>
              <w:bottom w:val="single" w:sz="4" w:space="0" w:color="auto"/>
              <w:right w:val="single" w:sz="4" w:space="0" w:color="auto"/>
            </w:tcBorders>
          </w:tcPr>
          <w:p w:rsidR="00343C3F" w:rsidRPr="00C84F03" w:rsidRDefault="00C84F03" w:rsidP="00830077">
            <w:pPr>
              <w:pStyle w:val="a3"/>
              <w:ind w:left="22"/>
              <w:jc w:val="both"/>
              <w:rPr>
                <w:rFonts w:ascii="Times New Roman" w:hAnsi="Times New Roman"/>
                <w:sz w:val="24"/>
                <w:szCs w:val="24"/>
                <w:lang w:val="en-US"/>
              </w:rPr>
            </w:pPr>
            <w:r w:rsidRPr="00C84F03">
              <w:rPr>
                <w:rFonts w:ascii="Times New Roman" w:hAnsi="Times New Roman"/>
                <w:sz w:val="24"/>
                <w:szCs w:val="24"/>
                <w:lang w:val="en-US"/>
              </w:rPr>
              <w:t>The use of various forms of organization of the educational process.</w:t>
            </w:r>
          </w:p>
        </w:tc>
        <w:tc>
          <w:tcPr>
            <w:tcW w:w="2446" w:type="pct"/>
            <w:tcBorders>
              <w:top w:val="single" w:sz="4" w:space="0" w:color="auto"/>
              <w:left w:val="single" w:sz="4" w:space="0" w:color="auto"/>
              <w:bottom w:val="single" w:sz="4" w:space="0" w:color="auto"/>
              <w:right w:val="single" w:sz="4" w:space="0" w:color="auto"/>
            </w:tcBorders>
          </w:tcPr>
          <w:p w:rsidR="00343C3F" w:rsidRPr="00C84F03" w:rsidRDefault="00C84F03" w:rsidP="00830077">
            <w:pPr>
              <w:pStyle w:val="a3"/>
              <w:ind w:left="81"/>
              <w:jc w:val="both"/>
              <w:rPr>
                <w:rFonts w:ascii="Times New Roman" w:hAnsi="Times New Roman"/>
                <w:sz w:val="24"/>
                <w:szCs w:val="24"/>
                <w:lang w:val="en-US"/>
              </w:rPr>
            </w:pPr>
            <w:r w:rsidRPr="00C84F03">
              <w:rPr>
                <w:rFonts w:ascii="Times New Roman" w:hAnsi="Times New Roman"/>
                <w:sz w:val="24"/>
                <w:szCs w:val="24"/>
                <w:lang w:val="en-US"/>
              </w:rPr>
              <w:t>A small contingent of students</w:t>
            </w:r>
          </w:p>
        </w:tc>
      </w:tr>
    </w:tbl>
    <w:p w:rsidR="00343C3F" w:rsidRPr="00C84F03" w:rsidRDefault="00343C3F" w:rsidP="00343C3F">
      <w:pPr>
        <w:pStyle w:val="3"/>
        <w:widowControl w:val="0"/>
        <w:suppressAutoHyphens w:val="0"/>
        <w:spacing w:before="120" w:line="240" w:lineRule="auto"/>
        <w:ind w:firstLine="567"/>
        <w:rPr>
          <w:rFonts w:ascii="Times New Roman" w:hAnsi="Times New Roman" w:cs="Times New Roman"/>
          <w:b/>
          <w:bCs/>
          <w:i w:val="0"/>
          <w:iCs w:val="0"/>
          <w:smallCaps w:val="0"/>
          <w:spacing w:val="0"/>
          <w:kern w:val="0"/>
          <w:sz w:val="24"/>
          <w:szCs w:val="24"/>
          <w:lang w:eastAsia="ru-RU" w:bidi="ar-SA"/>
        </w:rPr>
      </w:pPr>
    </w:p>
    <w:p w:rsidR="00343C3F" w:rsidRDefault="00343C3F" w:rsidP="00343C3F">
      <w:pPr>
        <w:widowControl/>
        <w:shd w:val="clear" w:color="auto" w:fill="FFFFFF"/>
        <w:suppressAutoHyphens w:val="0"/>
        <w:ind w:firstLine="567"/>
        <w:jc w:val="both"/>
        <w:rPr>
          <w:rFonts w:eastAsia="Times New Roman"/>
          <w:b/>
          <w:kern w:val="0"/>
          <w:shd w:val="clear" w:color="auto" w:fill="FFFFFF"/>
          <w:lang w:eastAsia="ru-RU"/>
        </w:rPr>
      </w:pPr>
      <w:r w:rsidRPr="00F007A3">
        <w:rPr>
          <w:b/>
        </w:rPr>
        <w:t>SWOT – АНАЛИЗ</w:t>
      </w:r>
      <w:r w:rsidRPr="00F007A3">
        <w:rPr>
          <w:rFonts w:eastAsia="Times New Roman"/>
          <w:b/>
          <w:kern w:val="0"/>
          <w:shd w:val="clear" w:color="auto" w:fill="FFFFFF"/>
          <w:lang w:eastAsia="ru-RU"/>
        </w:rPr>
        <w:t>. СТУДЕНТЫ: ПРИЕМ, СОПРОВОЖДЕНИЕ УЧЕБНЫХ ДОСТИЖЕНИЙ, СЕРТИФИКАЦИЯ</w:t>
      </w:r>
    </w:p>
    <w:p w:rsidR="00343C3F" w:rsidRPr="00F007A3" w:rsidRDefault="00343C3F" w:rsidP="00343C3F">
      <w:pPr>
        <w:widowControl/>
        <w:shd w:val="clear" w:color="auto" w:fill="FFFFFF"/>
        <w:suppressAutoHyphens w:val="0"/>
        <w:ind w:firstLine="567"/>
        <w:jc w:val="both"/>
        <w:rPr>
          <w:rFonts w:eastAsia="Times New Roman"/>
          <w:b/>
          <w:kern w:val="0"/>
          <w:shd w:val="clear" w:color="auto" w:fill="FFFFFF"/>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89"/>
        <w:gridCol w:w="4682"/>
      </w:tblGrid>
      <w:tr w:rsidR="00C84F03" w:rsidRPr="00EC601F" w:rsidTr="00830077">
        <w:trPr>
          <w:trHeight w:val="262"/>
        </w:trPr>
        <w:tc>
          <w:tcPr>
            <w:tcW w:w="2554" w:type="pct"/>
            <w:tcBorders>
              <w:top w:val="single" w:sz="4" w:space="0" w:color="auto"/>
              <w:left w:val="single" w:sz="4" w:space="0" w:color="auto"/>
              <w:bottom w:val="single" w:sz="4" w:space="0" w:color="auto"/>
              <w:right w:val="single" w:sz="4" w:space="0" w:color="auto"/>
            </w:tcBorders>
            <w:hideMark/>
          </w:tcPr>
          <w:p w:rsidR="00C84F03" w:rsidRPr="00C84F03" w:rsidRDefault="00C84F03" w:rsidP="00F50BAC">
            <w:pPr>
              <w:pStyle w:val="TableParagraph"/>
              <w:tabs>
                <w:tab w:val="left" w:pos="709"/>
                <w:tab w:val="left" w:pos="8647"/>
              </w:tabs>
              <w:ind w:left="104" w:right="98"/>
              <w:jc w:val="both"/>
              <w:rPr>
                <w:rFonts w:ascii="Times New Roman" w:eastAsia="Times New Roman" w:hAnsi="Times New Roman" w:cs="Times New Roman"/>
                <w:b/>
                <w:sz w:val="20"/>
                <w:szCs w:val="20"/>
              </w:rPr>
            </w:pPr>
            <w:r w:rsidRPr="00C84F03">
              <w:rPr>
                <w:rFonts w:ascii="Times New Roman" w:eastAsia="Times New Roman" w:hAnsi="Times New Roman" w:cs="Times New Roman"/>
                <w:b/>
                <w:sz w:val="20"/>
                <w:szCs w:val="20"/>
              </w:rPr>
              <w:t>S (strength)–potent</w:t>
            </w:r>
            <w:r>
              <w:rPr>
                <w:rFonts w:ascii="Times New Roman" w:eastAsia="Times New Roman" w:hAnsi="Times New Roman" w:cs="Times New Roman"/>
                <w:b/>
                <w:sz w:val="20"/>
                <w:szCs w:val="20"/>
              </w:rPr>
              <w:t>ially positive internal factors</w:t>
            </w:r>
          </w:p>
        </w:tc>
        <w:tc>
          <w:tcPr>
            <w:tcW w:w="2446" w:type="pct"/>
            <w:tcBorders>
              <w:top w:val="single" w:sz="4" w:space="0" w:color="auto"/>
              <w:left w:val="single" w:sz="4" w:space="0" w:color="auto"/>
              <w:bottom w:val="single" w:sz="4" w:space="0" w:color="auto"/>
              <w:right w:val="single" w:sz="4" w:space="0" w:color="auto"/>
            </w:tcBorders>
            <w:hideMark/>
          </w:tcPr>
          <w:p w:rsidR="00C84F03" w:rsidRPr="00C84F03" w:rsidRDefault="00C84F03" w:rsidP="00F50BAC">
            <w:pPr>
              <w:pStyle w:val="TableParagraph"/>
              <w:tabs>
                <w:tab w:val="left" w:pos="709"/>
                <w:tab w:val="left" w:pos="8647"/>
              </w:tabs>
              <w:ind w:left="104" w:right="99"/>
              <w:jc w:val="both"/>
              <w:rPr>
                <w:rFonts w:ascii="Times New Roman" w:eastAsia="Times New Roman" w:hAnsi="Times New Roman" w:cs="Times New Roman"/>
                <w:b/>
                <w:sz w:val="20"/>
                <w:szCs w:val="20"/>
              </w:rPr>
            </w:pPr>
            <w:r w:rsidRPr="00C84F03">
              <w:rPr>
                <w:rFonts w:ascii="Times New Roman" w:eastAsia="Times New Roman" w:hAnsi="Times New Roman" w:cs="Times New Roman"/>
                <w:b/>
                <w:sz w:val="20"/>
                <w:szCs w:val="20"/>
              </w:rPr>
              <w:t>W (weakness)–potent</w:t>
            </w:r>
            <w:r>
              <w:rPr>
                <w:rFonts w:ascii="Times New Roman" w:eastAsia="Times New Roman" w:hAnsi="Times New Roman" w:cs="Times New Roman"/>
                <w:b/>
                <w:sz w:val="20"/>
                <w:szCs w:val="20"/>
              </w:rPr>
              <w:t>ially negative internal factors</w:t>
            </w:r>
          </w:p>
        </w:tc>
      </w:tr>
      <w:tr w:rsidR="00343C3F" w:rsidRPr="00EC601F" w:rsidTr="00830077">
        <w:trPr>
          <w:trHeight w:val="619"/>
        </w:trPr>
        <w:tc>
          <w:tcPr>
            <w:tcW w:w="2554" w:type="pct"/>
            <w:tcBorders>
              <w:top w:val="single" w:sz="4" w:space="0" w:color="auto"/>
              <w:left w:val="single" w:sz="4" w:space="0" w:color="auto"/>
              <w:bottom w:val="single" w:sz="4" w:space="0" w:color="auto"/>
              <w:right w:val="single" w:sz="4" w:space="0" w:color="auto"/>
            </w:tcBorders>
          </w:tcPr>
          <w:p w:rsidR="00343C3F" w:rsidRPr="00C84F03" w:rsidRDefault="00C84F03" w:rsidP="00830077">
            <w:pPr>
              <w:pStyle w:val="a3"/>
              <w:ind w:left="22"/>
              <w:jc w:val="both"/>
              <w:rPr>
                <w:rFonts w:ascii="Times New Roman" w:hAnsi="Times New Roman"/>
                <w:sz w:val="24"/>
                <w:szCs w:val="24"/>
                <w:lang w:val="en-US"/>
              </w:rPr>
            </w:pPr>
            <w:r w:rsidRPr="00C84F03">
              <w:rPr>
                <w:rFonts w:ascii="Times New Roman" w:hAnsi="Times New Roman"/>
                <w:sz w:val="24"/>
                <w:szCs w:val="24"/>
                <w:lang w:val="en-US"/>
              </w:rPr>
              <w:t>Interest of foreign universities in student mobility</w:t>
            </w:r>
          </w:p>
        </w:tc>
        <w:tc>
          <w:tcPr>
            <w:tcW w:w="2446" w:type="pct"/>
            <w:tcBorders>
              <w:top w:val="single" w:sz="4" w:space="0" w:color="auto"/>
              <w:left w:val="single" w:sz="4" w:space="0" w:color="auto"/>
              <w:bottom w:val="single" w:sz="4" w:space="0" w:color="auto"/>
              <w:right w:val="single" w:sz="4" w:space="0" w:color="auto"/>
            </w:tcBorders>
          </w:tcPr>
          <w:p w:rsidR="00343C3F" w:rsidRPr="00C84F03" w:rsidRDefault="00C84F03" w:rsidP="00830077">
            <w:pPr>
              <w:pStyle w:val="a3"/>
              <w:ind w:left="81"/>
              <w:jc w:val="both"/>
              <w:rPr>
                <w:rFonts w:ascii="Times New Roman" w:hAnsi="Times New Roman"/>
                <w:sz w:val="24"/>
                <w:szCs w:val="24"/>
                <w:lang w:val="en-US"/>
              </w:rPr>
            </w:pPr>
            <w:r w:rsidRPr="00C84F03">
              <w:rPr>
                <w:rFonts w:ascii="Times New Roman" w:hAnsi="Times New Roman"/>
                <w:sz w:val="24"/>
                <w:szCs w:val="24"/>
                <w:lang w:val="en-US"/>
              </w:rPr>
              <w:t>Restrictions related to the pandemic</w:t>
            </w:r>
          </w:p>
        </w:tc>
      </w:tr>
    </w:tbl>
    <w:p w:rsidR="00343C3F" w:rsidRPr="00C84F03" w:rsidRDefault="00343C3F" w:rsidP="00343C3F">
      <w:pPr>
        <w:suppressAutoHyphens w:val="0"/>
        <w:spacing w:before="120"/>
        <w:ind w:firstLine="567"/>
        <w:jc w:val="both"/>
        <w:rPr>
          <w:lang w:val="en-US"/>
        </w:rPr>
      </w:pPr>
    </w:p>
    <w:p w:rsidR="00F70A42" w:rsidRPr="000C3C38" w:rsidRDefault="00C84F03" w:rsidP="00F70A42">
      <w:pPr>
        <w:tabs>
          <w:tab w:val="left" w:pos="1134"/>
        </w:tabs>
        <w:autoSpaceDE w:val="0"/>
        <w:autoSpaceDN w:val="0"/>
        <w:adjustRightInd w:val="0"/>
        <w:ind w:firstLine="567"/>
        <w:jc w:val="both"/>
        <w:rPr>
          <w:rFonts w:eastAsia="Times New Roman"/>
          <w:color w:val="000000" w:themeColor="text1"/>
        </w:rPr>
      </w:pPr>
      <w:r w:rsidRPr="00C84F03">
        <w:rPr>
          <w:b/>
          <w:bCs/>
          <w:i/>
          <w:iCs/>
          <w:smallCaps/>
          <w:kern w:val="0"/>
          <w:lang w:eastAsia="ru-RU"/>
        </w:rPr>
        <w:t>TEACHING STAFF</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89"/>
        <w:gridCol w:w="4682"/>
      </w:tblGrid>
      <w:tr w:rsidR="00C84F03" w:rsidRPr="00EC601F" w:rsidTr="00830077">
        <w:trPr>
          <w:trHeight w:val="262"/>
        </w:trPr>
        <w:tc>
          <w:tcPr>
            <w:tcW w:w="2554" w:type="pct"/>
            <w:tcBorders>
              <w:top w:val="single" w:sz="4" w:space="0" w:color="auto"/>
              <w:left w:val="single" w:sz="4" w:space="0" w:color="auto"/>
              <w:bottom w:val="single" w:sz="4" w:space="0" w:color="auto"/>
              <w:right w:val="single" w:sz="4" w:space="0" w:color="auto"/>
            </w:tcBorders>
            <w:hideMark/>
          </w:tcPr>
          <w:p w:rsidR="00C84F03" w:rsidRPr="00C84F03" w:rsidRDefault="00C84F03" w:rsidP="00F50BAC">
            <w:pPr>
              <w:pStyle w:val="TableParagraph"/>
              <w:tabs>
                <w:tab w:val="left" w:pos="709"/>
                <w:tab w:val="left" w:pos="8647"/>
              </w:tabs>
              <w:ind w:left="104" w:right="98"/>
              <w:jc w:val="both"/>
              <w:rPr>
                <w:rFonts w:ascii="Times New Roman" w:eastAsia="Times New Roman" w:hAnsi="Times New Roman" w:cs="Times New Roman"/>
                <w:b/>
                <w:sz w:val="20"/>
                <w:szCs w:val="20"/>
              </w:rPr>
            </w:pPr>
            <w:r w:rsidRPr="00C84F03">
              <w:rPr>
                <w:rFonts w:ascii="Times New Roman" w:eastAsia="Times New Roman" w:hAnsi="Times New Roman" w:cs="Times New Roman"/>
                <w:b/>
                <w:sz w:val="20"/>
                <w:szCs w:val="20"/>
              </w:rPr>
              <w:t>S (strength)–potent</w:t>
            </w:r>
            <w:r>
              <w:rPr>
                <w:rFonts w:ascii="Times New Roman" w:eastAsia="Times New Roman" w:hAnsi="Times New Roman" w:cs="Times New Roman"/>
                <w:b/>
                <w:sz w:val="20"/>
                <w:szCs w:val="20"/>
              </w:rPr>
              <w:t>ially positive internal factors</w:t>
            </w:r>
          </w:p>
        </w:tc>
        <w:tc>
          <w:tcPr>
            <w:tcW w:w="2446" w:type="pct"/>
            <w:tcBorders>
              <w:top w:val="single" w:sz="4" w:space="0" w:color="auto"/>
              <w:left w:val="single" w:sz="4" w:space="0" w:color="auto"/>
              <w:bottom w:val="single" w:sz="4" w:space="0" w:color="auto"/>
              <w:right w:val="single" w:sz="4" w:space="0" w:color="auto"/>
            </w:tcBorders>
            <w:hideMark/>
          </w:tcPr>
          <w:p w:rsidR="00C84F03" w:rsidRPr="00C84F03" w:rsidRDefault="00C84F03" w:rsidP="00F50BAC">
            <w:pPr>
              <w:pStyle w:val="TableParagraph"/>
              <w:tabs>
                <w:tab w:val="left" w:pos="709"/>
                <w:tab w:val="left" w:pos="8647"/>
              </w:tabs>
              <w:ind w:left="104" w:right="99"/>
              <w:jc w:val="both"/>
              <w:rPr>
                <w:rFonts w:ascii="Times New Roman" w:eastAsia="Times New Roman" w:hAnsi="Times New Roman" w:cs="Times New Roman"/>
                <w:b/>
                <w:sz w:val="20"/>
                <w:szCs w:val="20"/>
              </w:rPr>
            </w:pPr>
            <w:r w:rsidRPr="00C84F03">
              <w:rPr>
                <w:rFonts w:ascii="Times New Roman" w:eastAsia="Times New Roman" w:hAnsi="Times New Roman" w:cs="Times New Roman"/>
                <w:b/>
                <w:sz w:val="20"/>
                <w:szCs w:val="20"/>
              </w:rPr>
              <w:t>W (weakness)–potent</w:t>
            </w:r>
            <w:r>
              <w:rPr>
                <w:rFonts w:ascii="Times New Roman" w:eastAsia="Times New Roman" w:hAnsi="Times New Roman" w:cs="Times New Roman"/>
                <w:b/>
                <w:sz w:val="20"/>
                <w:szCs w:val="20"/>
              </w:rPr>
              <w:t>ially negative internal factors</w:t>
            </w:r>
          </w:p>
        </w:tc>
      </w:tr>
      <w:tr w:rsidR="00F70A42" w:rsidRPr="00EC601F" w:rsidTr="00830077">
        <w:trPr>
          <w:trHeight w:val="619"/>
        </w:trPr>
        <w:tc>
          <w:tcPr>
            <w:tcW w:w="2554" w:type="pct"/>
            <w:tcBorders>
              <w:top w:val="single" w:sz="4" w:space="0" w:color="auto"/>
              <w:left w:val="single" w:sz="4" w:space="0" w:color="auto"/>
              <w:bottom w:val="single" w:sz="4" w:space="0" w:color="auto"/>
              <w:right w:val="single" w:sz="4" w:space="0" w:color="auto"/>
            </w:tcBorders>
            <w:hideMark/>
          </w:tcPr>
          <w:p w:rsidR="00F70A42" w:rsidRPr="00C84F03" w:rsidRDefault="00C84F03" w:rsidP="00830077">
            <w:pPr>
              <w:jc w:val="both"/>
              <w:rPr>
                <w:lang w:val="en-US"/>
              </w:rPr>
            </w:pPr>
            <w:r w:rsidRPr="00C84F03">
              <w:rPr>
                <w:lang w:val="en-US"/>
              </w:rPr>
              <w:t>Compliance of the staff potential of the teaching staff with the strategy and specifics of educational programs, qualification requirements.</w:t>
            </w:r>
          </w:p>
        </w:tc>
        <w:tc>
          <w:tcPr>
            <w:tcW w:w="2446" w:type="pct"/>
            <w:tcBorders>
              <w:top w:val="single" w:sz="4" w:space="0" w:color="auto"/>
              <w:left w:val="single" w:sz="4" w:space="0" w:color="auto"/>
              <w:bottom w:val="single" w:sz="4" w:space="0" w:color="auto"/>
              <w:right w:val="single" w:sz="4" w:space="0" w:color="auto"/>
            </w:tcBorders>
            <w:hideMark/>
          </w:tcPr>
          <w:p w:rsidR="00F70A42" w:rsidRPr="00C84F03" w:rsidRDefault="00C84F03" w:rsidP="00830077">
            <w:pPr>
              <w:jc w:val="both"/>
              <w:rPr>
                <w:lang w:val="en-US"/>
              </w:rPr>
            </w:pPr>
            <w:r w:rsidRPr="00C84F03">
              <w:rPr>
                <w:lang w:val="en-US"/>
              </w:rPr>
              <w:t>Lack of teaching staff in participation in academic mobility programs</w:t>
            </w:r>
          </w:p>
        </w:tc>
      </w:tr>
    </w:tbl>
    <w:p w:rsidR="00F70A42" w:rsidRPr="00C84F03" w:rsidRDefault="00F70A42" w:rsidP="00F70A42">
      <w:pPr>
        <w:pStyle w:val="3"/>
        <w:suppressAutoHyphens w:val="0"/>
        <w:spacing w:before="0" w:line="240" w:lineRule="auto"/>
        <w:ind w:firstLine="567"/>
        <w:jc w:val="left"/>
        <w:rPr>
          <w:rFonts w:ascii="Times New Roman" w:hAnsi="Times New Roman" w:cs="Times New Roman"/>
          <w:b/>
          <w:bCs/>
          <w:i w:val="0"/>
          <w:iCs w:val="0"/>
          <w:smallCaps w:val="0"/>
          <w:spacing w:val="0"/>
          <w:kern w:val="0"/>
          <w:sz w:val="24"/>
          <w:szCs w:val="24"/>
          <w:lang w:eastAsia="ru-RU" w:bidi="ar-SA"/>
        </w:rPr>
      </w:pPr>
    </w:p>
    <w:p w:rsidR="00F70A42" w:rsidRPr="00C84F03" w:rsidRDefault="00C84F03" w:rsidP="00F70A42">
      <w:pPr>
        <w:widowControl/>
        <w:tabs>
          <w:tab w:val="left" w:pos="9639"/>
        </w:tabs>
        <w:suppressAutoHyphens w:val="0"/>
        <w:autoSpaceDE w:val="0"/>
        <w:autoSpaceDN w:val="0"/>
        <w:adjustRightInd w:val="0"/>
        <w:ind w:firstLine="567"/>
        <w:jc w:val="both"/>
        <w:rPr>
          <w:lang w:val="en-US"/>
        </w:rPr>
      </w:pPr>
      <w:r w:rsidRPr="00C84F03">
        <w:rPr>
          <w:b/>
          <w:bCs/>
          <w:i/>
          <w:iCs/>
          <w:kern w:val="0"/>
          <w:lang w:val="en-US" w:eastAsia="ru-RU"/>
        </w:rPr>
        <w:t>CREATIVE AND PERSONAL DEVELOPMENT OF STUDENTS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89"/>
        <w:gridCol w:w="4682"/>
      </w:tblGrid>
      <w:tr w:rsidR="00C84F03" w:rsidRPr="00EC601F" w:rsidTr="00830077">
        <w:trPr>
          <w:trHeight w:val="262"/>
        </w:trPr>
        <w:tc>
          <w:tcPr>
            <w:tcW w:w="2554" w:type="pct"/>
            <w:tcBorders>
              <w:top w:val="single" w:sz="4" w:space="0" w:color="auto"/>
              <w:left w:val="single" w:sz="4" w:space="0" w:color="auto"/>
              <w:bottom w:val="single" w:sz="4" w:space="0" w:color="auto"/>
              <w:right w:val="single" w:sz="4" w:space="0" w:color="auto"/>
            </w:tcBorders>
            <w:hideMark/>
          </w:tcPr>
          <w:p w:rsidR="00C84F03" w:rsidRPr="00C84F03" w:rsidRDefault="00C84F03" w:rsidP="00F50BAC">
            <w:pPr>
              <w:pStyle w:val="TableParagraph"/>
              <w:tabs>
                <w:tab w:val="left" w:pos="709"/>
                <w:tab w:val="left" w:pos="8647"/>
              </w:tabs>
              <w:ind w:left="104" w:right="98"/>
              <w:jc w:val="both"/>
              <w:rPr>
                <w:rFonts w:ascii="Times New Roman" w:eastAsia="Times New Roman" w:hAnsi="Times New Roman" w:cs="Times New Roman"/>
                <w:b/>
                <w:sz w:val="20"/>
                <w:szCs w:val="20"/>
              </w:rPr>
            </w:pPr>
            <w:r w:rsidRPr="00C84F03">
              <w:rPr>
                <w:rFonts w:ascii="Times New Roman" w:eastAsia="Times New Roman" w:hAnsi="Times New Roman" w:cs="Times New Roman"/>
                <w:b/>
                <w:sz w:val="20"/>
                <w:szCs w:val="20"/>
              </w:rPr>
              <w:t>S (strength)–potent</w:t>
            </w:r>
            <w:r>
              <w:rPr>
                <w:rFonts w:ascii="Times New Roman" w:eastAsia="Times New Roman" w:hAnsi="Times New Roman" w:cs="Times New Roman"/>
                <w:b/>
                <w:sz w:val="20"/>
                <w:szCs w:val="20"/>
              </w:rPr>
              <w:t>ially positive internal factors</w:t>
            </w:r>
          </w:p>
        </w:tc>
        <w:tc>
          <w:tcPr>
            <w:tcW w:w="2446" w:type="pct"/>
            <w:tcBorders>
              <w:top w:val="single" w:sz="4" w:space="0" w:color="auto"/>
              <w:left w:val="single" w:sz="4" w:space="0" w:color="auto"/>
              <w:bottom w:val="single" w:sz="4" w:space="0" w:color="auto"/>
              <w:right w:val="single" w:sz="4" w:space="0" w:color="auto"/>
            </w:tcBorders>
            <w:hideMark/>
          </w:tcPr>
          <w:p w:rsidR="00C84F03" w:rsidRPr="00C84F03" w:rsidRDefault="00C84F03" w:rsidP="00F50BAC">
            <w:pPr>
              <w:pStyle w:val="TableParagraph"/>
              <w:tabs>
                <w:tab w:val="left" w:pos="709"/>
                <w:tab w:val="left" w:pos="8647"/>
              </w:tabs>
              <w:ind w:left="104" w:right="99"/>
              <w:jc w:val="both"/>
              <w:rPr>
                <w:rFonts w:ascii="Times New Roman" w:eastAsia="Times New Roman" w:hAnsi="Times New Roman" w:cs="Times New Roman"/>
                <w:b/>
                <w:sz w:val="20"/>
                <w:szCs w:val="20"/>
              </w:rPr>
            </w:pPr>
            <w:r w:rsidRPr="00C84F03">
              <w:rPr>
                <w:rFonts w:ascii="Times New Roman" w:eastAsia="Times New Roman" w:hAnsi="Times New Roman" w:cs="Times New Roman"/>
                <w:b/>
                <w:sz w:val="20"/>
                <w:szCs w:val="20"/>
              </w:rPr>
              <w:t>W (weakness)–potent</w:t>
            </w:r>
            <w:r>
              <w:rPr>
                <w:rFonts w:ascii="Times New Roman" w:eastAsia="Times New Roman" w:hAnsi="Times New Roman" w:cs="Times New Roman"/>
                <w:b/>
                <w:sz w:val="20"/>
                <w:szCs w:val="20"/>
              </w:rPr>
              <w:t>ially negative internal factors</w:t>
            </w:r>
          </w:p>
        </w:tc>
      </w:tr>
      <w:tr w:rsidR="00F70A42" w:rsidRPr="00EC601F" w:rsidTr="00830077">
        <w:trPr>
          <w:trHeight w:val="619"/>
        </w:trPr>
        <w:tc>
          <w:tcPr>
            <w:tcW w:w="2554" w:type="pct"/>
            <w:tcBorders>
              <w:top w:val="single" w:sz="4" w:space="0" w:color="auto"/>
              <w:left w:val="single" w:sz="4" w:space="0" w:color="auto"/>
              <w:bottom w:val="single" w:sz="4" w:space="0" w:color="auto"/>
              <w:right w:val="single" w:sz="4" w:space="0" w:color="auto"/>
            </w:tcBorders>
            <w:hideMark/>
          </w:tcPr>
          <w:p w:rsidR="00F70A42" w:rsidRPr="00C84F03" w:rsidRDefault="00C84F03" w:rsidP="00830077">
            <w:pPr>
              <w:pStyle w:val="a3"/>
              <w:ind w:left="22"/>
              <w:jc w:val="both"/>
              <w:rPr>
                <w:rFonts w:ascii="Times New Roman" w:hAnsi="Times New Roman"/>
                <w:sz w:val="24"/>
                <w:szCs w:val="24"/>
                <w:lang w:val="en-US"/>
              </w:rPr>
            </w:pPr>
            <w:r w:rsidRPr="00C84F03">
              <w:rPr>
                <w:rFonts w:ascii="Times New Roman" w:hAnsi="Times New Roman"/>
                <w:sz w:val="24"/>
                <w:szCs w:val="24"/>
                <w:lang w:val="en-US"/>
              </w:rPr>
              <w:t>- Broad opportunities for students to participate in the social life of the university and engage in research</w:t>
            </w:r>
          </w:p>
        </w:tc>
        <w:tc>
          <w:tcPr>
            <w:tcW w:w="2446" w:type="pct"/>
            <w:tcBorders>
              <w:top w:val="single" w:sz="4" w:space="0" w:color="auto"/>
              <w:left w:val="single" w:sz="4" w:space="0" w:color="auto"/>
              <w:bottom w:val="single" w:sz="4" w:space="0" w:color="auto"/>
              <w:right w:val="single" w:sz="4" w:space="0" w:color="auto"/>
            </w:tcBorders>
            <w:hideMark/>
          </w:tcPr>
          <w:p w:rsidR="00F70A42" w:rsidRPr="00C84F03" w:rsidRDefault="00C84F03" w:rsidP="00830077">
            <w:pPr>
              <w:pStyle w:val="a3"/>
              <w:spacing w:line="240" w:lineRule="auto"/>
              <w:ind w:left="81"/>
              <w:jc w:val="both"/>
              <w:rPr>
                <w:rFonts w:ascii="Times New Roman" w:hAnsi="Times New Roman"/>
                <w:sz w:val="24"/>
                <w:szCs w:val="24"/>
                <w:lang w:val="en-US"/>
              </w:rPr>
            </w:pPr>
            <w:r w:rsidRPr="00C84F03">
              <w:rPr>
                <w:rFonts w:ascii="Times New Roman" w:hAnsi="Times New Roman"/>
                <w:sz w:val="24"/>
                <w:szCs w:val="24"/>
                <w:lang w:val="en-US"/>
              </w:rPr>
              <w:t>- Insufficient number of active participants in the public life of the university</w:t>
            </w:r>
          </w:p>
        </w:tc>
      </w:tr>
    </w:tbl>
    <w:p w:rsidR="00192E2E" w:rsidRPr="00C84F03" w:rsidRDefault="00192E2E" w:rsidP="00192E2E">
      <w:pPr>
        <w:pStyle w:val="TableParagraph"/>
        <w:tabs>
          <w:tab w:val="left" w:pos="709"/>
          <w:tab w:val="left" w:pos="8647"/>
        </w:tabs>
        <w:ind w:left="464"/>
        <w:jc w:val="both"/>
        <w:rPr>
          <w:rFonts w:ascii="Times New Roman" w:eastAsia="Symbol" w:hAnsi="Times New Roman" w:cs="Times New Roman"/>
          <w:sz w:val="24"/>
          <w:szCs w:val="24"/>
        </w:rPr>
      </w:pPr>
    </w:p>
    <w:p w:rsidR="00F70A42" w:rsidRPr="00C84F03" w:rsidRDefault="00C84F03" w:rsidP="00F70A42">
      <w:pPr>
        <w:widowControl/>
        <w:suppressAutoHyphens w:val="0"/>
        <w:ind w:firstLine="567"/>
        <w:jc w:val="both"/>
        <w:rPr>
          <w:rFonts w:eastAsia="Calibri"/>
          <w:kern w:val="0"/>
          <w:lang w:val="en-US" w:eastAsia="en-US"/>
        </w:rPr>
      </w:pPr>
      <w:r w:rsidRPr="00C84F03">
        <w:rPr>
          <w:rFonts w:eastAsia="Times New Roman"/>
          <w:b/>
          <w:bCs/>
          <w:kern w:val="0"/>
          <w:lang w:val="en-US" w:eastAsia="ru-RU"/>
        </w:rPr>
        <w:t>CONTINUOUS MONITORING AND PERIODIC EVALUATION OF EDUCATIONAL PROGRAMS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89"/>
        <w:gridCol w:w="4682"/>
      </w:tblGrid>
      <w:tr w:rsidR="00C84F03" w:rsidRPr="00EC601F" w:rsidTr="00830077">
        <w:trPr>
          <w:trHeight w:val="262"/>
        </w:trPr>
        <w:tc>
          <w:tcPr>
            <w:tcW w:w="2554" w:type="pct"/>
            <w:tcBorders>
              <w:top w:val="single" w:sz="4" w:space="0" w:color="auto"/>
              <w:left w:val="single" w:sz="4" w:space="0" w:color="auto"/>
              <w:bottom w:val="single" w:sz="4" w:space="0" w:color="auto"/>
              <w:right w:val="single" w:sz="4" w:space="0" w:color="auto"/>
            </w:tcBorders>
            <w:hideMark/>
          </w:tcPr>
          <w:p w:rsidR="00C84F03" w:rsidRPr="00C84F03" w:rsidRDefault="00C84F03" w:rsidP="00F50BAC">
            <w:pPr>
              <w:pStyle w:val="TableParagraph"/>
              <w:tabs>
                <w:tab w:val="left" w:pos="709"/>
                <w:tab w:val="left" w:pos="8647"/>
              </w:tabs>
              <w:ind w:left="104" w:right="98"/>
              <w:jc w:val="both"/>
              <w:rPr>
                <w:rFonts w:ascii="Times New Roman" w:eastAsia="Times New Roman" w:hAnsi="Times New Roman" w:cs="Times New Roman"/>
                <w:b/>
                <w:sz w:val="20"/>
                <w:szCs w:val="20"/>
              </w:rPr>
            </w:pPr>
            <w:r w:rsidRPr="00C84F03">
              <w:rPr>
                <w:rFonts w:ascii="Times New Roman" w:eastAsia="Times New Roman" w:hAnsi="Times New Roman" w:cs="Times New Roman"/>
                <w:b/>
                <w:sz w:val="20"/>
                <w:szCs w:val="20"/>
              </w:rPr>
              <w:t>S (strength)–potent</w:t>
            </w:r>
            <w:r>
              <w:rPr>
                <w:rFonts w:ascii="Times New Roman" w:eastAsia="Times New Roman" w:hAnsi="Times New Roman" w:cs="Times New Roman"/>
                <w:b/>
                <w:sz w:val="20"/>
                <w:szCs w:val="20"/>
              </w:rPr>
              <w:t>ially positive internal factors</w:t>
            </w:r>
          </w:p>
        </w:tc>
        <w:tc>
          <w:tcPr>
            <w:tcW w:w="2446" w:type="pct"/>
            <w:tcBorders>
              <w:top w:val="single" w:sz="4" w:space="0" w:color="auto"/>
              <w:left w:val="single" w:sz="4" w:space="0" w:color="auto"/>
              <w:bottom w:val="single" w:sz="4" w:space="0" w:color="auto"/>
              <w:right w:val="single" w:sz="4" w:space="0" w:color="auto"/>
            </w:tcBorders>
            <w:hideMark/>
          </w:tcPr>
          <w:p w:rsidR="00C84F03" w:rsidRPr="00C84F03" w:rsidRDefault="00C84F03" w:rsidP="00F50BAC">
            <w:pPr>
              <w:pStyle w:val="TableParagraph"/>
              <w:tabs>
                <w:tab w:val="left" w:pos="709"/>
                <w:tab w:val="left" w:pos="8647"/>
              </w:tabs>
              <w:ind w:left="104" w:right="99"/>
              <w:jc w:val="both"/>
              <w:rPr>
                <w:rFonts w:ascii="Times New Roman" w:eastAsia="Times New Roman" w:hAnsi="Times New Roman" w:cs="Times New Roman"/>
                <w:b/>
                <w:sz w:val="20"/>
                <w:szCs w:val="20"/>
              </w:rPr>
            </w:pPr>
            <w:r w:rsidRPr="00C84F03">
              <w:rPr>
                <w:rFonts w:ascii="Times New Roman" w:eastAsia="Times New Roman" w:hAnsi="Times New Roman" w:cs="Times New Roman"/>
                <w:b/>
                <w:sz w:val="20"/>
                <w:szCs w:val="20"/>
              </w:rPr>
              <w:t>W (weakness)–potent</w:t>
            </w:r>
            <w:r>
              <w:rPr>
                <w:rFonts w:ascii="Times New Roman" w:eastAsia="Times New Roman" w:hAnsi="Times New Roman" w:cs="Times New Roman"/>
                <w:b/>
                <w:sz w:val="20"/>
                <w:szCs w:val="20"/>
              </w:rPr>
              <w:t>ially negative internal factors</w:t>
            </w:r>
          </w:p>
        </w:tc>
      </w:tr>
      <w:tr w:rsidR="00F70A42" w:rsidRPr="00EC601F" w:rsidTr="00830077">
        <w:trPr>
          <w:trHeight w:val="1755"/>
        </w:trPr>
        <w:tc>
          <w:tcPr>
            <w:tcW w:w="2554" w:type="pct"/>
            <w:tcBorders>
              <w:top w:val="single" w:sz="4" w:space="0" w:color="auto"/>
              <w:left w:val="single" w:sz="4" w:space="0" w:color="auto"/>
              <w:bottom w:val="single" w:sz="4" w:space="0" w:color="auto"/>
              <w:right w:val="single" w:sz="4" w:space="0" w:color="auto"/>
            </w:tcBorders>
            <w:hideMark/>
          </w:tcPr>
          <w:p w:rsidR="00C84F03" w:rsidRPr="00C84F03" w:rsidRDefault="00C84F03" w:rsidP="00C84F03">
            <w:pPr>
              <w:pStyle w:val="a3"/>
              <w:ind w:left="22"/>
              <w:jc w:val="both"/>
              <w:rPr>
                <w:rFonts w:ascii="Times New Roman" w:hAnsi="Times New Roman"/>
                <w:sz w:val="24"/>
                <w:szCs w:val="24"/>
                <w:lang w:val="en-US"/>
              </w:rPr>
            </w:pPr>
            <w:r w:rsidRPr="00C84F03">
              <w:rPr>
                <w:rFonts w:ascii="Times New Roman" w:hAnsi="Times New Roman"/>
                <w:sz w:val="24"/>
                <w:szCs w:val="24"/>
                <w:lang w:val="en-US"/>
              </w:rPr>
              <w:t>Availability of organization standards, documented procedures, methodological instructions;</w:t>
            </w:r>
          </w:p>
          <w:p w:rsidR="00F70A42" w:rsidRPr="00C84F03" w:rsidRDefault="00C84F03" w:rsidP="00C84F03">
            <w:pPr>
              <w:pStyle w:val="a3"/>
              <w:spacing w:line="240" w:lineRule="auto"/>
              <w:ind w:left="22"/>
              <w:jc w:val="both"/>
              <w:rPr>
                <w:rFonts w:ascii="Times New Roman" w:hAnsi="Times New Roman"/>
                <w:sz w:val="24"/>
                <w:szCs w:val="24"/>
                <w:lang w:val="en-US"/>
              </w:rPr>
            </w:pPr>
            <w:r w:rsidRPr="00C84F03">
              <w:rPr>
                <w:rFonts w:ascii="Times New Roman" w:hAnsi="Times New Roman"/>
                <w:sz w:val="24"/>
                <w:szCs w:val="24"/>
                <w:lang w:val="en-US"/>
              </w:rPr>
              <w:t>Professional development and scientific potential of teachers</w:t>
            </w:r>
          </w:p>
        </w:tc>
        <w:tc>
          <w:tcPr>
            <w:tcW w:w="2446" w:type="pct"/>
            <w:tcBorders>
              <w:top w:val="single" w:sz="4" w:space="0" w:color="auto"/>
              <w:left w:val="single" w:sz="4" w:space="0" w:color="auto"/>
              <w:bottom w:val="single" w:sz="4" w:space="0" w:color="auto"/>
              <w:right w:val="single" w:sz="4" w:space="0" w:color="auto"/>
            </w:tcBorders>
            <w:hideMark/>
          </w:tcPr>
          <w:p w:rsidR="00F70A42" w:rsidRPr="00C84F03" w:rsidRDefault="00C84F03" w:rsidP="00830077">
            <w:pPr>
              <w:pStyle w:val="a3"/>
              <w:spacing w:line="240" w:lineRule="auto"/>
              <w:ind w:left="81"/>
              <w:jc w:val="both"/>
              <w:rPr>
                <w:rFonts w:ascii="Times New Roman" w:hAnsi="Times New Roman"/>
                <w:sz w:val="24"/>
                <w:szCs w:val="24"/>
                <w:lang w:val="en-US"/>
              </w:rPr>
            </w:pPr>
            <w:r w:rsidRPr="00C84F03">
              <w:rPr>
                <w:rFonts w:ascii="Times New Roman" w:hAnsi="Times New Roman"/>
                <w:sz w:val="24"/>
                <w:szCs w:val="24"/>
                <w:lang w:val="en-US"/>
              </w:rPr>
              <w:t>Insufficient analysis of students' expectations, needs and satisfaction with the program</w:t>
            </w:r>
          </w:p>
        </w:tc>
      </w:tr>
    </w:tbl>
    <w:p w:rsidR="00F70A42" w:rsidRPr="00C84F03" w:rsidRDefault="00F70A42" w:rsidP="00F70A42">
      <w:pPr>
        <w:ind w:firstLine="567"/>
        <w:rPr>
          <w:lang w:val="en-US" w:eastAsia="ru-RU"/>
        </w:rPr>
      </w:pPr>
    </w:p>
    <w:p w:rsidR="00192E2E" w:rsidRPr="00C84F03" w:rsidRDefault="00192E2E" w:rsidP="00192E2E">
      <w:pPr>
        <w:pStyle w:val="TableParagraph"/>
        <w:tabs>
          <w:tab w:val="left" w:pos="709"/>
          <w:tab w:val="left" w:pos="8647"/>
        </w:tabs>
        <w:ind w:left="464"/>
        <w:jc w:val="both"/>
        <w:rPr>
          <w:rFonts w:ascii="Times New Roman" w:eastAsia="Symbol" w:hAnsi="Times New Roman" w:cs="Times New Roman"/>
          <w:sz w:val="24"/>
          <w:szCs w:val="24"/>
        </w:rPr>
      </w:pPr>
    </w:p>
    <w:p w:rsidR="007D6518" w:rsidRPr="00C84F03" w:rsidRDefault="007D6518" w:rsidP="007D6518">
      <w:pPr>
        <w:pStyle w:val="a5"/>
        <w:tabs>
          <w:tab w:val="left" w:pos="709"/>
          <w:tab w:val="left" w:pos="8647"/>
        </w:tabs>
        <w:ind w:right="115"/>
        <w:jc w:val="both"/>
        <w:rPr>
          <w:lang w:val="en-US"/>
        </w:rPr>
      </w:pPr>
    </w:p>
    <w:p w:rsidR="007D6518" w:rsidRPr="00C84F03" w:rsidRDefault="007D6518">
      <w:pPr>
        <w:widowControl/>
        <w:suppressAutoHyphens w:val="0"/>
        <w:spacing w:after="200" w:line="276" w:lineRule="auto"/>
        <w:rPr>
          <w:lang w:val="en-US"/>
        </w:rPr>
      </w:pPr>
      <w:r w:rsidRPr="00C84F03">
        <w:rPr>
          <w:lang w:val="en-US"/>
        </w:rPr>
        <w:br w:type="page"/>
      </w:r>
    </w:p>
    <w:p w:rsidR="00BE5C08" w:rsidRPr="00C57463" w:rsidRDefault="002C2165" w:rsidP="00BE5C08">
      <w:pPr>
        <w:widowControl/>
        <w:tabs>
          <w:tab w:val="left" w:pos="426"/>
          <w:tab w:val="left" w:pos="709"/>
          <w:tab w:val="left" w:pos="851"/>
          <w:tab w:val="left" w:pos="1276"/>
          <w:tab w:val="left" w:pos="8647"/>
        </w:tabs>
        <w:ind w:firstLine="567"/>
        <w:contextualSpacing/>
        <w:jc w:val="both"/>
        <w:rPr>
          <w:lang w:val="en-US"/>
        </w:rPr>
      </w:pPr>
      <w:r w:rsidRPr="00C57463">
        <w:rPr>
          <w:lang w:val="en-US"/>
        </w:rPr>
        <w:t>APPENDIX</w:t>
      </w:r>
      <w:r w:rsidR="00C57463">
        <w:rPr>
          <w:lang w:val="en-US"/>
        </w:rPr>
        <w:t xml:space="preserve"> </w:t>
      </w:r>
      <w:r w:rsidR="00BE5C08" w:rsidRPr="00A4015D">
        <w:t>В</w:t>
      </w:r>
      <w:r w:rsidR="00BE5C08" w:rsidRPr="00C57463">
        <w:rPr>
          <w:lang w:val="en-US"/>
        </w:rPr>
        <w:t>1</w:t>
      </w:r>
    </w:p>
    <w:p w:rsidR="00BE5C08" w:rsidRPr="00C57463" w:rsidRDefault="00C57463" w:rsidP="00BE5C08">
      <w:pPr>
        <w:widowControl/>
        <w:tabs>
          <w:tab w:val="left" w:pos="426"/>
          <w:tab w:val="left" w:pos="709"/>
          <w:tab w:val="left" w:pos="851"/>
          <w:tab w:val="left" w:pos="1276"/>
          <w:tab w:val="left" w:pos="8647"/>
        </w:tabs>
        <w:ind w:firstLine="567"/>
        <w:contextualSpacing/>
        <w:jc w:val="both"/>
        <w:rPr>
          <w:lang w:val="en-US"/>
        </w:rPr>
      </w:pPr>
      <w:r w:rsidRPr="00C57463">
        <w:rPr>
          <w:lang w:val="en-US"/>
        </w:rPr>
        <w:t>REFERENCE DATA ON STUDENTS</w:t>
      </w:r>
    </w:p>
    <w:p w:rsidR="00C57463" w:rsidRDefault="00C57463" w:rsidP="00BE5C08">
      <w:pPr>
        <w:pStyle w:val="111"/>
        <w:tabs>
          <w:tab w:val="left" w:pos="830"/>
        </w:tabs>
        <w:spacing w:before="239"/>
        <w:ind w:left="829"/>
        <w:rPr>
          <w:rFonts w:eastAsia="Andale Sans UI" w:cs="Times New Roman"/>
          <w:b w:val="0"/>
          <w:bCs w:val="0"/>
          <w:spacing w:val="-21"/>
          <w:kern w:val="1"/>
          <w:sz w:val="24"/>
          <w:szCs w:val="24"/>
          <w:lang w:eastAsia="ar-SA"/>
        </w:rPr>
      </w:pPr>
      <w:proofErr w:type="gramStart"/>
      <w:r w:rsidRPr="00C57463">
        <w:rPr>
          <w:rFonts w:eastAsia="Andale Sans UI" w:cs="Times New Roman"/>
          <w:b w:val="0"/>
          <w:bCs w:val="0"/>
          <w:spacing w:val="-21"/>
          <w:kern w:val="1"/>
          <w:sz w:val="24"/>
          <w:szCs w:val="24"/>
          <w:lang w:eastAsia="ar-SA"/>
        </w:rPr>
        <w:t xml:space="preserve">Contingent </w:t>
      </w:r>
      <w:r>
        <w:rPr>
          <w:rFonts w:eastAsia="Andale Sans UI" w:cs="Times New Roman"/>
          <w:b w:val="0"/>
          <w:bCs w:val="0"/>
          <w:spacing w:val="-21"/>
          <w:kern w:val="1"/>
          <w:sz w:val="24"/>
          <w:szCs w:val="24"/>
          <w:lang w:eastAsia="ar-SA"/>
        </w:rPr>
        <w:t xml:space="preserve"> </w:t>
      </w:r>
      <w:r w:rsidRPr="00C57463">
        <w:rPr>
          <w:rFonts w:eastAsia="Andale Sans UI" w:cs="Times New Roman"/>
          <w:b w:val="0"/>
          <w:bCs w:val="0"/>
          <w:spacing w:val="-21"/>
          <w:kern w:val="1"/>
          <w:sz w:val="24"/>
          <w:szCs w:val="24"/>
          <w:lang w:eastAsia="ar-SA"/>
        </w:rPr>
        <w:t>of</w:t>
      </w:r>
      <w:proofErr w:type="gramEnd"/>
      <w:r w:rsidRPr="00C57463">
        <w:rPr>
          <w:rFonts w:eastAsia="Andale Sans UI" w:cs="Times New Roman"/>
          <w:b w:val="0"/>
          <w:bCs w:val="0"/>
          <w:spacing w:val="-21"/>
          <w:kern w:val="1"/>
          <w:sz w:val="24"/>
          <w:szCs w:val="24"/>
          <w:lang w:eastAsia="ar-SA"/>
        </w:rPr>
        <w:t xml:space="preserve"> </w:t>
      </w:r>
      <w:r>
        <w:rPr>
          <w:rFonts w:eastAsia="Andale Sans UI" w:cs="Times New Roman"/>
          <w:b w:val="0"/>
          <w:bCs w:val="0"/>
          <w:spacing w:val="-21"/>
          <w:kern w:val="1"/>
          <w:sz w:val="24"/>
          <w:szCs w:val="24"/>
          <w:lang w:eastAsia="ar-SA"/>
        </w:rPr>
        <w:t xml:space="preserve"> </w:t>
      </w:r>
      <w:r w:rsidRPr="00C57463">
        <w:rPr>
          <w:rFonts w:eastAsia="Andale Sans UI" w:cs="Times New Roman"/>
          <w:b w:val="0"/>
          <w:bCs w:val="0"/>
          <w:spacing w:val="-21"/>
          <w:kern w:val="1"/>
          <w:sz w:val="24"/>
          <w:szCs w:val="24"/>
          <w:lang w:eastAsia="ar-SA"/>
        </w:rPr>
        <w:t xml:space="preserve">students </w:t>
      </w:r>
      <w:r>
        <w:rPr>
          <w:rFonts w:eastAsia="Andale Sans UI" w:cs="Times New Roman"/>
          <w:b w:val="0"/>
          <w:bCs w:val="0"/>
          <w:spacing w:val="-21"/>
          <w:kern w:val="1"/>
          <w:sz w:val="24"/>
          <w:szCs w:val="24"/>
          <w:lang w:eastAsia="ar-SA"/>
        </w:rPr>
        <w:t xml:space="preserve"> </w:t>
      </w:r>
      <w:r w:rsidRPr="00C57463">
        <w:rPr>
          <w:rFonts w:eastAsia="Andale Sans UI" w:cs="Times New Roman"/>
          <w:b w:val="0"/>
          <w:bCs w:val="0"/>
          <w:spacing w:val="-21"/>
          <w:kern w:val="1"/>
          <w:sz w:val="24"/>
          <w:szCs w:val="24"/>
          <w:lang w:eastAsia="ar-SA"/>
        </w:rPr>
        <w:t>/educational program "</w:t>
      </w:r>
      <w:r>
        <w:rPr>
          <w:rFonts w:eastAsia="Andale Sans UI" w:cs="Times New Roman"/>
          <w:b w:val="0"/>
          <w:bCs w:val="0"/>
          <w:spacing w:val="-21"/>
          <w:kern w:val="1"/>
          <w:sz w:val="24"/>
          <w:szCs w:val="24"/>
          <w:lang w:eastAsia="ar-SA"/>
        </w:rPr>
        <w:t>code</w:t>
      </w:r>
      <w:r w:rsidRPr="00C57463">
        <w:rPr>
          <w:rFonts w:eastAsia="Andale Sans UI" w:cs="Times New Roman"/>
          <w:b w:val="0"/>
          <w:bCs w:val="0"/>
          <w:spacing w:val="-21"/>
          <w:kern w:val="1"/>
          <w:sz w:val="24"/>
          <w:szCs w:val="24"/>
          <w:lang w:eastAsia="ar-SA"/>
        </w:rPr>
        <w:t xml:space="preserve">-the </w:t>
      </w:r>
      <w:r>
        <w:rPr>
          <w:rFonts w:eastAsia="Andale Sans UI" w:cs="Times New Roman"/>
          <w:b w:val="0"/>
          <w:bCs w:val="0"/>
          <w:spacing w:val="-21"/>
          <w:kern w:val="1"/>
          <w:sz w:val="24"/>
          <w:szCs w:val="24"/>
          <w:lang w:eastAsia="ar-SA"/>
        </w:rPr>
        <w:t xml:space="preserve"> </w:t>
      </w:r>
      <w:r w:rsidRPr="00C57463">
        <w:rPr>
          <w:rFonts w:eastAsia="Andale Sans UI" w:cs="Times New Roman"/>
          <w:b w:val="0"/>
          <w:bCs w:val="0"/>
          <w:spacing w:val="-21"/>
          <w:kern w:val="1"/>
          <w:sz w:val="24"/>
          <w:szCs w:val="24"/>
          <w:lang w:eastAsia="ar-SA"/>
        </w:rPr>
        <w:t xml:space="preserve">name </w:t>
      </w:r>
      <w:r>
        <w:rPr>
          <w:rFonts w:eastAsia="Andale Sans UI" w:cs="Times New Roman"/>
          <w:b w:val="0"/>
          <w:bCs w:val="0"/>
          <w:spacing w:val="-21"/>
          <w:kern w:val="1"/>
          <w:sz w:val="24"/>
          <w:szCs w:val="24"/>
          <w:lang w:eastAsia="ar-SA"/>
        </w:rPr>
        <w:t xml:space="preserve"> </w:t>
      </w:r>
      <w:r w:rsidRPr="00C57463">
        <w:rPr>
          <w:rFonts w:eastAsia="Andale Sans UI" w:cs="Times New Roman"/>
          <w:b w:val="0"/>
          <w:bCs w:val="0"/>
          <w:spacing w:val="-21"/>
          <w:kern w:val="1"/>
          <w:sz w:val="24"/>
          <w:szCs w:val="24"/>
          <w:lang w:eastAsia="ar-SA"/>
        </w:rPr>
        <w:t xml:space="preserve">of </w:t>
      </w:r>
      <w:r>
        <w:rPr>
          <w:rFonts w:eastAsia="Andale Sans UI" w:cs="Times New Roman"/>
          <w:b w:val="0"/>
          <w:bCs w:val="0"/>
          <w:spacing w:val="-21"/>
          <w:kern w:val="1"/>
          <w:sz w:val="24"/>
          <w:szCs w:val="24"/>
          <w:lang w:eastAsia="ar-SA"/>
        </w:rPr>
        <w:t xml:space="preserve"> </w:t>
      </w:r>
      <w:r w:rsidRPr="00C57463">
        <w:rPr>
          <w:rFonts w:eastAsia="Andale Sans UI" w:cs="Times New Roman"/>
          <w:b w:val="0"/>
          <w:bCs w:val="0"/>
          <w:spacing w:val="-21"/>
          <w:kern w:val="1"/>
          <w:sz w:val="24"/>
          <w:szCs w:val="24"/>
          <w:lang w:eastAsia="ar-SA"/>
        </w:rPr>
        <w:t xml:space="preserve">the </w:t>
      </w:r>
      <w:r>
        <w:rPr>
          <w:rFonts w:eastAsia="Andale Sans UI" w:cs="Times New Roman"/>
          <w:b w:val="0"/>
          <w:bCs w:val="0"/>
          <w:spacing w:val="-21"/>
          <w:kern w:val="1"/>
          <w:sz w:val="24"/>
          <w:szCs w:val="24"/>
          <w:lang w:eastAsia="ar-SA"/>
        </w:rPr>
        <w:t xml:space="preserve"> E</w:t>
      </w:r>
      <w:r w:rsidRPr="00C57463">
        <w:rPr>
          <w:rFonts w:eastAsia="Andale Sans UI" w:cs="Times New Roman"/>
          <w:b w:val="0"/>
          <w:bCs w:val="0"/>
          <w:spacing w:val="-21"/>
          <w:kern w:val="1"/>
          <w:sz w:val="24"/>
          <w:szCs w:val="24"/>
          <w:lang w:eastAsia="ar-SA"/>
        </w:rPr>
        <w:t>P"</w:t>
      </w:r>
    </w:p>
    <w:p w:rsidR="00BE5C08" w:rsidRPr="00C57463" w:rsidRDefault="00C57463" w:rsidP="00BE5C08">
      <w:pPr>
        <w:pStyle w:val="111"/>
        <w:tabs>
          <w:tab w:val="left" w:pos="830"/>
        </w:tabs>
        <w:spacing w:before="239"/>
        <w:ind w:left="829"/>
        <w:rPr>
          <w:rFonts w:cs="Times New Roman"/>
          <w:b w:val="0"/>
          <w:bCs w:val="0"/>
          <w:sz w:val="24"/>
          <w:szCs w:val="24"/>
        </w:rPr>
      </w:pPr>
      <w:proofErr w:type="gramStart"/>
      <w:r w:rsidRPr="00C57463">
        <w:rPr>
          <w:rFonts w:cs="Times New Roman"/>
          <w:b w:val="0"/>
          <w:sz w:val="24"/>
          <w:szCs w:val="24"/>
        </w:rPr>
        <w:t>Table 1.</w:t>
      </w:r>
      <w:proofErr w:type="gramEnd"/>
      <w:r w:rsidRPr="00C57463">
        <w:rPr>
          <w:rFonts w:cs="Times New Roman"/>
          <w:b w:val="0"/>
          <w:sz w:val="24"/>
          <w:szCs w:val="24"/>
        </w:rPr>
        <w:t xml:space="preserve"> The total contingent of students of </w:t>
      </w:r>
      <w:r>
        <w:rPr>
          <w:rFonts w:cs="Times New Roman"/>
          <w:b w:val="0"/>
          <w:sz w:val="24"/>
          <w:szCs w:val="24"/>
        </w:rPr>
        <w:t>E</w:t>
      </w:r>
      <w:r w:rsidRPr="00C57463">
        <w:rPr>
          <w:rFonts w:cs="Times New Roman"/>
          <w:b w:val="0"/>
          <w:sz w:val="24"/>
          <w:szCs w:val="24"/>
        </w:rPr>
        <w:t>P</w:t>
      </w:r>
    </w:p>
    <w:tbl>
      <w:tblPr>
        <w:tblStyle w:val="TableNormal1"/>
        <w:tblW w:w="9358" w:type="dxa"/>
        <w:tblInd w:w="103" w:type="dxa"/>
        <w:tblLayout w:type="fixed"/>
        <w:tblLook w:val="01E0" w:firstRow="1" w:lastRow="1" w:firstColumn="1" w:lastColumn="1" w:noHBand="0" w:noVBand="0"/>
      </w:tblPr>
      <w:tblGrid>
        <w:gridCol w:w="326"/>
        <w:gridCol w:w="807"/>
        <w:gridCol w:w="857"/>
        <w:gridCol w:w="986"/>
        <w:gridCol w:w="427"/>
        <w:gridCol w:w="427"/>
        <w:gridCol w:w="422"/>
        <w:gridCol w:w="430"/>
        <w:gridCol w:w="423"/>
        <w:gridCol w:w="1704"/>
        <w:gridCol w:w="1560"/>
        <w:gridCol w:w="989"/>
      </w:tblGrid>
      <w:tr w:rsidR="00BE5C08" w:rsidRPr="00A4015D" w:rsidTr="00C57463">
        <w:trPr>
          <w:trHeight w:hRule="exact" w:val="1119"/>
        </w:trPr>
        <w:tc>
          <w:tcPr>
            <w:tcW w:w="1133" w:type="dxa"/>
            <w:gridSpan w:val="2"/>
            <w:vMerge w:val="restart"/>
            <w:tcBorders>
              <w:top w:val="single" w:sz="3" w:space="0" w:color="000000"/>
              <w:left w:val="single" w:sz="3" w:space="0" w:color="000000"/>
              <w:right w:val="single" w:sz="5" w:space="0" w:color="000000"/>
            </w:tcBorders>
          </w:tcPr>
          <w:p w:rsidR="00C57463" w:rsidRPr="00C57463" w:rsidRDefault="00C57463" w:rsidP="00C57463">
            <w:pPr>
              <w:pStyle w:val="TableParagraph"/>
              <w:spacing w:before="198" w:line="322" w:lineRule="exact"/>
              <w:ind w:left="8"/>
              <w:jc w:val="center"/>
              <w:rPr>
                <w:rFonts w:ascii="Times New Roman" w:hAnsi="Times New Roman" w:cs="Times New Roman"/>
                <w:sz w:val="24"/>
                <w:szCs w:val="24"/>
              </w:rPr>
            </w:pPr>
            <w:r w:rsidRPr="00C57463">
              <w:rPr>
                <w:rFonts w:ascii="Times New Roman" w:hAnsi="Times New Roman" w:cs="Times New Roman"/>
                <w:sz w:val="24"/>
                <w:szCs w:val="24"/>
              </w:rPr>
              <w:t>Academy</w:t>
            </w:r>
          </w:p>
          <w:p w:rsidR="00BE5C08" w:rsidRPr="00A4015D" w:rsidRDefault="00C57463" w:rsidP="00C57463">
            <w:pPr>
              <w:pStyle w:val="TableParagraph"/>
              <w:ind w:left="7"/>
              <w:jc w:val="center"/>
              <w:rPr>
                <w:rFonts w:ascii="Times New Roman" w:eastAsia="Times New Roman" w:hAnsi="Times New Roman" w:cs="Times New Roman"/>
                <w:sz w:val="24"/>
                <w:szCs w:val="24"/>
              </w:rPr>
            </w:pPr>
            <w:r w:rsidRPr="00C57463">
              <w:rPr>
                <w:rFonts w:ascii="Times New Roman" w:hAnsi="Times New Roman" w:cs="Times New Roman"/>
                <w:sz w:val="24"/>
                <w:szCs w:val="24"/>
              </w:rPr>
              <w:t>year*</w:t>
            </w:r>
          </w:p>
        </w:tc>
        <w:tc>
          <w:tcPr>
            <w:tcW w:w="1843" w:type="dxa"/>
            <w:gridSpan w:val="2"/>
            <w:vMerge w:val="restart"/>
            <w:tcBorders>
              <w:top w:val="single" w:sz="3" w:space="0" w:color="000000"/>
              <w:left w:val="single" w:sz="5" w:space="0" w:color="000000"/>
              <w:right w:val="single" w:sz="3" w:space="0" w:color="000000"/>
            </w:tcBorders>
          </w:tcPr>
          <w:p w:rsidR="00BE5C08" w:rsidRPr="00A4015D" w:rsidRDefault="00C57463" w:rsidP="00830077">
            <w:pPr>
              <w:pStyle w:val="TableParagraph"/>
              <w:spacing w:before="198"/>
              <w:ind w:left="186" w:right="184" w:firstLine="11"/>
              <w:rPr>
                <w:rFonts w:ascii="Times New Roman" w:eastAsia="Times New Roman" w:hAnsi="Times New Roman" w:cs="Times New Roman"/>
                <w:sz w:val="24"/>
                <w:szCs w:val="24"/>
              </w:rPr>
            </w:pPr>
            <w:r w:rsidRPr="00C57463">
              <w:rPr>
                <w:rFonts w:ascii="Times New Roman" w:hAnsi="Times New Roman" w:cs="Times New Roman"/>
                <w:sz w:val="24"/>
                <w:szCs w:val="24"/>
              </w:rPr>
              <w:t>Form of training</w:t>
            </w:r>
          </w:p>
        </w:tc>
        <w:tc>
          <w:tcPr>
            <w:tcW w:w="2129" w:type="dxa"/>
            <w:gridSpan w:val="5"/>
            <w:tcBorders>
              <w:top w:val="single" w:sz="3" w:space="0" w:color="000000"/>
              <w:left w:val="single" w:sz="3" w:space="0" w:color="000000"/>
              <w:bottom w:val="single" w:sz="5" w:space="0" w:color="000000"/>
              <w:right w:val="single" w:sz="5" w:space="0" w:color="000000"/>
            </w:tcBorders>
          </w:tcPr>
          <w:p w:rsidR="00BE5C08" w:rsidRPr="00C57463" w:rsidRDefault="00C57463" w:rsidP="00830077">
            <w:pPr>
              <w:pStyle w:val="TableParagraph"/>
              <w:spacing w:line="322" w:lineRule="exact"/>
              <w:ind w:left="175" w:right="112" w:hanging="48"/>
              <w:jc w:val="center"/>
              <w:rPr>
                <w:rFonts w:ascii="Times New Roman" w:eastAsia="Times New Roman" w:hAnsi="Times New Roman" w:cs="Times New Roman"/>
                <w:sz w:val="24"/>
                <w:szCs w:val="24"/>
              </w:rPr>
            </w:pPr>
            <w:r w:rsidRPr="00C57463">
              <w:rPr>
                <w:rFonts w:ascii="Times New Roman" w:hAnsi="Times New Roman" w:cs="Times New Roman"/>
                <w:sz w:val="24"/>
                <w:szCs w:val="24"/>
              </w:rPr>
              <w:t>Number of students in the courses</w:t>
            </w:r>
          </w:p>
        </w:tc>
        <w:tc>
          <w:tcPr>
            <w:tcW w:w="1704" w:type="dxa"/>
            <w:vMerge w:val="restart"/>
            <w:tcBorders>
              <w:top w:val="single" w:sz="3" w:space="0" w:color="000000"/>
              <w:left w:val="nil"/>
              <w:right w:val="single" w:sz="3" w:space="0" w:color="000000"/>
            </w:tcBorders>
          </w:tcPr>
          <w:p w:rsidR="00BE5C08" w:rsidRPr="005E45C9" w:rsidRDefault="005E45C9" w:rsidP="00830077">
            <w:pPr>
              <w:pStyle w:val="TableParagraph"/>
              <w:spacing w:line="322" w:lineRule="exact"/>
              <w:ind w:left="99" w:right="97" w:firstLine="84"/>
              <w:rPr>
                <w:rFonts w:ascii="Times New Roman" w:eastAsia="Times New Roman" w:hAnsi="Times New Roman" w:cs="Times New Roman"/>
                <w:sz w:val="24"/>
                <w:szCs w:val="24"/>
              </w:rPr>
            </w:pPr>
            <w:r w:rsidRPr="005E45C9">
              <w:rPr>
                <w:rFonts w:ascii="Times New Roman" w:hAnsi="Times New Roman" w:cs="Times New Roman"/>
                <w:sz w:val="24"/>
                <w:szCs w:val="24"/>
              </w:rPr>
              <w:t>N</w:t>
            </w:r>
            <w:r>
              <w:rPr>
                <w:rFonts w:ascii="Times New Roman" w:hAnsi="Times New Roman" w:cs="Times New Roman"/>
                <w:sz w:val="24"/>
                <w:szCs w:val="24"/>
              </w:rPr>
              <w:t xml:space="preserve">umber of translated from others </w:t>
            </w:r>
            <w:r w:rsidRPr="005E45C9">
              <w:rPr>
                <w:rFonts w:ascii="Times New Roman" w:hAnsi="Times New Roman" w:cs="Times New Roman"/>
                <w:sz w:val="24"/>
                <w:szCs w:val="24"/>
              </w:rPr>
              <w:t>universities</w:t>
            </w:r>
          </w:p>
        </w:tc>
        <w:tc>
          <w:tcPr>
            <w:tcW w:w="1560" w:type="dxa"/>
            <w:vMerge w:val="restart"/>
            <w:tcBorders>
              <w:top w:val="single" w:sz="3" w:space="0" w:color="000000"/>
              <w:left w:val="single" w:sz="3" w:space="0" w:color="000000"/>
              <w:right w:val="single" w:sz="3" w:space="0" w:color="000000"/>
            </w:tcBorders>
          </w:tcPr>
          <w:p w:rsidR="00BE5C08" w:rsidRPr="00A4015D" w:rsidRDefault="005E45C9" w:rsidP="00830077">
            <w:pPr>
              <w:pStyle w:val="TableParagraph"/>
              <w:spacing w:line="322" w:lineRule="exact"/>
              <w:ind w:left="73" w:right="72" w:firstLine="40"/>
              <w:rPr>
                <w:rFonts w:ascii="Times New Roman" w:eastAsia="Times New Roman" w:hAnsi="Times New Roman" w:cs="Times New Roman"/>
                <w:sz w:val="24"/>
                <w:szCs w:val="24"/>
              </w:rPr>
            </w:pPr>
            <w:r w:rsidRPr="005E45C9">
              <w:rPr>
                <w:rFonts w:ascii="Times New Roman" w:hAnsi="Times New Roman" w:cs="Times New Roman"/>
                <w:sz w:val="24"/>
                <w:szCs w:val="24"/>
              </w:rPr>
              <w:t>Number of deducted</w:t>
            </w:r>
          </w:p>
        </w:tc>
        <w:tc>
          <w:tcPr>
            <w:tcW w:w="989" w:type="dxa"/>
            <w:vMerge w:val="restart"/>
            <w:tcBorders>
              <w:top w:val="single" w:sz="3" w:space="0" w:color="000000"/>
              <w:left w:val="single" w:sz="3" w:space="0" w:color="000000"/>
              <w:right w:val="single" w:sz="5" w:space="0" w:color="000000"/>
            </w:tcBorders>
          </w:tcPr>
          <w:p w:rsidR="00BE5C08" w:rsidRPr="00A4015D" w:rsidRDefault="005E45C9" w:rsidP="00830077">
            <w:pPr>
              <w:pStyle w:val="TableParagraph"/>
              <w:spacing w:before="40"/>
              <w:ind w:left="58" w:right="8" w:firstLine="74"/>
              <w:jc w:val="both"/>
              <w:rPr>
                <w:rFonts w:ascii="Times New Roman" w:eastAsia="Times New Roman" w:hAnsi="Times New Roman" w:cs="Times New Roman"/>
                <w:sz w:val="24"/>
                <w:szCs w:val="24"/>
              </w:rPr>
            </w:pPr>
            <w:r w:rsidRPr="005E45C9">
              <w:rPr>
                <w:rFonts w:ascii="Times New Roman" w:hAnsi="Times New Roman" w:cs="Times New Roman"/>
                <w:sz w:val="24"/>
                <w:szCs w:val="24"/>
              </w:rPr>
              <w:t>Total for all courses</w:t>
            </w:r>
            <w:r w:rsidR="00BE5C08" w:rsidRPr="00A4015D">
              <w:rPr>
                <w:rFonts w:ascii="Times New Roman" w:hAnsi="Times New Roman" w:cs="Times New Roman"/>
                <w:sz w:val="24"/>
                <w:szCs w:val="24"/>
              </w:rPr>
              <w:t>х</w:t>
            </w:r>
          </w:p>
        </w:tc>
      </w:tr>
      <w:tr w:rsidR="00BE5C08" w:rsidRPr="00A4015D" w:rsidTr="008659F2">
        <w:trPr>
          <w:trHeight w:hRule="exact" w:val="425"/>
        </w:trPr>
        <w:tc>
          <w:tcPr>
            <w:tcW w:w="1133" w:type="dxa"/>
            <w:gridSpan w:val="2"/>
            <w:vMerge/>
            <w:tcBorders>
              <w:left w:val="single" w:sz="3" w:space="0" w:color="000000"/>
              <w:bottom w:val="single" w:sz="18" w:space="0" w:color="000000"/>
              <w:right w:val="single" w:sz="5" w:space="0" w:color="000000"/>
            </w:tcBorders>
          </w:tcPr>
          <w:p w:rsidR="00BE5C08" w:rsidRPr="00A4015D" w:rsidRDefault="00BE5C08" w:rsidP="00830077">
            <w:pPr>
              <w:rPr>
                <w:rFonts w:ascii="Times New Roman" w:hAnsi="Times New Roman" w:cs="Times New Roman"/>
              </w:rPr>
            </w:pPr>
          </w:p>
        </w:tc>
        <w:tc>
          <w:tcPr>
            <w:tcW w:w="1843" w:type="dxa"/>
            <w:gridSpan w:val="2"/>
            <w:vMerge/>
            <w:tcBorders>
              <w:left w:val="single" w:sz="5" w:space="0" w:color="000000"/>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18" w:space="0" w:color="000000"/>
              <w:right w:val="single" w:sz="3" w:space="0" w:color="000000"/>
            </w:tcBorders>
          </w:tcPr>
          <w:p w:rsidR="00BE5C08" w:rsidRPr="00A4015D" w:rsidRDefault="00BE5C08" w:rsidP="00830077">
            <w:pPr>
              <w:pStyle w:val="TableParagraph"/>
              <w:spacing w:before="35"/>
              <w:ind w:left="11"/>
              <w:jc w:val="center"/>
              <w:rPr>
                <w:rFonts w:ascii="Times New Roman" w:eastAsia="Times New Roman" w:hAnsi="Times New Roman" w:cs="Times New Roman"/>
                <w:sz w:val="24"/>
                <w:szCs w:val="24"/>
              </w:rPr>
            </w:pPr>
            <w:r w:rsidRPr="00A4015D">
              <w:rPr>
                <w:rFonts w:ascii="Times New Roman" w:hAnsi="Times New Roman" w:cs="Times New Roman"/>
                <w:sz w:val="24"/>
                <w:szCs w:val="24"/>
              </w:rPr>
              <w:t>I</w:t>
            </w:r>
          </w:p>
        </w:tc>
        <w:tc>
          <w:tcPr>
            <w:tcW w:w="427" w:type="dxa"/>
            <w:tcBorders>
              <w:top w:val="single" w:sz="5" w:space="0" w:color="000000"/>
              <w:left w:val="single" w:sz="3" w:space="0" w:color="000000"/>
              <w:bottom w:val="single" w:sz="18" w:space="0" w:color="000000"/>
              <w:right w:val="single" w:sz="3" w:space="0" w:color="000000"/>
            </w:tcBorders>
          </w:tcPr>
          <w:p w:rsidR="00BE5C08" w:rsidRPr="00A4015D" w:rsidRDefault="00BE5C08" w:rsidP="00830077">
            <w:pPr>
              <w:pStyle w:val="TableParagraph"/>
              <w:spacing w:before="35"/>
              <w:ind w:left="103"/>
              <w:rPr>
                <w:rFonts w:ascii="Times New Roman" w:eastAsia="Times New Roman" w:hAnsi="Times New Roman" w:cs="Times New Roman"/>
                <w:sz w:val="24"/>
                <w:szCs w:val="24"/>
              </w:rPr>
            </w:pPr>
            <w:r w:rsidRPr="00A4015D">
              <w:rPr>
                <w:rFonts w:ascii="Times New Roman" w:hAnsi="Times New Roman" w:cs="Times New Roman"/>
                <w:sz w:val="24"/>
                <w:szCs w:val="24"/>
              </w:rPr>
              <w:t>II</w:t>
            </w:r>
          </w:p>
        </w:tc>
        <w:tc>
          <w:tcPr>
            <w:tcW w:w="422" w:type="dxa"/>
            <w:tcBorders>
              <w:top w:val="single" w:sz="5" w:space="0" w:color="000000"/>
              <w:left w:val="single" w:sz="3" w:space="0" w:color="000000"/>
              <w:bottom w:val="single" w:sz="18" w:space="0" w:color="000000"/>
              <w:right w:val="single" w:sz="3" w:space="0" w:color="000000"/>
            </w:tcBorders>
          </w:tcPr>
          <w:p w:rsidR="00BE5C08" w:rsidRPr="00A4015D" w:rsidRDefault="00BE5C08" w:rsidP="00830077">
            <w:pPr>
              <w:pStyle w:val="TableParagraph"/>
              <w:spacing w:before="35"/>
              <w:ind w:left="48"/>
              <w:rPr>
                <w:rFonts w:ascii="Times New Roman" w:eastAsia="Times New Roman" w:hAnsi="Times New Roman" w:cs="Times New Roman"/>
                <w:sz w:val="24"/>
                <w:szCs w:val="24"/>
              </w:rPr>
            </w:pPr>
            <w:r w:rsidRPr="00A4015D">
              <w:rPr>
                <w:rFonts w:ascii="Times New Roman" w:hAnsi="Times New Roman" w:cs="Times New Roman"/>
                <w:sz w:val="24"/>
                <w:szCs w:val="24"/>
              </w:rPr>
              <w:t>III</w:t>
            </w:r>
          </w:p>
        </w:tc>
        <w:tc>
          <w:tcPr>
            <w:tcW w:w="430" w:type="dxa"/>
            <w:tcBorders>
              <w:top w:val="single" w:sz="5" w:space="0" w:color="000000"/>
              <w:left w:val="single" w:sz="3" w:space="0" w:color="000000"/>
              <w:bottom w:val="single" w:sz="18" w:space="0" w:color="000000"/>
              <w:right w:val="single" w:sz="5" w:space="0" w:color="000000"/>
            </w:tcBorders>
          </w:tcPr>
          <w:p w:rsidR="00BE5C08" w:rsidRPr="00A4015D" w:rsidRDefault="00BE5C08" w:rsidP="00830077">
            <w:pPr>
              <w:pStyle w:val="TableParagraph"/>
              <w:spacing w:before="35"/>
              <w:ind w:left="56"/>
              <w:rPr>
                <w:rFonts w:ascii="Times New Roman" w:eastAsia="Times New Roman" w:hAnsi="Times New Roman" w:cs="Times New Roman"/>
                <w:sz w:val="24"/>
                <w:szCs w:val="24"/>
              </w:rPr>
            </w:pPr>
            <w:r w:rsidRPr="00A4015D">
              <w:rPr>
                <w:rFonts w:ascii="Times New Roman" w:hAnsi="Times New Roman" w:cs="Times New Roman"/>
                <w:sz w:val="24"/>
                <w:szCs w:val="24"/>
              </w:rPr>
              <w:t>IV</w:t>
            </w:r>
          </w:p>
        </w:tc>
        <w:tc>
          <w:tcPr>
            <w:tcW w:w="423" w:type="dxa"/>
            <w:tcBorders>
              <w:top w:val="single" w:sz="5" w:space="0" w:color="000000"/>
              <w:left w:val="single" w:sz="5" w:space="0" w:color="000000"/>
              <w:bottom w:val="single" w:sz="18" w:space="0" w:color="000000"/>
              <w:right w:val="single" w:sz="3" w:space="0" w:color="000000"/>
            </w:tcBorders>
            <w:shd w:val="clear" w:color="auto" w:fill="F2F2F2"/>
          </w:tcPr>
          <w:p w:rsidR="00BE5C08" w:rsidRPr="00A4015D" w:rsidRDefault="00BE5C08" w:rsidP="00830077">
            <w:pPr>
              <w:pStyle w:val="TableParagraph"/>
              <w:spacing w:before="35"/>
              <w:ind w:left="105"/>
              <w:rPr>
                <w:rFonts w:ascii="Times New Roman" w:eastAsia="Times New Roman" w:hAnsi="Times New Roman" w:cs="Times New Roman"/>
                <w:sz w:val="24"/>
                <w:szCs w:val="24"/>
              </w:rPr>
            </w:pPr>
            <w:r w:rsidRPr="00A4015D">
              <w:rPr>
                <w:rFonts w:ascii="Times New Roman" w:hAnsi="Times New Roman" w:cs="Times New Roman"/>
                <w:sz w:val="24"/>
                <w:szCs w:val="24"/>
              </w:rPr>
              <w:t>V</w:t>
            </w:r>
          </w:p>
        </w:tc>
        <w:tc>
          <w:tcPr>
            <w:tcW w:w="1704" w:type="dxa"/>
            <w:vMerge/>
            <w:tcBorders>
              <w:left w:val="nil"/>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1560" w:type="dxa"/>
            <w:vMerge/>
            <w:tcBorders>
              <w:left w:val="single" w:sz="3" w:space="0" w:color="000000"/>
              <w:bottom w:val="single" w:sz="18" w:space="0" w:color="000000"/>
              <w:right w:val="single" w:sz="3" w:space="0" w:color="000000"/>
            </w:tcBorders>
          </w:tcPr>
          <w:p w:rsidR="00BE5C08" w:rsidRPr="00A4015D" w:rsidRDefault="00BE5C08" w:rsidP="00830077">
            <w:pPr>
              <w:rPr>
                <w:rFonts w:ascii="Times New Roman" w:hAnsi="Times New Roman" w:cs="Times New Roman"/>
              </w:rPr>
            </w:pPr>
          </w:p>
        </w:tc>
        <w:tc>
          <w:tcPr>
            <w:tcW w:w="989" w:type="dxa"/>
            <w:vMerge/>
            <w:tcBorders>
              <w:left w:val="single" w:sz="3" w:space="0" w:color="000000"/>
              <w:bottom w:val="single" w:sz="18" w:space="0" w:color="000000"/>
              <w:right w:val="single" w:sz="5" w:space="0" w:color="000000"/>
            </w:tcBorders>
          </w:tcPr>
          <w:p w:rsidR="00BE5C08" w:rsidRPr="00A4015D" w:rsidRDefault="00BE5C08" w:rsidP="00830077">
            <w:pPr>
              <w:rPr>
                <w:rFonts w:ascii="Times New Roman" w:hAnsi="Times New Roman" w:cs="Times New Roman"/>
              </w:rPr>
            </w:pPr>
          </w:p>
        </w:tc>
      </w:tr>
      <w:tr w:rsidR="008659F2" w:rsidRPr="002F60D8" w:rsidTr="008659F2">
        <w:trPr>
          <w:trHeight w:hRule="exact" w:val="1879"/>
        </w:trPr>
        <w:tc>
          <w:tcPr>
            <w:tcW w:w="1133" w:type="dxa"/>
            <w:gridSpan w:val="2"/>
            <w:vMerge w:val="restart"/>
            <w:tcBorders>
              <w:top w:val="single" w:sz="18" w:space="0" w:color="000000"/>
              <w:left w:val="single" w:sz="3" w:space="0" w:color="000000"/>
              <w:right w:val="single" w:sz="3" w:space="0" w:color="000000"/>
            </w:tcBorders>
          </w:tcPr>
          <w:p w:rsidR="008659F2" w:rsidRPr="00A4015D" w:rsidRDefault="008659F2" w:rsidP="00830077">
            <w:pPr>
              <w:pStyle w:val="TableParagraph"/>
              <w:rPr>
                <w:rFonts w:ascii="Times New Roman" w:eastAsia="Times New Roman" w:hAnsi="Times New Roman" w:cs="Times New Roman"/>
                <w:b/>
                <w:bCs/>
                <w:sz w:val="24"/>
                <w:szCs w:val="24"/>
              </w:rPr>
            </w:pPr>
          </w:p>
          <w:p w:rsidR="008659F2" w:rsidRPr="00A4015D" w:rsidRDefault="008659F2" w:rsidP="00830077">
            <w:pPr>
              <w:pStyle w:val="TableParagraph"/>
              <w:rPr>
                <w:rFonts w:ascii="Times New Roman" w:eastAsia="Times New Roman" w:hAnsi="Times New Roman" w:cs="Times New Roman"/>
                <w:b/>
                <w:bCs/>
                <w:sz w:val="24"/>
                <w:szCs w:val="24"/>
              </w:rPr>
            </w:pPr>
          </w:p>
          <w:p w:rsidR="008659F2" w:rsidRPr="00A4015D" w:rsidRDefault="008659F2" w:rsidP="00830077">
            <w:pPr>
              <w:pStyle w:val="TableParagraph"/>
              <w:rPr>
                <w:rFonts w:ascii="Times New Roman" w:eastAsia="Times New Roman" w:hAnsi="Times New Roman" w:cs="Times New Roman"/>
                <w:b/>
                <w:bCs/>
                <w:sz w:val="24"/>
                <w:szCs w:val="24"/>
              </w:rPr>
            </w:pPr>
          </w:p>
          <w:p w:rsidR="008659F2" w:rsidRPr="00A4015D" w:rsidRDefault="008659F2" w:rsidP="00830077">
            <w:pPr>
              <w:pStyle w:val="TableParagraph"/>
              <w:rPr>
                <w:rFonts w:ascii="Times New Roman" w:eastAsia="Times New Roman" w:hAnsi="Times New Roman" w:cs="Times New Roman"/>
                <w:b/>
                <w:bCs/>
                <w:sz w:val="24"/>
                <w:szCs w:val="24"/>
              </w:rPr>
            </w:pPr>
          </w:p>
          <w:p w:rsidR="008659F2" w:rsidRPr="00A4015D" w:rsidRDefault="008659F2" w:rsidP="00830077">
            <w:pPr>
              <w:pStyle w:val="TableParagraph"/>
              <w:rPr>
                <w:rFonts w:ascii="Times New Roman" w:eastAsia="Times New Roman" w:hAnsi="Times New Roman" w:cs="Times New Roman"/>
                <w:b/>
                <w:bCs/>
                <w:sz w:val="24"/>
                <w:szCs w:val="24"/>
              </w:rPr>
            </w:pPr>
          </w:p>
          <w:p w:rsidR="008659F2" w:rsidRPr="00A4015D" w:rsidRDefault="008659F2" w:rsidP="00830077">
            <w:pPr>
              <w:pStyle w:val="TableParagraph"/>
              <w:spacing w:before="2"/>
              <w:rPr>
                <w:rFonts w:ascii="Times New Roman" w:eastAsia="Times New Roman" w:hAnsi="Times New Roman" w:cs="Times New Roman"/>
                <w:b/>
                <w:bCs/>
                <w:sz w:val="24"/>
                <w:szCs w:val="24"/>
              </w:rPr>
            </w:pPr>
          </w:p>
          <w:p w:rsidR="008659F2" w:rsidRPr="00A4015D" w:rsidRDefault="005E45C9" w:rsidP="00873777">
            <w:pPr>
              <w:pStyle w:val="TableParagraph"/>
              <w:tabs>
                <w:tab w:val="left" w:pos="602"/>
              </w:tabs>
              <w:spacing w:line="275" w:lineRule="auto"/>
              <w:ind w:left="42" w:right="98"/>
              <w:rPr>
                <w:rFonts w:ascii="Times New Roman" w:eastAsia="Times New Roman" w:hAnsi="Times New Roman" w:cs="Times New Roman"/>
                <w:sz w:val="24"/>
                <w:szCs w:val="24"/>
                <w:lang w:val="ru-RU"/>
              </w:rPr>
            </w:pPr>
            <w:r w:rsidRPr="005E45C9">
              <w:rPr>
                <w:rFonts w:ascii="Times New Roman" w:hAnsi="Times New Roman" w:cs="Times New Roman"/>
                <w:sz w:val="24"/>
                <w:szCs w:val="24"/>
              </w:rPr>
              <w:t xml:space="preserve">September </w:t>
            </w:r>
            <w:r w:rsidR="008659F2" w:rsidRPr="00A4015D">
              <w:rPr>
                <w:rFonts w:ascii="Times New Roman" w:hAnsi="Times New Roman" w:cs="Times New Roman"/>
                <w:w w:val="95"/>
                <w:sz w:val="24"/>
                <w:szCs w:val="24"/>
              </w:rPr>
              <w:t>20</w:t>
            </w:r>
            <w:r w:rsidR="008659F2">
              <w:rPr>
                <w:rFonts w:ascii="Times New Roman" w:hAnsi="Times New Roman" w:cs="Times New Roman"/>
                <w:w w:val="95"/>
                <w:sz w:val="24"/>
                <w:szCs w:val="24"/>
                <w:u w:val="single" w:color="000000"/>
                <w:lang w:val="ru-RU"/>
              </w:rPr>
              <w:t>21</w:t>
            </w:r>
            <w:r w:rsidR="008659F2" w:rsidRPr="00A4015D">
              <w:rPr>
                <w:rFonts w:ascii="Times New Roman" w:hAnsi="Times New Roman" w:cs="Times New Roman"/>
                <w:w w:val="95"/>
                <w:sz w:val="24"/>
                <w:szCs w:val="24"/>
              </w:rPr>
              <w:t>/20</w:t>
            </w:r>
            <w:r w:rsidR="008659F2">
              <w:rPr>
                <w:rFonts w:ascii="Times New Roman" w:hAnsi="Times New Roman" w:cs="Times New Roman"/>
                <w:w w:val="95"/>
                <w:sz w:val="24"/>
                <w:szCs w:val="24"/>
                <w:lang w:val="ru-RU"/>
              </w:rPr>
              <w:t>22</w:t>
            </w:r>
          </w:p>
        </w:tc>
        <w:tc>
          <w:tcPr>
            <w:tcW w:w="857" w:type="dxa"/>
            <w:vMerge w:val="restart"/>
            <w:tcBorders>
              <w:top w:val="single" w:sz="18" w:space="0" w:color="000000"/>
              <w:left w:val="single" w:sz="3" w:space="0" w:color="000000"/>
              <w:right w:val="single" w:sz="5" w:space="0" w:color="000000"/>
            </w:tcBorders>
          </w:tcPr>
          <w:p w:rsidR="008659F2" w:rsidRPr="00A4015D" w:rsidRDefault="008659F2" w:rsidP="00830077">
            <w:pPr>
              <w:pStyle w:val="TableParagraph"/>
              <w:rPr>
                <w:rFonts w:ascii="Times New Roman" w:eastAsia="Times New Roman" w:hAnsi="Times New Roman" w:cs="Times New Roman"/>
                <w:b/>
                <w:bCs/>
                <w:sz w:val="24"/>
                <w:szCs w:val="24"/>
              </w:rPr>
            </w:pPr>
          </w:p>
          <w:p w:rsidR="008659F2" w:rsidRPr="00A4015D" w:rsidRDefault="008659F2" w:rsidP="00830077">
            <w:pPr>
              <w:pStyle w:val="TableParagraph"/>
              <w:rPr>
                <w:rFonts w:ascii="Times New Roman" w:eastAsia="Times New Roman" w:hAnsi="Times New Roman" w:cs="Times New Roman"/>
                <w:b/>
                <w:bCs/>
                <w:sz w:val="24"/>
                <w:szCs w:val="24"/>
              </w:rPr>
            </w:pPr>
          </w:p>
          <w:p w:rsidR="008659F2" w:rsidRPr="00A4015D" w:rsidRDefault="008659F2" w:rsidP="00830077">
            <w:pPr>
              <w:pStyle w:val="TableParagraph"/>
              <w:rPr>
                <w:rFonts w:ascii="Times New Roman" w:eastAsia="Times New Roman" w:hAnsi="Times New Roman" w:cs="Times New Roman"/>
                <w:b/>
                <w:bCs/>
                <w:sz w:val="24"/>
                <w:szCs w:val="24"/>
              </w:rPr>
            </w:pPr>
          </w:p>
          <w:p w:rsidR="008659F2" w:rsidRPr="00A4015D" w:rsidRDefault="008659F2" w:rsidP="00830077">
            <w:pPr>
              <w:pStyle w:val="TableParagraph"/>
              <w:rPr>
                <w:rFonts w:ascii="Times New Roman" w:eastAsia="Times New Roman" w:hAnsi="Times New Roman" w:cs="Times New Roman"/>
                <w:b/>
                <w:bCs/>
                <w:sz w:val="24"/>
                <w:szCs w:val="24"/>
              </w:rPr>
            </w:pPr>
          </w:p>
          <w:p w:rsidR="008659F2" w:rsidRPr="00A4015D" w:rsidRDefault="005E45C9" w:rsidP="00830077">
            <w:pPr>
              <w:pStyle w:val="TableParagraph"/>
              <w:spacing w:before="216"/>
              <w:ind w:left="47"/>
              <w:rPr>
                <w:rFonts w:ascii="Times New Roman" w:eastAsia="Times New Roman" w:hAnsi="Times New Roman" w:cs="Times New Roman"/>
                <w:sz w:val="24"/>
                <w:szCs w:val="24"/>
              </w:rPr>
            </w:pPr>
            <w:r w:rsidRPr="005E45C9">
              <w:rPr>
                <w:rFonts w:ascii="Times New Roman" w:hAnsi="Times New Roman" w:cs="Times New Roman"/>
                <w:sz w:val="24"/>
                <w:szCs w:val="24"/>
              </w:rPr>
              <w:t>Full - time</w:t>
            </w:r>
          </w:p>
        </w:tc>
        <w:tc>
          <w:tcPr>
            <w:tcW w:w="986" w:type="dxa"/>
            <w:tcBorders>
              <w:top w:val="single" w:sz="18" w:space="0" w:color="000000"/>
              <w:left w:val="single" w:sz="5" w:space="0" w:color="000000"/>
              <w:bottom w:val="single" w:sz="5" w:space="0" w:color="000000"/>
              <w:right w:val="single" w:sz="3" w:space="0" w:color="000000"/>
            </w:tcBorders>
          </w:tcPr>
          <w:p w:rsidR="008659F2" w:rsidRPr="005E45C9" w:rsidRDefault="005E45C9" w:rsidP="00830077">
            <w:pPr>
              <w:pStyle w:val="TableParagraph"/>
              <w:tabs>
                <w:tab w:val="left" w:pos="38"/>
              </w:tabs>
              <w:spacing w:line="276" w:lineRule="auto"/>
              <w:ind w:left="37" w:right="32"/>
              <w:rPr>
                <w:rFonts w:ascii="Times New Roman" w:eastAsia="Times New Roman" w:hAnsi="Times New Roman" w:cs="Times New Roman"/>
                <w:sz w:val="24"/>
                <w:szCs w:val="24"/>
              </w:rPr>
            </w:pPr>
            <w:r w:rsidRPr="005E45C9">
              <w:rPr>
                <w:rFonts w:ascii="Times New Roman" w:hAnsi="Times New Roman" w:cs="Times New Roman"/>
                <w:w w:val="95"/>
                <w:sz w:val="24"/>
                <w:szCs w:val="24"/>
              </w:rPr>
              <w:t>based on an educational grant</w:t>
            </w:r>
          </w:p>
        </w:tc>
        <w:tc>
          <w:tcPr>
            <w:tcW w:w="427" w:type="dxa"/>
            <w:tcBorders>
              <w:top w:val="single" w:sz="18" w:space="0" w:color="000000"/>
              <w:left w:val="single" w:sz="3" w:space="0" w:color="000000"/>
              <w:bottom w:val="single" w:sz="5" w:space="0" w:color="000000"/>
              <w:right w:val="single" w:sz="3" w:space="0" w:color="000000"/>
            </w:tcBorders>
            <w:vAlign w:val="center"/>
          </w:tcPr>
          <w:p w:rsidR="008659F2" w:rsidRPr="007E4AF3" w:rsidRDefault="008659F2" w:rsidP="00830077">
            <w:pPr>
              <w:jc w:val="center"/>
              <w:rPr>
                <w:rFonts w:eastAsia="Times New Roman"/>
                <w:b/>
              </w:rPr>
            </w:pPr>
            <w:r>
              <w:rPr>
                <w:rFonts w:eastAsia="Times New Roman"/>
                <w:b/>
              </w:rPr>
              <w:t>79</w:t>
            </w:r>
          </w:p>
        </w:tc>
        <w:tc>
          <w:tcPr>
            <w:tcW w:w="427" w:type="dxa"/>
            <w:tcBorders>
              <w:top w:val="single" w:sz="18" w:space="0" w:color="000000"/>
              <w:left w:val="single" w:sz="3" w:space="0" w:color="000000"/>
              <w:bottom w:val="single" w:sz="5" w:space="0" w:color="000000"/>
              <w:right w:val="single" w:sz="3" w:space="0" w:color="000000"/>
            </w:tcBorders>
            <w:vAlign w:val="center"/>
          </w:tcPr>
          <w:p w:rsidR="008659F2" w:rsidRPr="007E4AF3" w:rsidRDefault="008659F2" w:rsidP="00830077">
            <w:pPr>
              <w:jc w:val="center"/>
              <w:rPr>
                <w:rFonts w:eastAsia="Times New Roman"/>
                <w:b/>
              </w:rPr>
            </w:pPr>
            <w:r>
              <w:rPr>
                <w:rFonts w:eastAsia="Times New Roman"/>
                <w:b/>
              </w:rPr>
              <w:t>55</w:t>
            </w:r>
          </w:p>
        </w:tc>
        <w:tc>
          <w:tcPr>
            <w:tcW w:w="422" w:type="dxa"/>
            <w:tcBorders>
              <w:top w:val="single" w:sz="18" w:space="0" w:color="000000"/>
              <w:left w:val="single" w:sz="3" w:space="0" w:color="000000"/>
              <w:bottom w:val="single" w:sz="5" w:space="0" w:color="000000"/>
              <w:right w:val="single" w:sz="3" w:space="0" w:color="000000"/>
            </w:tcBorders>
            <w:vAlign w:val="center"/>
          </w:tcPr>
          <w:p w:rsidR="008659F2" w:rsidRPr="007E4AF3" w:rsidRDefault="008659F2" w:rsidP="00830077">
            <w:pPr>
              <w:jc w:val="center"/>
              <w:rPr>
                <w:rFonts w:eastAsia="Times New Roman"/>
                <w:b/>
              </w:rPr>
            </w:pPr>
            <w:r>
              <w:rPr>
                <w:rFonts w:eastAsia="Times New Roman"/>
                <w:b/>
              </w:rPr>
              <w:t>36</w:t>
            </w:r>
          </w:p>
        </w:tc>
        <w:tc>
          <w:tcPr>
            <w:tcW w:w="430" w:type="dxa"/>
            <w:tcBorders>
              <w:top w:val="single" w:sz="18" w:space="0" w:color="000000"/>
              <w:left w:val="single" w:sz="3" w:space="0" w:color="000000"/>
              <w:bottom w:val="single" w:sz="5" w:space="0" w:color="000000"/>
              <w:right w:val="single" w:sz="5" w:space="0" w:color="000000"/>
            </w:tcBorders>
            <w:vAlign w:val="center"/>
          </w:tcPr>
          <w:p w:rsidR="008659F2" w:rsidRPr="007E4AF3" w:rsidRDefault="008659F2" w:rsidP="00830077">
            <w:pPr>
              <w:jc w:val="center"/>
              <w:rPr>
                <w:rFonts w:eastAsia="Times New Roman"/>
                <w:b/>
              </w:rPr>
            </w:pPr>
            <w:r>
              <w:rPr>
                <w:rFonts w:eastAsia="Times New Roman"/>
                <w:b/>
              </w:rPr>
              <w:t>40</w:t>
            </w:r>
          </w:p>
        </w:tc>
        <w:tc>
          <w:tcPr>
            <w:tcW w:w="423" w:type="dxa"/>
            <w:tcBorders>
              <w:top w:val="single" w:sz="18" w:space="0" w:color="000000"/>
              <w:left w:val="single" w:sz="5" w:space="0" w:color="000000"/>
              <w:bottom w:val="single" w:sz="18" w:space="0" w:color="F2F2F2"/>
              <w:right w:val="single" w:sz="5" w:space="0" w:color="000000"/>
            </w:tcBorders>
            <w:shd w:val="clear" w:color="auto" w:fill="F2F2F2"/>
            <w:vAlign w:val="center"/>
          </w:tcPr>
          <w:p w:rsidR="008659F2" w:rsidRPr="007E4AF3" w:rsidRDefault="008659F2" w:rsidP="00830077">
            <w:pPr>
              <w:jc w:val="center"/>
              <w:rPr>
                <w:rFonts w:eastAsia="Times New Roman"/>
                <w:b/>
              </w:rPr>
            </w:pPr>
            <w:r w:rsidRPr="007E4AF3">
              <w:rPr>
                <w:rFonts w:eastAsia="Times New Roman"/>
                <w:b/>
              </w:rPr>
              <w:t>-</w:t>
            </w:r>
          </w:p>
        </w:tc>
        <w:tc>
          <w:tcPr>
            <w:tcW w:w="1704" w:type="dxa"/>
            <w:tcBorders>
              <w:top w:val="single" w:sz="18" w:space="0" w:color="000000"/>
              <w:left w:val="single" w:sz="5" w:space="0" w:color="000000"/>
              <w:bottom w:val="single" w:sz="5" w:space="0" w:color="000000"/>
              <w:right w:val="single" w:sz="5" w:space="0" w:color="000000"/>
            </w:tcBorders>
            <w:vAlign w:val="center"/>
          </w:tcPr>
          <w:p w:rsidR="008659F2" w:rsidRPr="007E4AF3" w:rsidRDefault="008659F2" w:rsidP="00830077">
            <w:pPr>
              <w:jc w:val="center"/>
              <w:rPr>
                <w:rFonts w:eastAsia="Times New Roman"/>
                <w:b/>
              </w:rPr>
            </w:pPr>
          </w:p>
        </w:tc>
        <w:tc>
          <w:tcPr>
            <w:tcW w:w="1560" w:type="dxa"/>
            <w:tcBorders>
              <w:top w:val="single" w:sz="18" w:space="0" w:color="000000"/>
              <w:left w:val="single" w:sz="5" w:space="0" w:color="000000"/>
              <w:bottom w:val="single" w:sz="5" w:space="0" w:color="000000"/>
              <w:right w:val="single" w:sz="5" w:space="0" w:color="000000"/>
            </w:tcBorders>
            <w:vAlign w:val="center"/>
          </w:tcPr>
          <w:p w:rsidR="008659F2" w:rsidRPr="007E4AF3" w:rsidRDefault="008659F2" w:rsidP="00830077">
            <w:pPr>
              <w:jc w:val="center"/>
              <w:rPr>
                <w:rFonts w:eastAsia="Times New Roman"/>
                <w:b/>
              </w:rPr>
            </w:pPr>
          </w:p>
        </w:tc>
        <w:tc>
          <w:tcPr>
            <w:tcW w:w="989" w:type="dxa"/>
            <w:tcBorders>
              <w:top w:val="single" w:sz="18" w:space="0" w:color="000000"/>
              <w:left w:val="single" w:sz="5" w:space="0" w:color="000000"/>
              <w:bottom w:val="single" w:sz="5" w:space="0" w:color="000000"/>
              <w:right w:val="single" w:sz="5" w:space="0" w:color="000000"/>
            </w:tcBorders>
            <w:vAlign w:val="center"/>
          </w:tcPr>
          <w:p w:rsidR="008659F2" w:rsidRPr="00701D55" w:rsidRDefault="008659F2" w:rsidP="00830077">
            <w:pPr>
              <w:jc w:val="center"/>
              <w:rPr>
                <w:rFonts w:eastAsia="Times New Roman"/>
                <w:b/>
                <w:highlight w:val="yellow"/>
              </w:rPr>
            </w:pPr>
            <w:r>
              <w:rPr>
                <w:rFonts w:eastAsia="Times New Roman"/>
                <w:b/>
              </w:rPr>
              <w:t>210</w:t>
            </w:r>
          </w:p>
        </w:tc>
      </w:tr>
      <w:tr w:rsidR="008659F2" w:rsidRPr="00A4015D" w:rsidTr="00830077">
        <w:trPr>
          <w:trHeight w:hRule="exact" w:val="1526"/>
        </w:trPr>
        <w:tc>
          <w:tcPr>
            <w:tcW w:w="1133" w:type="dxa"/>
            <w:gridSpan w:val="2"/>
            <w:vMerge/>
            <w:tcBorders>
              <w:left w:val="single" w:sz="3" w:space="0" w:color="000000"/>
              <w:bottom w:val="nil"/>
              <w:right w:val="single" w:sz="3" w:space="0" w:color="000000"/>
            </w:tcBorders>
          </w:tcPr>
          <w:p w:rsidR="008659F2" w:rsidRPr="00A4015D" w:rsidRDefault="008659F2" w:rsidP="00830077">
            <w:pPr>
              <w:rPr>
                <w:rFonts w:ascii="Times New Roman" w:hAnsi="Times New Roman" w:cs="Times New Roman"/>
                <w:lang w:val="ru-RU"/>
              </w:rPr>
            </w:pPr>
          </w:p>
        </w:tc>
        <w:tc>
          <w:tcPr>
            <w:tcW w:w="857" w:type="dxa"/>
            <w:vMerge/>
            <w:tcBorders>
              <w:left w:val="single" w:sz="3" w:space="0" w:color="000000"/>
              <w:bottom w:val="single" w:sz="5" w:space="0" w:color="000000"/>
              <w:right w:val="single" w:sz="5" w:space="0" w:color="000000"/>
            </w:tcBorders>
          </w:tcPr>
          <w:p w:rsidR="008659F2" w:rsidRPr="00A4015D" w:rsidRDefault="008659F2" w:rsidP="00830077">
            <w:pPr>
              <w:rPr>
                <w:rFonts w:ascii="Times New Roman" w:hAnsi="Times New Roman" w:cs="Times New Roman"/>
                <w:lang w:val="ru-RU"/>
              </w:rPr>
            </w:pPr>
          </w:p>
        </w:tc>
        <w:tc>
          <w:tcPr>
            <w:tcW w:w="986" w:type="dxa"/>
            <w:tcBorders>
              <w:top w:val="single" w:sz="5" w:space="0" w:color="000000"/>
              <w:left w:val="single" w:sz="5" w:space="0" w:color="000000"/>
              <w:bottom w:val="single" w:sz="5" w:space="0" w:color="000000"/>
              <w:right w:val="single" w:sz="3" w:space="0" w:color="000000"/>
            </w:tcBorders>
          </w:tcPr>
          <w:p w:rsidR="008659F2" w:rsidRPr="00A4015D" w:rsidRDefault="005E45C9" w:rsidP="00830077">
            <w:pPr>
              <w:pStyle w:val="TableParagraph"/>
              <w:ind w:left="38"/>
              <w:rPr>
                <w:rFonts w:ascii="Times New Roman" w:eastAsia="Times New Roman" w:hAnsi="Times New Roman" w:cs="Times New Roman"/>
                <w:sz w:val="24"/>
                <w:szCs w:val="24"/>
                <w:lang w:val="ru-RU"/>
              </w:rPr>
            </w:pPr>
            <w:r w:rsidRPr="005E45C9">
              <w:rPr>
                <w:rFonts w:ascii="Times New Roman" w:hAnsi="Times New Roman" w:cs="Times New Roman"/>
                <w:sz w:val="24"/>
                <w:szCs w:val="24"/>
                <w:lang w:val="ru-RU"/>
              </w:rPr>
              <w:t>on a paid basis</w:t>
            </w:r>
          </w:p>
        </w:tc>
        <w:tc>
          <w:tcPr>
            <w:tcW w:w="427" w:type="dxa"/>
            <w:tcBorders>
              <w:top w:val="single" w:sz="5" w:space="0" w:color="000000"/>
              <w:left w:val="single" w:sz="3" w:space="0" w:color="000000"/>
              <w:bottom w:val="single" w:sz="5" w:space="0" w:color="000000"/>
              <w:right w:val="single" w:sz="3" w:space="0" w:color="000000"/>
            </w:tcBorders>
            <w:vAlign w:val="center"/>
          </w:tcPr>
          <w:p w:rsidR="008659F2" w:rsidRPr="007E4AF3" w:rsidRDefault="008659F2" w:rsidP="00830077">
            <w:pPr>
              <w:jc w:val="center"/>
              <w:rPr>
                <w:rFonts w:eastAsia="Times New Roman"/>
                <w:b/>
              </w:rPr>
            </w:pPr>
            <w:r w:rsidRPr="007E4AF3">
              <w:rPr>
                <w:rFonts w:eastAsia="Times New Roman"/>
                <w:b/>
              </w:rPr>
              <w:t>-</w:t>
            </w:r>
          </w:p>
        </w:tc>
        <w:tc>
          <w:tcPr>
            <w:tcW w:w="427" w:type="dxa"/>
            <w:tcBorders>
              <w:top w:val="single" w:sz="5" w:space="0" w:color="000000"/>
              <w:left w:val="single" w:sz="3" w:space="0" w:color="000000"/>
              <w:bottom w:val="single" w:sz="5" w:space="0" w:color="000000"/>
              <w:right w:val="single" w:sz="3" w:space="0" w:color="000000"/>
            </w:tcBorders>
            <w:vAlign w:val="center"/>
          </w:tcPr>
          <w:p w:rsidR="008659F2" w:rsidRPr="007E4AF3" w:rsidRDefault="008659F2" w:rsidP="00830077">
            <w:pPr>
              <w:jc w:val="center"/>
              <w:rPr>
                <w:rFonts w:eastAsia="Times New Roman"/>
                <w:b/>
              </w:rPr>
            </w:pPr>
            <w:r w:rsidRPr="007E4AF3">
              <w:rPr>
                <w:rFonts w:eastAsia="Times New Roman"/>
                <w:b/>
              </w:rPr>
              <w:t>-</w:t>
            </w:r>
          </w:p>
        </w:tc>
        <w:tc>
          <w:tcPr>
            <w:tcW w:w="422" w:type="dxa"/>
            <w:tcBorders>
              <w:top w:val="single" w:sz="5" w:space="0" w:color="000000"/>
              <w:left w:val="single" w:sz="3" w:space="0" w:color="000000"/>
              <w:bottom w:val="single" w:sz="5" w:space="0" w:color="000000"/>
              <w:right w:val="single" w:sz="3" w:space="0" w:color="000000"/>
            </w:tcBorders>
            <w:vAlign w:val="center"/>
          </w:tcPr>
          <w:p w:rsidR="008659F2" w:rsidRPr="007E4AF3" w:rsidRDefault="008659F2" w:rsidP="00830077">
            <w:pPr>
              <w:jc w:val="center"/>
              <w:rPr>
                <w:rFonts w:eastAsia="Times New Roman"/>
                <w:b/>
              </w:rPr>
            </w:pPr>
            <w:r w:rsidRPr="007E4AF3">
              <w:rPr>
                <w:rFonts w:eastAsia="Times New Roman"/>
                <w:b/>
              </w:rPr>
              <w:t>-</w:t>
            </w:r>
          </w:p>
        </w:tc>
        <w:tc>
          <w:tcPr>
            <w:tcW w:w="430" w:type="dxa"/>
            <w:tcBorders>
              <w:top w:val="single" w:sz="5" w:space="0" w:color="000000"/>
              <w:left w:val="single" w:sz="3" w:space="0" w:color="000000"/>
              <w:bottom w:val="single" w:sz="5" w:space="0" w:color="000000"/>
              <w:right w:val="single" w:sz="5" w:space="0" w:color="000000"/>
            </w:tcBorders>
            <w:vAlign w:val="center"/>
          </w:tcPr>
          <w:p w:rsidR="008659F2" w:rsidRPr="007E4AF3" w:rsidRDefault="008659F2" w:rsidP="00830077">
            <w:pPr>
              <w:jc w:val="center"/>
              <w:rPr>
                <w:rFonts w:eastAsia="Times New Roman"/>
                <w:b/>
              </w:rPr>
            </w:pPr>
            <w:r w:rsidRPr="007E4AF3">
              <w:rPr>
                <w:rFonts w:eastAsia="Times New Roman"/>
                <w:b/>
              </w:rPr>
              <w:t>-</w:t>
            </w:r>
          </w:p>
        </w:tc>
        <w:tc>
          <w:tcPr>
            <w:tcW w:w="423" w:type="dxa"/>
            <w:tcBorders>
              <w:top w:val="single" w:sz="18" w:space="0" w:color="F2F2F2"/>
              <w:left w:val="single" w:sz="5" w:space="0" w:color="000000"/>
              <w:bottom w:val="single" w:sz="5" w:space="0" w:color="000000"/>
              <w:right w:val="single" w:sz="5" w:space="0" w:color="000000"/>
            </w:tcBorders>
            <w:shd w:val="clear" w:color="auto" w:fill="F2F2F2"/>
          </w:tcPr>
          <w:p w:rsidR="008659F2" w:rsidRPr="00A4015D" w:rsidRDefault="008659F2" w:rsidP="00830077">
            <w:pPr>
              <w:rPr>
                <w:rFonts w:ascii="Times New Roman" w:hAnsi="Times New Roman" w:cs="Times New Roman"/>
                <w:lang w:val="ru-RU"/>
              </w:rPr>
            </w:pPr>
          </w:p>
        </w:tc>
        <w:tc>
          <w:tcPr>
            <w:tcW w:w="1704" w:type="dxa"/>
            <w:tcBorders>
              <w:top w:val="single" w:sz="5" w:space="0" w:color="000000"/>
              <w:left w:val="single" w:sz="5" w:space="0" w:color="000000"/>
              <w:bottom w:val="single" w:sz="5" w:space="0" w:color="000000"/>
              <w:right w:val="single" w:sz="5" w:space="0" w:color="000000"/>
            </w:tcBorders>
          </w:tcPr>
          <w:p w:rsidR="008659F2" w:rsidRPr="00A4015D" w:rsidRDefault="008659F2" w:rsidP="00830077">
            <w:pPr>
              <w:rPr>
                <w:rFonts w:ascii="Times New Roman" w:hAnsi="Times New Roman" w:cs="Times New Roman"/>
                <w:lang w:val="ru-RU"/>
              </w:rPr>
            </w:pPr>
          </w:p>
        </w:tc>
        <w:tc>
          <w:tcPr>
            <w:tcW w:w="1560" w:type="dxa"/>
            <w:tcBorders>
              <w:top w:val="single" w:sz="5" w:space="0" w:color="000000"/>
              <w:left w:val="single" w:sz="5" w:space="0" w:color="000000"/>
              <w:bottom w:val="single" w:sz="5" w:space="0" w:color="000000"/>
              <w:right w:val="single" w:sz="5" w:space="0" w:color="000000"/>
            </w:tcBorders>
          </w:tcPr>
          <w:p w:rsidR="008659F2" w:rsidRPr="00A4015D" w:rsidRDefault="008659F2" w:rsidP="00830077">
            <w:pPr>
              <w:rPr>
                <w:rFonts w:ascii="Times New Roman" w:hAnsi="Times New Roman" w:cs="Times New Roman"/>
                <w:lang w:val="ru-RU"/>
              </w:rPr>
            </w:pPr>
          </w:p>
        </w:tc>
        <w:tc>
          <w:tcPr>
            <w:tcW w:w="989" w:type="dxa"/>
            <w:tcBorders>
              <w:top w:val="single" w:sz="5" w:space="0" w:color="000000"/>
              <w:left w:val="single" w:sz="5" w:space="0" w:color="000000"/>
              <w:bottom w:val="single" w:sz="5" w:space="0" w:color="000000"/>
              <w:right w:val="single" w:sz="5" w:space="0" w:color="000000"/>
            </w:tcBorders>
          </w:tcPr>
          <w:p w:rsidR="008659F2" w:rsidRPr="00A4015D" w:rsidRDefault="008659F2" w:rsidP="00830077">
            <w:pPr>
              <w:rPr>
                <w:rFonts w:ascii="Times New Roman" w:hAnsi="Times New Roman" w:cs="Times New Roman"/>
                <w:lang w:val="ru-RU"/>
              </w:rPr>
            </w:pPr>
          </w:p>
        </w:tc>
      </w:tr>
      <w:tr w:rsidR="008659F2" w:rsidRPr="00A4015D" w:rsidTr="00830077">
        <w:trPr>
          <w:trHeight w:hRule="exact" w:val="418"/>
        </w:trPr>
        <w:tc>
          <w:tcPr>
            <w:tcW w:w="326" w:type="dxa"/>
            <w:vMerge w:val="restart"/>
            <w:tcBorders>
              <w:left w:val="single" w:sz="3" w:space="0" w:color="000000"/>
              <w:right w:val="nil"/>
            </w:tcBorders>
          </w:tcPr>
          <w:p w:rsidR="008659F2" w:rsidRPr="00A4015D" w:rsidRDefault="008659F2" w:rsidP="00830077">
            <w:pPr>
              <w:rPr>
                <w:rFonts w:ascii="Times New Roman" w:hAnsi="Times New Roman" w:cs="Times New Roman"/>
                <w:lang w:val="ru-RU"/>
              </w:rPr>
            </w:pPr>
          </w:p>
        </w:tc>
        <w:tc>
          <w:tcPr>
            <w:tcW w:w="807" w:type="dxa"/>
            <w:vMerge w:val="restart"/>
            <w:tcBorders>
              <w:top w:val="nil"/>
              <w:left w:val="nil"/>
              <w:right w:val="single" w:sz="3" w:space="0" w:color="000000"/>
            </w:tcBorders>
          </w:tcPr>
          <w:p w:rsidR="008659F2" w:rsidRPr="00A4015D" w:rsidRDefault="008659F2" w:rsidP="00830077">
            <w:pPr>
              <w:rPr>
                <w:rFonts w:ascii="Times New Roman" w:hAnsi="Times New Roman" w:cs="Times New Roman"/>
                <w:lang w:val="ru-RU"/>
              </w:rPr>
            </w:pPr>
          </w:p>
        </w:tc>
        <w:tc>
          <w:tcPr>
            <w:tcW w:w="1843" w:type="dxa"/>
            <w:gridSpan w:val="2"/>
            <w:tcBorders>
              <w:top w:val="single" w:sz="5" w:space="0" w:color="000000"/>
              <w:left w:val="single" w:sz="3" w:space="0" w:color="000000"/>
              <w:bottom w:val="single" w:sz="5" w:space="0" w:color="000000"/>
              <w:right w:val="single" w:sz="3" w:space="0" w:color="000000"/>
            </w:tcBorders>
          </w:tcPr>
          <w:p w:rsidR="008659F2" w:rsidRPr="00A4015D" w:rsidRDefault="008659F2" w:rsidP="00830077">
            <w:pPr>
              <w:pStyle w:val="TableParagraph"/>
              <w:spacing w:before="16"/>
              <w:ind w:left="47"/>
              <w:rPr>
                <w:rFonts w:ascii="Times New Roman" w:eastAsia="Times New Roman" w:hAnsi="Times New Roman" w:cs="Times New Roman"/>
                <w:sz w:val="24"/>
                <w:szCs w:val="24"/>
                <w:lang w:val="ru-RU"/>
              </w:rPr>
            </w:pPr>
          </w:p>
        </w:tc>
        <w:tc>
          <w:tcPr>
            <w:tcW w:w="427" w:type="dxa"/>
            <w:tcBorders>
              <w:top w:val="single" w:sz="5" w:space="0" w:color="000000"/>
              <w:left w:val="single" w:sz="3" w:space="0" w:color="000000"/>
              <w:bottom w:val="single" w:sz="5" w:space="0" w:color="000000"/>
              <w:right w:val="single" w:sz="3" w:space="0" w:color="000000"/>
            </w:tcBorders>
            <w:vAlign w:val="center"/>
          </w:tcPr>
          <w:p w:rsidR="008659F2" w:rsidRPr="007E4AF3" w:rsidRDefault="008659F2" w:rsidP="00830077">
            <w:pPr>
              <w:widowControl/>
              <w:suppressAutoHyphens w:val="0"/>
              <w:jc w:val="center"/>
              <w:rPr>
                <w:rFonts w:eastAsia="Times New Roman"/>
                <w:kern w:val="0"/>
                <w:lang w:eastAsia="ru-RU"/>
              </w:rPr>
            </w:pPr>
          </w:p>
        </w:tc>
        <w:tc>
          <w:tcPr>
            <w:tcW w:w="427" w:type="dxa"/>
            <w:tcBorders>
              <w:top w:val="single" w:sz="5" w:space="0" w:color="000000"/>
              <w:left w:val="single" w:sz="3" w:space="0" w:color="000000"/>
              <w:bottom w:val="single" w:sz="5" w:space="0" w:color="000000"/>
              <w:right w:val="single" w:sz="3" w:space="0" w:color="000000"/>
            </w:tcBorders>
            <w:vAlign w:val="center"/>
          </w:tcPr>
          <w:p w:rsidR="008659F2" w:rsidRPr="007E4AF3" w:rsidRDefault="008659F2" w:rsidP="00830077">
            <w:pPr>
              <w:jc w:val="center"/>
              <w:rPr>
                <w:rFonts w:eastAsia="Times New Roman"/>
                <w:b/>
              </w:rPr>
            </w:pPr>
          </w:p>
        </w:tc>
        <w:tc>
          <w:tcPr>
            <w:tcW w:w="422" w:type="dxa"/>
            <w:tcBorders>
              <w:top w:val="single" w:sz="5" w:space="0" w:color="000000"/>
              <w:left w:val="single" w:sz="3" w:space="0" w:color="000000"/>
              <w:bottom w:val="single" w:sz="5" w:space="0" w:color="000000"/>
              <w:right w:val="single" w:sz="3" w:space="0" w:color="000000"/>
            </w:tcBorders>
            <w:vAlign w:val="center"/>
          </w:tcPr>
          <w:p w:rsidR="008659F2" w:rsidRPr="007E4AF3" w:rsidRDefault="008659F2" w:rsidP="00830077">
            <w:pPr>
              <w:jc w:val="center"/>
              <w:rPr>
                <w:rFonts w:eastAsia="Times New Roman"/>
                <w:b/>
              </w:rPr>
            </w:pPr>
            <w:r>
              <w:rPr>
                <w:rFonts w:eastAsia="Times New Roman"/>
                <w:b/>
              </w:rPr>
              <w:t>18</w:t>
            </w:r>
          </w:p>
        </w:tc>
        <w:tc>
          <w:tcPr>
            <w:tcW w:w="430" w:type="dxa"/>
            <w:tcBorders>
              <w:top w:val="single" w:sz="5" w:space="0" w:color="000000"/>
              <w:left w:val="single" w:sz="3" w:space="0" w:color="000000"/>
              <w:bottom w:val="single" w:sz="5" w:space="0" w:color="000000"/>
              <w:right w:val="single" w:sz="5" w:space="0" w:color="000000"/>
            </w:tcBorders>
            <w:vAlign w:val="center"/>
          </w:tcPr>
          <w:p w:rsidR="008659F2" w:rsidRPr="007E4AF3" w:rsidRDefault="008659F2" w:rsidP="00830077">
            <w:pPr>
              <w:jc w:val="center"/>
              <w:rPr>
                <w:rFonts w:eastAsia="Times New Roman"/>
                <w:b/>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vAlign w:val="center"/>
          </w:tcPr>
          <w:p w:rsidR="008659F2" w:rsidRPr="007E4AF3" w:rsidRDefault="008659F2" w:rsidP="00830077">
            <w:pPr>
              <w:jc w:val="center"/>
              <w:rPr>
                <w:rFonts w:eastAsia="Times New Roman"/>
                <w:b/>
              </w:rPr>
            </w:pPr>
          </w:p>
        </w:tc>
        <w:tc>
          <w:tcPr>
            <w:tcW w:w="1704" w:type="dxa"/>
            <w:tcBorders>
              <w:top w:val="single" w:sz="5" w:space="0" w:color="000000"/>
              <w:left w:val="single" w:sz="5" w:space="0" w:color="000000"/>
              <w:bottom w:val="single" w:sz="5" w:space="0" w:color="000000"/>
              <w:right w:val="single" w:sz="5" w:space="0" w:color="000000"/>
            </w:tcBorders>
            <w:vAlign w:val="center"/>
          </w:tcPr>
          <w:p w:rsidR="008659F2" w:rsidRPr="007E4AF3" w:rsidRDefault="008659F2" w:rsidP="00830077">
            <w:pPr>
              <w:jc w:val="center"/>
              <w:rPr>
                <w:rFonts w:eastAsia="Times New Roman"/>
                <w:b/>
              </w:rPr>
            </w:pPr>
          </w:p>
        </w:tc>
        <w:tc>
          <w:tcPr>
            <w:tcW w:w="1560" w:type="dxa"/>
            <w:tcBorders>
              <w:top w:val="single" w:sz="5" w:space="0" w:color="000000"/>
              <w:left w:val="single" w:sz="5" w:space="0" w:color="000000"/>
              <w:bottom w:val="single" w:sz="5" w:space="0" w:color="000000"/>
              <w:right w:val="single" w:sz="5" w:space="0" w:color="000000"/>
            </w:tcBorders>
            <w:vAlign w:val="center"/>
          </w:tcPr>
          <w:p w:rsidR="008659F2" w:rsidRPr="007E4AF3" w:rsidRDefault="008659F2" w:rsidP="00830077">
            <w:pPr>
              <w:jc w:val="center"/>
              <w:rPr>
                <w:rFonts w:eastAsia="Times New Roman"/>
                <w:b/>
              </w:rPr>
            </w:pPr>
          </w:p>
        </w:tc>
        <w:tc>
          <w:tcPr>
            <w:tcW w:w="989" w:type="dxa"/>
            <w:tcBorders>
              <w:top w:val="single" w:sz="5" w:space="0" w:color="000000"/>
              <w:left w:val="single" w:sz="5" w:space="0" w:color="000000"/>
              <w:bottom w:val="single" w:sz="5" w:space="0" w:color="000000"/>
              <w:right w:val="single" w:sz="5" w:space="0" w:color="000000"/>
            </w:tcBorders>
            <w:vAlign w:val="center"/>
          </w:tcPr>
          <w:p w:rsidR="008659F2" w:rsidRPr="00D350C2" w:rsidRDefault="008659F2" w:rsidP="00830077">
            <w:pPr>
              <w:jc w:val="center"/>
              <w:rPr>
                <w:rFonts w:eastAsia="Times New Roman"/>
                <w:b/>
              </w:rPr>
            </w:pPr>
            <w:r w:rsidRPr="00D350C2">
              <w:rPr>
                <w:rFonts w:eastAsia="Times New Roman"/>
                <w:b/>
              </w:rPr>
              <w:t>18</w:t>
            </w:r>
          </w:p>
        </w:tc>
      </w:tr>
      <w:tr w:rsidR="005E45C9" w:rsidRPr="00A4015D" w:rsidTr="008659F2">
        <w:trPr>
          <w:trHeight w:hRule="exact" w:val="403"/>
        </w:trPr>
        <w:tc>
          <w:tcPr>
            <w:tcW w:w="326" w:type="dxa"/>
            <w:vMerge/>
            <w:tcBorders>
              <w:left w:val="single" w:sz="3" w:space="0" w:color="000000"/>
              <w:right w:val="nil"/>
            </w:tcBorders>
          </w:tcPr>
          <w:p w:rsidR="005E45C9" w:rsidRPr="00A4015D" w:rsidRDefault="005E45C9" w:rsidP="00830077">
            <w:pPr>
              <w:rPr>
                <w:rFonts w:ascii="Times New Roman" w:hAnsi="Times New Roman" w:cs="Times New Roman"/>
                <w:lang w:val="ru-RU"/>
              </w:rPr>
            </w:pPr>
          </w:p>
        </w:tc>
        <w:tc>
          <w:tcPr>
            <w:tcW w:w="807" w:type="dxa"/>
            <w:vMerge/>
            <w:tcBorders>
              <w:left w:val="nil"/>
              <w:right w:val="single" w:sz="3" w:space="0" w:color="000000"/>
            </w:tcBorders>
          </w:tcPr>
          <w:p w:rsidR="005E45C9" w:rsidRPr="00A4015D" w:rsidRDefault="005E45C9" w:rsidP="00830077">
            <w:pPr>
              <w:rPr>
                <w:rFonts w:ascii="Times New Roman" w:hAnsi="Times New Roman" w:cs="Times New Roman"/>
                <w:lang w:val="ru-RU"/>
              </w:rPr>
            </w:pPr>
          </w:p>
        </w:tc>
        <w:tc>
          <w:tcPr>
            <w:tcW w:w="1843" w:type="dxa"/>
            <w:gridSpan w:val="2"/>
            <w:tcBorders>
              <w:top w:val="single" w:sz="5" w:space="0" w:color="000000"/>
              <w:left w:val="single" w:sz="3" w:space="0" w:color="000000"/>
              <w:bottom w:val="single" w:sz="5" w:space="0" w:color="000000"/>
              <w:right w:val="single" w:sz="3" w:space="0" w:color="000000"/>
            </w:tcBorders>
          </w:tcPr>
          <w:p w:rsidR="005E45C9" w:rsidRPr="00990F4F" w:rsidRDefault="005E45C9" w:rsidP="00F50BAC">
            <w:r w:rsidRPr="00990F4F">
              <w:t>Evening</w:t>
            </w:r>
          </w:p>
        </w:tc>
        <w:tc>
          <w:tcPr>
            <w:tcW w:w="427"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lang w:val="ru-RU"/>
              </w:rPr>
            </w:pPr>
          </w:p>
        </w:tc>
        <w:tc>
          <w:tcPr>
            <w:tcW w:w="427"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lang w:val="ru-RU"/>
              </w:rPr>
            </w:pPr>
          </w:p>
        </w:tc>
        <w:tc>
          <w:tcPr>
            <w:tcW w:w="422"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lang w:val="ru-RU"/>
              </w:rPr>
            </w:pPr>
          </w:p>
        </w:tc>
        <w:tc>
          <w:tcPr>
            <w:tcW w:w="430" w:type="dxa"/>
            <w:tcBorders>
              <w:top w:val="single" w:sz="5" w:space="0" w:color="000000"/>
              <w:left w:val="single" w:sz="3"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lang w:val="ru-RU"/>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5E45C9" w:rsidRPr="00A4015D" w:rsidRDefault="005E45C9" w:rsidP="00830077">
            <w:pPr>
              <w:rPr>
                <w:rFonts w:ascii="Times New Roman" w:hAnsi="Times New Roman" w:cs="Times New Roman"/>
                <w:lang w:val="ru-RU"/>
              </w:rPr>
            </w:pPr>
          </w:p>
        </w:tc>
        <w:tc>
          <w:tcPr>
            <w:tcW w:w="1704"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lang w:val="ru-RU"/>
              </w:rPr>
            </w:pPr>
          </w:p>
        </w:tc>
        <w:tc>
          <w:tcPr>
            <w:tcW w:w="1560"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lang w:val="ru-RU"/>
              </w:rPr>
            </w:pPr>
          </w:p>
        </w:tc>
        <w:tc>
          <w:tcPr>
            <w:tcW w:w="989"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lang w:val="ru-RU"/>
              </w:rPr>
            </w:pPr>
          </w:p>
        </w:tc>
      </w:tr>
      <w:tr w:rsidR="005E45C9" w:rsidRPr="00A4015D" w:rsidTr="008659F2">
        <w:trPr>
          <w:trHeight w:hRule="exact" w:val="427"/>
        </w:trPr>
        <w:tc>
          <w:tcPr>
            <w:tcW w:w="326" w:type="dxa"/>
            <w:vMerge/>
            <w:tcBorders>
              <w:left w:val="single" w:sz="3" w:space="0" w:color="000000"/>
              <w:right w:val="nil"/>
            </w:tcBorders>
          </w:tcPr>
          <w:p w:rsidR="005E45C9" w:rsidRPr="00A4015D" w:rsidRDefault="005E45C9" w:rsidP="00830077">
            <w:pPr>
              <w:rPr>
                <w:rFonts w:ascii="Times New Roman" w:hAnsi="Times New Roman" w:cs="Times New Roman"/>
                <w:lang w:val="ru-RU"/>
              </w:rPr>
            </w:pPr>
          </w:p>
        </w:tc>
        <w:tc>
          <w:tcPr>
            <w:tcW w:w="807" w:type="dxa"/>
            <w:vMerge/>
            <w:tcBorders>
              <w:left w:val="nil"/>
              <w:right w:val="single" w:sz="3" w:space="0" w:color="000000"/>
            </w:tcBorders>
          </w:tcPr>
          <w:p w:rsidR="005E45C9" w:rsidRPr="00A4015D" w:rsidRDefault="005E45C9" w:rsidP="00830077">
            <w:pPr>
              <w:rPr>
                <w:rFonts w:ascii="Times New Roman" w:hAnsi="Times New Roman" w:cs="Times New Roman"/>
                <w:lang w:val="ru-RU"/>
              </w:rPr>
            </w:pPr>
          </w:p>
        </w:tc>
        <w:tc>
          <w:tcPr>
            <w:tcW w:w="1843" w:type="dxa"/>
            <w:gridSpan w:val="2"/>
            <w:tcBorders>
              <w:top w:val="single" w:sz="5" w:space="0" w:color="000000"/>
              <w:left w:val="single" w:sz="3" w:space="0" w:color="000000"/>
              <w:bottom w:val="single" w:sz="5" w:space="0" w:color="000000"/>
              <w:right w:val="single" w:sz="3" w:space="0" w:color="000000"/>
            </w:tcBorders>
          </w:tcPr>
          <w:p w:rsidR="005E45C9" w:rsidRPr="00990F4F" w:rsidRDefault="005E45C9" w:rsidP="00F50BAC">
            <w:r w:rsidRPr="00990F4F">
              <w:t>External</w:t>
            </w:r>
          </w:p>
        </w:tc>
        <w:tc>
          <w:tcPr>
            <w:tcW w:w="427"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lang w:val="ru-RU"/>
              </w:rPr>
            </w:pPr>
          </w:p>
        </w:tc>
        <w:tc>
          <w:tcPr>
            <w:tcW w:w="427"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lang w:val="ru-RU"/>
              </w:rPr>
            </w:pPr>
          </w:p>
        </w:tc>
        <w:tc>
          <w:tcPr>
            <w:tcW w:w="422"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lang w:val="ru-RU"/>
              </w:rPr>
            </w:pPr>
          </w:p>
        </w:tc>
        <w:tc>
          <w:tcPr>
            <w:tcW w:w="430" w:type="dxa"/>
            <w:tcBorders>
              <w:top w:val="single" w:sz="5" w:space="0" w:color="000000"/>
              <w:left w:val="single" w:sz="3"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lang w:val="ru-RU"/>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5E45C9" w:rsidRPr="00A4015D" w:rsidRDefault="005E45C9" w:rsidP="00830077">
            <w:pPr>
              <w:rPr>
                <w:rFonts w:ascii="Times New Roman" w:hAnsi="Times New Roman" w:cs="Times New Roman"/>
                <w:lang w:val="ru-RU"/>
              </w:rPr>
            </w:pPr>
          </w:p>
        </w:tc>
        <w:tc>
          <w:tcPr>
            <w:tcW w:w="1704"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lang w:val="ru-RU"/>
              </w:rPr>
            </w:pPr>
          </w:p>
        </w:tc>
        <w:tc>
          <w:tcPr>
            <w:tcW w:w="1560"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lang w:val="ru-RU"/>
              </w:rPr>
            </w:pPr>
          </w:p>
        </w:tc>
        <w:tc>
          <w:tcPr>
            <w:tcW w:w="989"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lang w:val="ru-RU"/>
              </w:rPr>
            </w:pPr>
          </w:p>
        </w:tc>
      </w:tr>
      <w:tr w:rsidR="005E45C9" w:rsidRPr="00A4015D" w:rsidTr="00830077">
        <w:trPr>
          <w:trHeight w:hRule="exact" w:val="324"/>
        </w:trPr>
        <w:tc>
          <w:tcPr>
            <w:tcW w:w="326" w:type="dxa"/>
            <w:vMerge/>
            <w:tcBorders>
              <w:left w:val="single" w:sz="3" w:space="0" w:color="000000"/>
              <w:bottom w:val="single" w:sz="18" w:space="0" w:color="000000"/>
              <w:right w:val="nil"/>
            </w:tcBorders>
          </w:tcPr>
          <w:p w:rsidR="005E45C9" w:rsidRPr="00A4015D" w:rsidRDefault="005E45C9" w:rsidP="00830077">
            <w:pPr>
              <w:rPr>
                <w:rFonts w:ascii="Times New Roman" w:hAnsi="Times New Roman" w:cs="Times New Roman"/>
                <w:lang w:val="ru-RU"/>
              </w:rPr>
            </w:pPr>
          </w:p>
        </w:tc>
        <w:tc>
          <w:tcPr>
            <w:tcW w:w="807" w:type="dxa"/>
            <w:vMerge/>
            <w:tcBorders>
              <w:left w:val="nil"/>
              <w:bottom w:val="single" w:sz="18" w:space="0" w:color="000000"/>
              <w:right w:val="single" w:sz="3" w:space="0" w:color="000000"/>
            </w:tcBorders>
          </w:tcPr>
          <w:p w:rsidR="005E45C9" w:rsidRPr="00A4015D" w:rsidRDefault="005E45C9" w:rsidP="00830077">
            <w:pPr>
              <w:rPr>
                <w:rFonts w:ascii="Times New Roman" w:hAnsi="Times New Roman" w:cs="Times New Roman"/>
                <w:lang w:val="ru-RU"/>
              </w:rPr>
            </w:pPr>
          </w:p>
        </w:tc>
        <w:tc>
          <w:tcPr>
            <w:tcW w:w="1843" w:type="dxa"/>
            <w:gridSpan w:val="2"/>
            <w:tcBorders>
              <w:top w:val="single" w:sz="5" w:space="0" w:color="000000"/>
              <w:left w:val="single" w:sz="3" w:space="0" w:color="000000"/>
              <w:bottom w:val="single" w:sz="18" w:space="0" w:color="000000"/>
              <w:right w:val="single" w:sz="3" w:space="0" w:color="000000"/>
            </w:tcBorders>
          </w:tcPr>
          <w:p w:rsidR="005E45C9" w:rsidRDefault="005E45C9" w:rsidP="00F50BAC">
            <w:r w:rsidRPr="00990F4F">
              <w:t>DOT</w:t>
            </w:r>
          </w:p>
        </w:tc>
        <w:tc>
          <w:tcPr>
            <w:tcW w:w="427" w:type="dxa"/>
            <w:tcBorders>
              <w:top w:val="single" w:sz="5" w:space="0" w:color="000000"/>
              <w:left w:val="single" w:sz="3" w:space="0" w:color="000000"/>
              <w:bottom w:val="single" w:sz="18" w:space="0" w:color="000000"/>
              <w:right w:val="single" w:sz="3" w:space="0" w:color="000000"/>
            </w:tcBorders>
            <w:vAlign w:val="center"/>
          </w:tcPr>
          <w:p w:rsidR="005E45C9" w:rsidRPr="009B6081" w:rsidRDefault="005E45C9" w:rsidP="00830077">
            <w:pPr>
              <w:widowControl/>
              <w:suppressAutoHyphens w:val="0"/>
              <w:jc w:val="center"/>
              <w:rPr>
                <w:rFonts w:eastAsia="Times New Roman"/>
                <w:b/>
                <w:kern w:val="0"/>
                <w:lang w:eastAsia="ru-RU"/>
              </w:rPr>
            </w:pPr>
            <w:r w:rsidRPr="009B6081">
              <w:rPr>
                <w:rFonts w:eastAsia="Times New Roman"/>
                <w:b/>
                <w:kern w:val="0"/>
                <w:lang w:eastAsia="ru-RU"/>
              </w:rPr>
              <w:t>9</w:t>
            </w:r>
          </w:p>
        </w:tc>
        <w:tc>
          <w:tcPr>
            <w:tcW w:w="427" w:type="dxa"/>
            <w:tcBorders>
              <w:top w:val="single" w:sz="5" w:space="0" w:color="000000"/>
              <w:left w:val="single" w:sz="3" w:space="0" w:color="000000"/>
              <w:bottom w:val="single" w:sz="18" w:space="0" w:color="000000"/>
              <w:right w:val="single" w:sz="3" w:space="0" w:color="000000"/>
            </w:tcBorders>
            <w:vAlign w:val="center"/>
          </w:tcPr>
          <w:p w:rsidR="005E45C9" w:rsidRPr="007E4AF3" w:rsidRDefault="005E45C9" w:rsidP="00830077">
            <w:pPr>
              <w:jc w:val="center"/>
              <w:rPr>
                <w:rFonts w:eastAsia="Times New Roman"/>
                <w:b/>
              </w:rPr>
            </w:pPr>
            <w:r>
              <w:rPr>
                <w:rFonts w:eastAsia="Times New Roman"/>
                <w:b/>
              </w:rPr>
              <w:t>15</w:t>
            </w:r>
          </w:p>
        </w:tc>
        <w:tc>
          <w:tcPr>
            <w:tcW w:w="422" w:type="dxa"/>
            <w:tcBorders>
              <w:top w:val="single" w:sz="5" w:space="0" w:color="000000"/>
              <w:left w:val="single" w:sz="3" w:space="0" w:color="000000"/>
              <w:bottom w:val="single" w:sz="18" w:space="0" w:color="000000"/>
              <w:right w:val="single" w:sz="3" w:space="0" w:color="000000"/>
            </w:tcBorders>
            <w:vAlign w:val="center"/>
          </w:tcPr>
          <w:p w:rsidR="005E45C9" w:rsidRPr="007E4AF3" w:rsidRDefault="005E45C9" w:rsidP="00830077">
            <w:pPr>
              <w:jc w:val="center"/>
              <w:rPr>
                <w:rFonts w:eastAsia="Times New Roman"/>
                <w:b/>
              </w:rPr>
            </w:pPr>
          </w:p>
        </w:tc>
        <w:tc>
          <w:tcPr>
            <w:tcW w:w="430" w:type="dxa"/>
            <w:tcBorders>
              <w:top w:val="single" w:sz="5" w:space="0" w:color="000000"/>
              <w:left w:val="single" w:sz="3" w:space="0" w:color="000000"/>
              <w:bottom w:val="single" w:sz="18" w:space="0" w:color="000000"/>
              <w:right w:val="single" w:sz="5" w:space="0" w:color="000000"/>
            </w:tcBorders>
            <w:vAlign w:val="center"/>
          </w:tcPr>
          <w:p w:rsidR="005E45C9" w:rsidRPr="007E4AF3" w:rsidRDefault="005E45C9" w:rsidP="00830077">
            <w:pPr>
              <w:jc w:val="center"/>
              <w:rPr>
                <w:rFonts w:eastAsia="Times New Roman"/>
                <w:b/>
              </w:rPr>
            </w:pPr>
          </w:p>
        </w:tc>
        <w:tc>
          <w:tcPr>
            <w:tcW w:w="423" w:type="dxa"/>
            <w:tcBorders>
              <w:top w:val="single" w:sz="5" w:space="0" w:color="000000"/>
              <w:left w:val="single" w:sz="5" w:space="0" w:color="000000"/>
              <w:bottom w:val="single" w:sz="18" w:space="0" w:color="000000"/>
              <w:right w:val="single" w:sz="5" w:space="0" w:color="000000"/>
            </w:tcBorders>
            <w:shd w:val="clear" w:color="auto" w:fill="F2F2F2"/>
            <w:vAlign w:val="center"/>
          </w:tcPr>
          <w:p w:rsidR="005E45C9" w:rsidRPr="007E4AF3" w:rsidRDefault="005E45C9" w:rsidP="00830077">
            <w:pPr>
              <w:jc w:val="center"/>
              <w:rPr>
                <w:rFonts w:eastAsia="Times New Roman"/>
                <w:b/>
              </w:rPr>
            </w:pPr>
          </w:p>
        </w:tc>
        <w:tc>
          <w:tcPr>
            <w:tcW w:w="1704" w:type="dxa"/>
            <w:tcBorders>
              <w:top w:val="single" w:sz="5" w:space="0" w:color="000000"/>
              <w:left w:val="single" w:sz="5" w:space="0" w:color="000000"/>
              <w:bottom w:val="single" w:sz="18" w:space="0" w:color="000000"/>
              <w:right w:val="single" w:sz="5" w:space="0" w:color="000000"/>
            </w:tcBorders>
            <w:vAlign w:val="center"/>
          </w:tcPr>
          <w:p w:rsidR="005E45C9" w:rsidRPr="007E4AF3" w:rsidRDefault="005E45C9" w:rsidP="00830077">
            <w:pPr>
              <w:jc w:val="center"/>
              <w:rPr>
                <w:rFonts w:eastAsia="Times New Roman"/>
                <w:b/>
              </w:rPr>
            </w:pPr>
          </w:p>
        </w:tc>
        <w:tc>
          <w:tcPr>
            <w:tcW w:w="1560" w:type="dxa"/>
            <w:tcBorders>
              <w:top w:val="single" w:sz="5" w:space="0" w:color="000000"/>
              <w:left w:val="single" w:sz="5" w:space="0" w:color="000000"/>
              <w:bottom w:val="single" w:sz="18" w:space="0" w:color="000000"/>
              <w:right w:val="single" w:sz="5" w:space="0" w:color="000000"/>
            </w:tcBorders>
            <w:vAlign w:val="center"/>
          </w:tcPr>
          <w:p w:rsidR="005E45C9" w:rsidRPr="007E4AF3" w:rsidRDefault="005E45C9" w:rsidP="00830077">
            <w:pPr>
              <w:jc w:val="center"/>
              <w:rPr>
                <w:rFonts w:eastAsia="Times New Roman"/>
                <w:b/>
              </w:rPr>
            </w:pPr>
          </w:p>
        </w:tc>
        <w:tc>
          <w:tcPr>
            <w:tcW w:w="989" w:type="dxa"/>
            <w:tcBorders>
              <w:top w:val="single" w:sz="5" w:space="0" w:color="000000"/>
              <w:left w:val="single" w:sz="5" w:space="0" w:color="000000"/>
              <w:bottom w:val="single" w:sz="18" w:space="0" w:color="000000"/>
              <w:right w:val="single" w:sz="5" w:space="0" w:color="000000"/>
            </w:tcBorders>
            <w:vAlign w:val="center"/>
          </w:tcPr>
          <w:p w:rsidR="005E45C9" w:rsidRPr="00D350C2" w:rsidRDefault="005E45C9" w:rsidP="00830077">
            <w:pPr>
              <w:jc w:val="center"/>
              <w:rPr>
                <w:rFonts w:eastAsia="Times New Roman"/>
                <w:b/>
              </w:rPr>
            </w:pPr>
            <w:r w:rsidRPr="00D350C2">
              <w:rPr>
                <w:rFonts w:eastAsia="Times New Roman"/>
                <w:b/>
              </w:rPr>
              <w:t>24</w:t>
            </w:r>
          </w:p>
        </w:tc>
      </w:tr>
      <w:tr w:rsidR="005E45C9" w:rsidRPr="00EC601F" w:rsidTr="008659F2">
        <w:trPr>
          <w:trHeight w:hRule="exact" w:val="1879"/>
        </w:trPr>
        <w:tc>
          <w:tcPr>
            <w:tcW w:w="1133" w:type="dxa"/>
            <w:gridSpan w:val="2"/>
            <w:vMerge w:val="restart"/>
            <w:tcBorders>
              <w:top w:val="single" w:sz="18" w:space="0" w:color="000000"/>
              <w:left w:val="single" w:sz="3" w:space="0" w:color="000000"/>
              <w:right w:val="single" w:sz="3" w:space="0" w:color="000000"/>
            </w:tcBorders>
          </w:tcPr>
          <w:p w:rsidR="005E45C9" w:rsidRPr="00A4015D" w:rsidRDefault="005E45C9" w:rsidP="00830077">
            <w:pPr>
              <w:pStyle w:val="TableParagraph"/>
              <w:rPr>
                <w:rFonts w:ascii="Times New Roman" w:eastAsia="Times New Roman" w:hAnsi="Times New Roman" w:cs="Times New Roman"/>
                <w:b/>
                <w:bCs/>
                <w:sz w:val="24"/>
                <w:szCs w:val="24"/>
                <w:lang w:val="ru-RU"/>
              </w:rPr>
            </w:pPr>
          </w:p>
          <w:p w:rsidR="005E45C9" w:rsidRPr="00A4015D" w:rsidRDefault="005E45C9" w:rsidP="00830077">
            <w:pPr>
              <w:pStyle w:val="TableParagraph"/>
              <w:rPr>
                <w:rFonts w:ascii="Times New Roman" w:eastAsia="Times New Roman" w:hAnsi="Times New Roman" w:cs="Times New Roman"/>
                <w:b/>
                <w:bCs/>
                <w:sz w:val="24"/>
                <w:szCs w:val="24"/>
                <w:lang w:val="ru-RU"/>
              </w:rPr>
            </w:pPr>
          </w:p>
          <w:p w:rsidR="005E45C9" w:rsidRPr="00A4015D" w:rsidRDefault="005E45C9" w:rsidP="00830077">
            <w:pPr>
              <w:pStyle w:val="TableParagraph"/>
              <w:rPr>
                <w:rFonts w:ascii="Times New Roman" w:eastAsia="Times New Roman" w:hAnsi="Times New Roman" w:cs="Times New Roman"/>
                <w:b/>
                <w:bCs/>
                <w:sz w:val="24"/>
                <w:szCs w:val="24"/>
                <w:lang w:val="ru-RU"/>
              </w:rPr>
            </w:pPr>
          </w:p>
          <w:p w:rsidR="005E45C9" w:rsidRPr="00A4015D" w:rsidRDefault="005E45C9" w:rsidP="00830077">
            <w:pPr>
              <w:pStyle w:val="TableParagraph"/>
              <w:rPr>
                <w:rFonts w:ascii="Times New Roman" w:eastAsia="Times New Roman" w:hAnsi="Times New Roman" w:cs="Times New Roman"/>
                <w:b/>
                <w:bCs/>
                <w:sz w:val="24"/>
                <w:szCs w:val="24"/>
                <w:lang w:val="ru-RU"/>
              </w:rPr>
            </w:pPr>
          </w:p>
          <w:p w:rsidR="005E45C9" w:rsidRPr="00A4015D" w:rsidRDefault="005E45C9" w:rsidP="00830077">
            <w:pPr>
              <w:pStyle w:val="TableParagraph"/>
              <w:rPr>
                <w:rFonts w:ascii="Times New Roman" w:eastAsia="Times New Roman" w:hAnsi="Times New Roman" w:cs="Times New Roman"/>
                <w:b/>
                <w:bCs/>
                <w:sz w:val="24"/>
                <w:szCs w:val="24"/>
                <w:lang w:val="ru-RU"/>
              </w:rPr>
            </w:pPr>
          </w:p>
          <w:p w:rsidR="005E45C9" w:rsidRPr="00A4015D" w:rsidRDefault="005E45C9" w:rsidP="00830077">
            <w:pPr>
              <w:pStyle w:val="TableParagraph"/>
              <w:spacing w:before="2"/>
              <w:rPr>
                <w:rFonts w:ascii="Times New Roman" w:eastAsia="Times New Roman" w:hAnsi="Times New Roman" w:cs="Times New Roman"/>
                <w:b/>
                <w:bCs/>
                <w:sz w:val="24"/>
                <w:szCs w:val="24"/>
                <w:lang w:val="ru-RU"/>
              </w:rPr>
            </w:pPr>
          </w:p>
          <w:p w:rsidR="005E45C9" w:rsidRPr="00A4015D" w:rsidRDefault="005E45C9" w:rsidP="00830077">
            <w:pPr>
              <w:pStyle w:val="TableParagraph"/>
              <w:tabs>
                <w:tab w:val="left" w:pos="602"/>
              </w:tabs>
              <w:spacing w:line="277" w:lineRule="auto"/>
              <w:ind w:left="42" w:right="98"/>
              <w:rPr>
                <w:rFonts w:ascii="Times New Roman" w:eastAsia="Times New Roman" w:hAnsi="Times New Roman" w:cs="Times New Roman"/>
                <w:sz w:val="24"/>
                <w:szCs w:val="24"/>
                <w:lang w:val="ru-RU"/>
              </w:rPr>
            </w:pPr>
            <w:r w:rsidRPr="005E45C9">
              <w:rPr>
                <w:rFonts w:ascii="Times New Roman" w:hAnsi="Times New Roman" w:cs="Times New Roman"/>
                <w:sz w:val="24"/>
                <w:szCs w:val="24"/>
              </w:rPr>
              <w:t xml:space="preserve">September </w:t>
            </w:r>
            <w:r w:rsidRPr="00A4015D">
              <w:rPr>
                <w:rFonts w:ascii="Times New Roman" w:hAnsi="Times New Roman" w:cs="Times New Roman"/>
                <w:w w:val="95"/>
                <w:sz w:val="24"/>
                <w:szCs w:val="24"/>
              </w:rPr>
              <w:t>20</w:t>
            </w:r>
            <w:r w:rsidRPr="00A4015D">
              <w:rPr>
                <w:rFonts w:ascii="Times New Roman" w:hAnsi="Times New Roman" w:cs="Times New Roman"/>
                <w:w w:val="95"/>
                <w:sz w:val="24"/>
                <w:szCs w:val="24"/>
                <w:u w:val="single" w:color="000000"/>
                <w:lang w:val="ru-RU"/>
              </w:rPr>
              <w:t>_</w:t>
            </w:r>
            <w:r w:rsidRPr="00A4015D">
              <w:rPr>
                <w:rFonts w:ascii="Times New Roman" w:hAnsi="Times New Roman" w:cs="Times New Roman"/>
                <w:w w:val="95"/>
                <w:sz w:val="24"/>
                <w:szCs w:val="24"/>
              </w:rPr>
              <w:t>/20</w:t>
            </w:r>
            <w:r w:rsidRPr="00A4015D">
              <w:rPr>
                <w:rFonts w:ascii="Times New Roman" w:hAnsi="Times New Roman" w:cs="Times New Roman"/>
                <w:w w:val="95"/>
                <w:sz w:val="24"/>
                <w:szCs w:val="24"/>
                <w:lang w:val="ru-RU"/>
              </w:rPr>
              <w:t>_</w:t>
            </w:r>
          </w:p>
        </w:tc>
        <w:tc>
          <w:tcPr>
            <w:tcW w:w="857" w:type="dxa"/>
            <w:vMerge w:val="restart"/>
            <w:tcBorders>
              <w:top w:val="single" w:sz="18" w:space="0" w:color="000000"/>
              <w:left w:val="single" w:sz="3" w:space="0" w:color="000000"/>
              <w:right w:val="single" w:sz="5" w:space="0" w:color="000000"/>
            </w:tcBorders>
          </w:tcPr>
          <w:p w:rsidR="005E45C9" w:rsidRPr="00A4015D" w:rsidRDefault="005E45C9" w:rsidP="00F50BAC">
            <w:pPr>
              <w:pStyle w:val="TableParagraph"/>
              <w:rPr>
                <w:rFonts w:ascii="Times New Roman" w:eastAsia="Times New Roman" w:hAnsi="Times New Roman" w:cs="Times New Roman"/>
                <w:b/>
                <w:bCs/>
                <w:sz w:val="24"/>
                <w:szCs w:val="24"/>
              </w:rPr>
            </w:pPr>
          </w:p>
          <w:p w:rsidR="005E45C9" w:rsidRPr="00A4015D" w:rsidRDefault="005E45C9" w:rsidP="00F50BAC">
            <w:pPr>
              <w:pStyle w:val="TableParagraph"/>
              <w:rPr>
                <w:rFonts w:ascii="Times New Roman" w:eastAsia="Times New Roman" w:hAnsi="Times New Roman" w:cs="Times New Roman"/>
                <w:b/>
                <w:bCs/>
                <w:sz w:val="24"/>
                <w:szCs w:val="24"/>
              </w:rPr>
            </w:pPr>
          </w:p>
          <w:p w:rsidR="005E45C9" w:rsidRPr="00A4015D" w:rsidRDefault="005E45C9" w:rsidP="00F50BAC">
            <w:pPr>
              <w:pStyle w:val="TableParagraph"/>
              <w:rPr>
                <w:rFonts w:ascii="Times New Roman" w:eastAsia="Times New Roman" w:hAnsi="Times New Roman" w:cs="Times New Roman"/>
                <w:b/>
                <w:bCs/>
                <w:sz w:val="24"/>
                <w:szCs w:val="24"/>
              </w:rPr>
            </w:pPr>
          </w:p>
          <w:p w:rsidR="005E45C9" w:rsidRPr="00A4015D" w:rsidRDefault="005E45C9" w:rsidP="00F50BAC">
            <w:pPr>
              <w:pStyle w:val="TableParagraph"/>
              <w:rPr>
                <w:rFonts w:ascii="Times New Roman" w:eastAsia="Times New Roman" w:hAnsi="Times New Roman" w:cs="Times New Roman"/>
                <w:b/>
                <w:bCs/>
                <w:sz w:val="24"/>
                <w:szCs w:val="24"/>
              </w:rPr>
            </w:pPr>
          </w:p>
          <w:p w:rsidR="005E45C9" w:rsidRPr="00A4015D" w:rsidRDefault="005E45C9" w:rsidP="00F50BAC">
            <w:pPr>
              <w:pStyle w:val="TableParagraph"/>
              <w:spacing w:before="216"/>
              <w:ind w:left="47"/>
              <w:rPr>
                <w:rFonts w:ascii="Times New Roman" w:eastAsia="Times New Roman" w:hAnsi="Times New Roman" w:cs="Times New Roman"/>
                <w:sz w:val="24"/>
                <w:szCs w:val="24"/>
              </w:rPr>
            </w:pPr>
            <w:r w:rsidRPr="005E45C9">
              <w:rPr>
                <w:rFonts w:ascii="Times New Roman" w:hAnsi="Times New Roman" w:cs="Times New Roman"/>
                <w:sz w:val="24"/>
                <w:szCs w:val="24"/>
              </w:rPr>
              <w:t>Full - time</w:t>
            </w:r>
          </w:p>
        </w:tc>
        <w:tc>
          <w:tcPr>
            <w:tcW w:w="986" w:type="dxa"/>
            <w:tcBorders>
              <w:top w:val="single" w:sz="18" w:space="0" w:color="000000"/>
              <w:left w:val="single" w:sz="5" w:space="0" w:color="000000"/>
              <w:bottom w:val="single" w:sz="5" w:space="0" w:color="000000"/>
              <w:right w:val="single" w:sz="3" w:space="0" w:color="000000"/>
            </w:tcBorders>
          </w:tcPr>
          <w:p w:rsidR="005E45C9" w:rsidRPr="005E45C9" w:rsidRDefault="005E45C9" w:rsidP="00F50BAC">
            <w:pPr>
              <w:pStyle w:val="TableParagraph"/>
              <w:tabs>
                <w:tab w:val="left" w:pos="38"/>
              </w:tabs>
              <w:spacing w:line="276" w:lineRule="auto"/>
              <w:ind w:left="37" w:right="32"/>
              <w:rPr>
                <w:rFonts w:ascii="Times New Roman" w:eastAsia="Times New Roman" w:hAnsi="Times New Roman" w:cs="Times New Roman"/>
                <w:sz w:val="24"/>
                <w:szCs w:val="24"/>
              </w:rPr>
            </w:pPr>
            <w:r w:rsidRPr="005E45C9">
              <w:rPr>
                <w:rFonts w:ascii="Times New Roman" w:hAnsi="Times New Roman" w:cs="Times New Roman"/>
                <w:w w:val="95"/>
                <w:sz w:val="24"/>
                <w:szCs w:val="24"/>
              </w:rPr>
              <w:t>based on an educational grant</w:t>
            </w:r>
          </w:p>
        </w:tc>
        <w:tc>
          <w:tcPr>
            <w:tcW w:w="427" w:type="dxa"/>
            <w:tcBorders>
              <w:top w:val="single" w:sz="18" w:space="0" w:color="000000"/>
              <w:left w:val="single" w:sz="3" w:space="0" w:color="000000"/>
              <w:bottom w:val="single" w:sz="5" w:space="0" w:color="000000"/>
              <w:right w:val="single" w:sz="3" w:space="0" w:color="000000"/>
            </w:tcBorders>
          </w:tcPr>
          <w:p w:rsidR="005E45C9" w:rsidRPr="005E45C9" w:rsidRDefault="005E45C9" w:rsidP="00830077">
            <w:pPr>
              <w:rPr>
                <w:rFonts w:ascii="Times New Roman" w:hAnsi="Times New Roman" w:cs="Times New Roman"/>
              </w:rPr>
            </w:pPr>
          </w:p>
        </w:tc>
        <w:tc>
          <w:tcPr>
            <w:tcW w:w="427" w:type="dxa"/>
            <w:tcBorders>
              <w:top w:val="single" w:sz="18" w:space="0" w:color="000000"/>
              <w:left w:val="single" w:sz="3" w:space="0" w:color="000000"/>
              <w:bottom w:val="single" w:sz="5" w:space="0" w:color="000000"/>
              <w:right w:val="single" w:sz="3" w:space="0" w:color="000000"/>
            </w:tcBorders>
          </w:tcPr>
          <w:p w:rsidR="005E45C9" w:rsidRPr="005E45C9" w:rsidRDefault="005E45C9" w:rsidP="00830077">
            <w:pPr>
              <w:rPr>
                <w:rFonts w:ascii="Times New Roman" w:hAnsi="Times New Roman" w:cs="Times New Roman"/>
              </w:rPr>
            </w:pPr>
          </w:p>
        </w:tc>
        <w:tc>
          <w:tcPr>
            <w:tcW w:w="422" w:type="dxa"/>
            <w:tcBorders>
              <w:top w:val="single" w:sz="18" w:space="0" w:color="000000"/>
              <w:left w:val="single" w:sz="3" w:space="0" w:color="000000"/>
              <w:bottom w:val="single" w:sz="5" w:space="0" w:color="000000"/>
              <w:right w:val="single" w:sz="3" w:space="0" w:color="000000"/>
            </w:tcBorders>
          </w:tcPr>
          <w:p w:rsidR="005E45C9" w:rsidRPr="005E45C9" w:rsidRDefault="005E45C9" w:rsidP="00830077">
            <w:pPr>
              <w:rPr>
                <w:rFonts w:ascii="Times New Roman" w:hAnsi="Times New Roman" w:cs="Times New Roman"/>
              </w:rPr>
            </w:pPr>
          </w:p>
        </w:tc>
        <w:tc>
          <w:tcPr>
            <w:tcW w:w="430" w:type="dxa"/>
            <w:tcBorders>
              <w:top w:val="single" w:sz="18" w:space="0" w:color="000000"/>
              <w:left w:val="single" w:sz="3" w:space="0" w:color="000000"/>
              <w:bottom w:val="single" w:sz="5" w:space="0" w:color="000000"/>
              <w:right w:val="single" w:sz="5" w:space="0" w:color="000000"/>
            </w:tcBorders>
          </w:tcPr>
          <w:p w:rsidR="005E45C9" w:rsidRPr="005E45C9" w:rsidRDefault="005E45C9" w:rsidP="00830077">
            <w:pPr>
              <w:rPr>
                <w:rFonts w:ascii="Times New Roman" w:hAnsi="Times New Roman" w:cs="Times New Roman"/>
              </w:rPr>
            </w:pPr>
          </w:p>
        </w:tc>
        <w:tc>
          <w:tcPr>
            <w:tcW w:w="423" w:type="dxa"/>
            <w:tcBorders>
              <w:top w:val="single" w:sz="18" w:space="0" w:color="000000"/>
              <w:left w:val="single" w:sz="5" w:space="0" w:color="000000"/>
              <w:bottom w:val="single" w:sz="18" w:space="0" w:color="F2F2F2"/>
              <w:right w:val="single" w:sz="5" w:space="0" w:color="000000"/>
            </w:tcBorders>
            <w:shd w:val="clear" w:color="auto" w:fill="F2F2F2"/>
          </w:tcPr>
          <w:p w:rsidR="005E45C9" w:rsidRPr="005E45C9" w:rsidRDefault="005E45C9" w:rsidP="00830077">
            <w:pPr>
              <w:rPr>
                <w:rFonts w:ascii="Times New Roman" w:hAnsi="Times New Roman" w:cs="Times New Roman"/>
              </w:rPr>
            </w:pPr>
          </w:p>
        </w:tc>
        <w:tc>
          <w:tcPr>
            <w:tcW w:w="1704" w:type="dxa"/>
            <w:tcBorders>
              <w:top w:val="single" w:sz="18" w:space="0" w:color="000000"/>
              <w:left w:val="single" w:sz="5" w:space="0" w:color="000000"/>
              <w:bottom w:val="single" w:sz="5" w:space="0" w:color="000000"/>
              <w:right w:val="single" w:sz="5" w:space="0" w:color="000000"/>
            </w:tcBorders>
          </w:tcPr>
          <w:p w:rsidR="005E45C9" w:rsidRPr="005E45C9" w:rsidRDefault="005E45C9" w:rsidP="00830077">
            <w:pPr>
              <w:rPr>
                <w:rFonts w:ascii="Times New Roman" w:hAnsi="Times New Roman" w:cs="Times New Roman"/>
              </w:rPr>
            </w:pPr>
          </w:p>
        </w:tc>
        <w:tc>
          <w:tcPr>
            <w:tcW w:w="1560" w:type="dxa"/>
            <w:tcBorders>
              <w:top w:val="single" w:sz="18" w:space="0" w:color="000000"/>
              <w:left w:val="single" w:sz="5" w:space="0" w:color="000000"/>
              <w:bottom w:val="single" w:sz="5" w:space="0" w:color="000000"/>
              <w:right w:val="single" w:sz="5" w:space="0" w:color="000000"/>
            </w:tcBorders>
          </w:tcPr>
          <w:p w:rsidR="005E45C9" w:rsidRPr="005E45C9" w:rsidRDefault="005E45C9" w:rsidP="00830077">
            <w:pPr>
              <w:rPr>
                <w:rFonts w:ascii="Times New Roman" w:hAnsi="Times New Roman" w:cs="Times New Roman"/>
              </w:rPr>
            </w:pPr>
          </w:p>
        </w:tc>
        <w:tc>
          <w:tcPr>
            <w:tcW w:w="989" w:type="dxa"/>
            <w:tcBorders>
              <w:top w:val="single" w:sz="18" w:space="0" w:color="000000"/>
              <w:left w:val="single" w:sz="5" w:space="0" w:color="000000"/>
              <w:bottom w:val="single" w:sz="5" w:space="0" w:color="000000"/>
              <w:right w:val="single" w:sz="5" w:space="0" w:color="000000"/>
            </w:tcBorders>
          </w:tcPr>
          <w:p w:rsidR="005E45C9" w:rsidRPr="005E45C9" w:rsidRDefault="005E45C9" w:rsidP="00830077">
            <w:pPr>
              <w:rPr>
                <w:rFonts w:ascii="Times New Roman" w:hAnsi="Times New Roman" w:cs="Times New Roman"/>
              </w:rPr>
            </w:pPr>
          </w:p>
        </w:tc>
      </w:tr>
      <w:tr w:rsidR="005E45C9" w:rsidRPr="00A4015D" w:rsidTr="008659F2">
        <w:trPr>
          <w:trHeight w:hRule="exact" w:val="1526"/>
        </w:trPr>
        <w:tc>
          <w:tcPr>
            <w:tcW w:w="1133" w:type="dxa"/>
            <w:gridSpan w:val="2"/>
            <w:vMerge/>
            <w:tcBorders>
              <w:left w:val="single" w:sz="3" w:space="0" w:color="000000"/>
              <w:bottom w:val="nil"/>
              <w:right w:val="single" w:sz="3" w:space="0" w:color="000000"/>
            </w:tcBorders>
          </w:tcPr>
          <w:p w:rsidR="005E45C9" w:rsidRPr="005E45C9" w:rsidRDefault="005E45C9" w:rsidP="00830077">
            <w:pPr>
              <w:rPr>
                <w:rFonts w:ascii="Times New Roman" w:hAnsi="Times New Roman" w:cs="Times New Roman"/>
              </w:rPr>
            </w:pPr>
          </w:p>
        </w:tc>
        <w:tc>
          <w:tcPr>
            <w:tcW w:w="857" w:type="dxa"/>
            <w:vMerge/>
            <w:tcBorders>
              <w:left w:val="single" w:sz="3" w:space="0" w:color="000000"/>
              <w:bottom w:val="single" w:sz="5" w:space="0" w:color="000000"/>
              <w:right w:val="single" w:sz="5" w:space="0" w:color="000000"/>
            </w:tcBorders>
          </w:tcPr>
          <w:p w:rsidR="005E45C9" w:rsidRPr="005E45C9" w:rsidRDefault="005E45C9" w:rsidP="00830077">
            <w:pPr>
              <w:rPr>
                <w:rFonts w:ascii="Times New Roman" w:hAnsi="Times New Roman" w:cs="Times New Roman"/>
              </w:rPr>
            </w:pPr>
          </w:p>
        </w:tc>
        <w:tc>
          <w:tcPr>
            <w:tcW w:w="986" w:type="dxa"/>
            <w:tcBorders>
              <w:top w:val="single" w:sz="5" w:space="0" w:color="000000"/>
              <w:left w:val="single" w:sz="5" w:space="0" w:color="000000"/>
              <w:bottom w:val="single" w:sz="5" w:space="0" w:color="000000"/>
              <w:right w:val="single" w:sz="3" w:space="0" w:color="000000"/>
            </w:tcBorders>
          </w:tcPr>
          <w:p w:rsidR="005E45C9" w:rsidRPr="00A4015D" w:rsidRDefault="005E45C9" w:rsidP="00830077">
            <w:pPr>
              <w:pStyle w:val="TableParagraph"/>
              <w:spacing w:before="35" w:line="275" w:lineRule="auto"/>
              <w:ind w:left="37"/>
              <w:rPr>
                <w:rFonts w:ascii="Times New Roman" w:eastAsia="Times New Roman" w:hAnsi="Times New Roman" w:cs="Times New Roman"/>
                <w:sz w:val="24"/>
                <w:szCs w:val="24"/>
              </w:rPr>
            </w:pPr>
            <w:r w:rsidRPr="005E45C9">
              <w:rPr>
                <w:rFonts w:ascii="Times New Roman" w:hAnsi="Times New Roman" w:cs="Times New Roman"/>
                <w:sz w:val="24"/>
                <w:szCs w:val="24"/>
                <w:lang w:val="ru-RU"/>
              </w:rPr>
              <w:t>on a paid basis</w:t>
            </w:r>
          </w:p>
        </w:tc>
        <w:tc>
          <w:tcPr>
            <w:tcW w:w="427"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c>
          <w:tcPr>
            <w:tcW w:w="423" w:type="dxa"/>
            <w:tcBorders>
              <w:top w:val="single" w:sz="18" w:space="0" w:color="F2F2F2"/>
              <w:left w:val="single" w:sz="5" w:space="0" w:color="000000"/>
              <w:bottom w:val="single" w:sz="5" w:space="0" w:color="000000"/>
              <w:right w:val="single" w:sz="5" w:space="0" w:color="000000"/>
            </w:tcBorders>
            <w:shd w:val="clear" w:color="auto" w:fill="F2F2F2"/>
          </w:tcPr>
          <w:p w:rsidR="005E45C9" w:rsidRPr="00A4015D" w:rsidRDefault="005E45C9"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r>
      <w:tr w:rsidR="005E45C9" w:rsidRPr="00A4015D" w:rsidTr="008659F2">
        <w:trPr>
          <w:trHeight w:hRule="exact" w:val="418"/>
        </w:trPr>
        <w:tc>
          <w:tcPr>
            <w:tcW w:w="326" w:type="dxa"/>
            <w:vMerge w:val="restart"/>
            <w:tcBorders>
              <w:left w:val="single" w:sz="3" w:space="0" w:color="000000"/>
              <w:right w:val="nil"/>
            </w:tcBorders>
          </w:tcPr>
          <w:p w:rsidR="005E45C9" w:rsidRPr="00A4015D" w:rsidRDefault="005E45C9" w:rsidP="00830077">
            <w:pPr>
              <w:rPr>
                <w:rFonts w:ascii="Times New Roman" w:hAnsi="Times New Roman" w:cs="Times New Roman"/>
              </w:rPr>
            </w:pPr>
          </w:p>
        </w:tc>
        <w:tc>
          <w:tcPr>
            <w:tcW w:w="807" w:type="dxa"/>
            <w:vMerge w:val="restart"/>
            <w:tcBorders>
              <w:top w:val="nil"/>
              <w:left w:val="nil"/>
              <w:right w:val="single" w:sz="3" w:space="0" w:color="000000"/>
            </w:tcBorders>
          </w:tcPr>
          <w:p w:rsidR="005E45C9" w:rsidRPr="00A4015D" w:rsidRDefault="005E45C9" w:rsidP="00F50BAC">
            <w:pPr>
              <w:pStyle w:val="TableParagraph"/>
              <w:spacing w:before="16"/>
              <w:ind w:left="47"/>
              <w:rPr>
                <w:rFonts w:ascii="Times New Roman" w:eastAsia="Times New Roman" w:hAnsi="Times New Roman" w:cs="Times New Roman"/>
                <w:sz w:val="24"/>
                <w:szCs w:val="24"/>
                <w:lang w:val="ru-RU"/>
              </w:rPr>
            </w:pPr>
          </w:p>
          <w:p w:rsidR="005E45C9" w:rsidRPr="00A4015D" w:rsidRDefault="005E45C9" w:rsidP="00F50BAC">
            <w:pPr>
              <w:pStyle w:val="TableParagraph"/>
              <w:spacing w:before="16"/>
              <w:ind w:left="47"/>
              <w:rPr>
                <w:rFonts w:ascii="Times New Roman" w:eastAsia="Times New Roman" w:hAnsi="Times New Roman" w:cs="Times New Roman"/>
                <w:sz w:val="24"/>
                <w:szCs w:val="24"/>
                <w:lang w:val="ru-RU"/>
              </w:rPr>
            </w:pPr>
            <w:r w:rsidRPr="00990F4F">
              <w:t>Evening</w:t>
            </w:r>
          </w:p>
          <w:p w:rsidR="005E45C9" w:rsidRPr="00A4015D" w:rsidRDefault="005E45C9" w:rsidP="00F50BAC">
            <w:pPr>
              <w:pStyle w:val="TableParagraph"/>
              <w:spacing w:before="16"/>
              <w:ind w:left="47"/>
              <w:rPr>
                <w:rFonts w:ascii="Times New Roman" w:eastAsia="Times New Roman" w:hAnsi="Times New Roman" w:cs="Times New Roman"/>
                <w:sz w:val="24"/>
                <w:szCs w:val="24"/>
                <w:lang w:val="ru-RU"/>
              </w:rPr>
            </w:pPr>
            <w:r w:rsidRPr="00990F4F">
              <w:t>External</w:t>
            </w:r>
          </w:p>
          <w:p w:rsidR="005E45C9" w:rsidRPr="00A4015D" w:rsidRDefault="005E45C9" w:rsidP="00F50BAC">
            <w:pPr>
              <w:pStyle w:val="TableParagraph"/>
              <w:spacing w:before="16"/>
              <w:ind w:left="47"/>
              <w:rPr>
                <w:rFonts w:ascii="Times New Roman" w:eastAsia="Times New Roman" w:hAnsi="Times New Roman" w:cs="Times New Roman"/>
                <w:sz w:val="24"/>
                <w:szCs w:val="24"/>
                <w:lang w:val="ru-RU"/>
              </w:rPr>
            </w:pPr>
            <w:r w:rsidRPr="00990F4F">
              <w:t>DOT</w:t>
            </w:r>
          </w:p>
        </w:tc>
        <w:tc>
          <w:tcPr>
            <w:tcW w:w="1843" w:type="dxa"/>
            <w:gridSpan w:val="2"/>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pStyle w:val="TableParagraph"/>
              <w:spacing w:before="16"/>
              <w:ind w:left="47"/>
              <w:rPr>
                <w:rFonts w:ascii="Times New Roman" w:eastAsia="Times New Roman" w:hAnsi="Times New Roman" w:cs="Times New Roman"/>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5E45C9" w:rsidRPr="00A4015D" w:rsidRDefault="005E45C9"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r>
      <w:tr w:rsidR="005E45C9" w:rsidRPr="00A4015D" w:rsidTr="008659F2">
        <w:trPr>
          <w:trHeight w:hRule="exact" w:val="408"/>
        </w:trPr>
        <w:tc>
          <w:tcPr>
            <w:tcW w:w="326" w:type="dxa"/>
            <w:vMerge/>
            <w:tcBorders>
              <w:left w:val="single" w:sz="3" w:space="0" w:color="000000"/>
              <w:right w:val="nil"/>
            </w:tcBorders>
          </w:tcPr>
          <w:p w:rsidR="005E45C9" w:rsidRPr="00A4015D" w:rsidRDefault="005E45C9" w:rsidP="00830077">
            <w:pPr>
              <w:rPr>
                <w:rFonts w:ascii="Times New Roman" w:hAnsi="Times New Roman" w:cs="Times New Roman"/>
              </w:rPr>
            </w:pPr>
          </w:p>
        </w:tc>
        <w:tc>
          <w:tcPr>
            <w:tcW w:w="807" w:type="dxa"/>
            <w:vMerge/>
            <w:tcBorders>
              <w:left w:val="nil"/>
              <w:right w:val="single" w:sz="3" w:space="0" w:color="000000"/>
            </w:tcBorders>
          </w:tcPr>
          <w:p w:rsidR="005E45C9" w:rsidRPr="00A4015D" w:rsidRDefault="005E45C9" w:rsidP="00830077">
            <w:pPr>
              <w:rPr>
                <w:rFonts w:ascii="Times New Roman" w:hAnsi="Times New Roman" w:cs="Times New Roman"/>
              </w:rPr>
            </w:pPr>
          </w:p>
        </w:tc>
        <w:tc>
          <w:tcPr>
            <w:tcW w:w="1843" w:type="dxa"/>
            <w:gridSpan w:val="2"/>
            <w:tcBorders>
              <w:top w:val="single" w:sz="5" w:space="0" w:color="000000"/>
              <w:left w:val="single" w:sz="3" w:space="0" w:color="000000"/>
              <w:bottom w:val="single" w:sz="5" w:space="0" w:color="000000"/>
              <w:right w:val="single" w:sz="3" w:space="0" w:color="000000"/>
            </w:tcBorders>
          </w:tcPr>
          <w:p w:rsidR="005E45C9" w:rsidRPr="00990F4F" w:rsidRDefault="005E45C9" w:rsidP="00F50BAC">
            <w:r w:rsidRPr="00990F4F">
              <w:t>Evening</w:t>
            </w:r>
          </w:p>
        </w:tc>
        <w:tc>
          <w:tcPr>
            <w:tcW w:w="427"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5E45C9" w:rsidRPr="00A4015D" w:rsidRDefault="005E45C9"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r>
      <w:tr w:rsidR="005E45C9" w:rsidRPr="00A4015D" w:rsidTr="008659F2">
        <w:trPr>
          <w:trHeight w:hRule="exact" w:val="422"/>
        </w:trPr>
        <w:tc>
          <w:tcPr>
            <w:tcW w:w="326" w:type="dxa"/>
            <w:vMerge/>
            <w:tcBorders>
              <w:left w:val="single" w:sz="3" w:space="0" w:color="000000"/>
              <w:right w:val="nil"/>
            </w:tcBorders>
          </w:tcPr>
          <w:p w:rsidR="005E45C9" w:rsidRPr="00A4015D" w:rsidRDefault="005E45C9" w:rsidP="00830077">
            <w:pPr>
              <w:rPr>
                <w:rFonts w:ascii="Times New Roman" w:hAnsi="Times New Roman" w:cs="Times New Roman"/>
              </w:rPr>
            </w:pPr>
          </w:p>
        </w:tc>
        <w:tc>
          <w:tcPr>
            <w:tcW w:w="807" w:type="dxa"/>
            <w:vMerge/>
            <w:tcBorders>
              <w:left w:val="nil"/>
              <w:right w:val="single" w:sz="3" w:space="0" w:color="000000"/>
            </w:tcBorders>
          </w:tcPr>
          <w:p w:rsidR="005E45C9" w:rsidRPr="00A4015D" w:rsidRDefault="005E45C9" w:rsidP="00830077">
            <w:pPr>
              <w:rPr>
                <w:rFonts w:ascii="Times New Roman" w:hAnsi="Times New Roman" w:cs="Times New Roman"/>
              </w:rPr>
            </w:pPr>
          </w:p>
        </w:tc>
        <w:tc>
          <w:tcPr>
            <w:tcW w:w="1843" w:type="dxa"/>
            <w:gridSpan w:val="2"/>
            <w:tcBorders>
              <w:top w:val="single" w:sz="5" w:space="0" w:color="000000"/>
              <w:left w:val="single" w:sz="3" w:space="0" w:color="000000"/>
              <w:bottom w:val="single" w:sz="5" w:space="0" w:color="000000"/>
              <w:right w:val="single" w:sz="3" w:space="0" w:color="000000"/>
            </w:tcBorders>
          </w:tcPr>
          <w:p w:rsidR="005E45C9" w:rsidRPr="00990F4F" w:rsidRDefault="005E45C9" w:rsidP="00F50BAC">
            <w:r w:rsidRPr="00990F4F">
              <w:t>External</w:t>
            </w:r>
          </w:p>
        </w:tc>
        <w:tc>
          <w:tcPr>
            <w:tcW w:w="427"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5E45C9" w:rsidRPr="00A4015D" w:rsidRDefault="005E45C9"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r>
      <w:tr w:rsidR="005E45C9" w:rsidRPr="00A4015D" w:rsidTr="008659F2">
        <w:trPr>
          <w:trHeight w:hRule="exact" w:val="438"/>
        </w:trPr>
        <w:tc>
          <w:tcPr>
            <w:tcW w:w="326" w:type="dxa"/>
            <w:vMerge/>
            <w:tcBorders>
              <w:left w:val="single" w:sz="3" w:space="0" w:color="000000"/>
              <w:bottom w:val="single" w:sz="18" w:space="0" w:color="000000"/>
              <w:right w:val="nil"/>
            </w:tcBorders>
          </w:tcPr>
          <w:p w:rsidR="005E45C9" w:rsidRPr="00A4015D" w:rsidRDefault="005E45C9" w:rsidP="00830077">
            <w:pPr>
              <w:rPr>
                <w:rFonts w:ascii="Times New Roman" w:hAnsi="Times New Roman" w:cs="Times New Roman"/>
              </w:rPr>
            </w:pPr>
          </w:p>
        </w:tc>
        <w:tc>
          <w:tcPr>
            <w:tcW w:w="807" w:type="dxa"/>
            <w:vMerge/>
            <w:tcBorders>
              <w:left w:val="nil"/>
              <w:bottom w:val="single" w:sz="18" w:space="0" w:color="000000"/>
              <w:right w:val="single" w:sz="3" w:space="0" w:color="000000"/>
            </w:tcBorders>
          </w:tcPr>
          <w:p w:rsidR="005E45C9" w:rsidRPr="00A4015D" w:rsidRDefault="005E45C9" w:rsidP="00830077">
            <w:pPr>
              <w:rPr>
                <w:rFonts w:ascii="Times New Roman" w:hAnsi="Times New Roman" w:cs="Times New Roman"/>
              </w:rPr>
            </w:pPr>
          </w:p>
        </w:tc>
        <w:tc>
          <w:tcPr>
            <w:tcW w:w="1843" w:type="dxa"/>
            <w:gridSpan w:val="2"/>
            <w:tcBorders>
              <w:top w:val="single" w:sz="5" w:space="0" w:color="000000"/>
              <w:left w:val="single" w:sz="3" w:space="0" w:color="000000"/>
              <w:bottom w:val="single" w:sz="18" w:space="0" w:color="000000"/>
              <w:right w:val="single" w:sz="3" w:space="0" w:color="000000"/>
            </w:tcBorders>
          </w:tcPr>
          <w:p w:rsidR="005E45C9" w:rsidRDefault="005E45C9" w:rsidP="00F50BAC">
            <w:r w:rsidRPr="00990F4F">
              <w:t>DOT</w:t>
            </w:r>
          </w:p>
        </w:tc>
        <w:tc>
          <w:tcPr>
            <w:tcW w:w="427" w:type="dxa"/>
            <w:tcBorders>
              <w:top w:val="single" w:sz="5" w:space="0" w:color="000000"/>
              <w:left w:val="single" w:sz="3" w:space="0" w:color="000000"/>
              <w:bottom w:val="single" w:sz="18" w:space="0" w:color="000000"/>
              <w:right w:val="single" w:sz="3" w:space="0" w:color="000000"/>
            </w:tcBorders>
          </w:tcPr>
          <w:p w:rsidR="005E45C9" w:rsidRPr="00A4015D" w:rsidRDefault="005E45C9" w:rsidP="00830077">
            <w:pPr>
              <w:rPr>
                <w:rFonts w:ascii="Times New Roman" w:hAnsi="Times New Roman" w:cs="Times New Roman"/>
              </w:rPr>
            </w:pPr>
          </w:p>
        </w:tc>
        <w:tc>
          <w:tcPr>
            <w:tcW w:w="427" w:type="dxa"/>
            <w:tcBorders>
              <w:top w:val="single" w:sz="5" w:space="0" w:color="000000"/>
              <w:left w:val="single" w:sz="3" w:space="0" w:color="000000"/>
              <w:bottom w:val="single" w:sz="18" w:space="0" w:color="000000"/>
              <w:right w:val="single" w:sz="3" w:space="0" w:color="000000"/>
            </w:tcBorders>
          </w:tcPr>
          <w:p w:rsidR="005E45C9" w:rsidRPr="00A4015D" w:rsidRDefault="005E45C9" w:rsidP="00830077">
            <w:pPr>
              <w:rPr>
                <w:rFonts w:ascii="Times New Roman" w:hAnsi="Times New Roman" w:cs="Times New Roman"/>
              </w:rPr>
            </w:pPr>
          </w:p>
        </w:tc>
        <w:tc>
          <w:tcPr>
            <w:tcW w:w="422" w:type="dxa"/>
            <w:tcBorders>
              <w:top w:val="single" w:sz="5" w:space="0" w:color="000000"/>
              <w:left w:val="single" w:sz="3" w:space="0" w:color="000000"/>
              <w:bottom w:val="single" w:sz="18" w:space="0" w:color="000000"/>
              <w:right w:val="single" w:sz="3" w:space="0" w:color="000000"/>
            </w:tcBorders>
          </w:tcPr>
          <w:p w:rsidR="005E45C9" w:rsidRPr="00A4015D" w:rsidRDefault="005E45C9" w:rsidP="00830077">
            <w:pPr>
              <w:rPr>
                <w:rFonts w:ascii="Times New Roman" w:hAnsi="Times New Roman" w:cs="Times New Roman"/>
              </w:rPr>
            </w:pPr>
          </w:p>
        </w:tc>
        <w:tc>
          <w:tcPr>
            <w:tcW w:w="430" w:type="dxa"/>
            <w:tcBorders>
              <w:top w:val="single" w:sz="5" w:space="0" w:color="000000"/>
              <w:left w:val="single" w:sz="3" w:space="0" w:color="000000"/>
              <w:bottom w:val="single" w:sz="18" w:space="0" w:color="000000"/>
              <w:right w:val="single" w:sz="5" w:space="0" w:color="000000"/>
            </w:tcBorders>
          </w:tcPr>
          <w:p w:rsidR="005E45C9" w:rsidRPr="00A4015D" w:rsidRDefault="005E45C9" w:rsidP="00830077">
            <w:pPr>
              <w:rPr>
                <w:rFonts w:ascii="Times New Roman" w:hAnsi="Times New Roman" w:cs="Times New Roman"/>
              </w:rPr>
            </w:pPr>
          </w:p>
        </w:tc>
        <w:tc>
          <w:tcPr>
            <w:tcW w:w="423" w:type="dxa"/>
            <w:tcBorders>
              <w:top w:val="single" w:sz="5" w:space="0" w:color="000000"/>
              <w:left w:val="single" w:sz="5" w:space="0" w:color="000000"/>
              <w:bottom w:val="single" w:sz="18" w:space="0" w:color="000000"/>
              <w:right w:val="single" w:sz="5" w:space="0" w:color="000000"/>
            </w:tcBorders>
            <w:shd w:val="clear" w:color="auto" w:fill="F2F2F2"/>
          </w:tcPr>
          <w:p w:rsidR="005E45C9" w:rsidRPr="00A4015D" w:rsidRDefault="005E45C9" w:rsidP="00830077">
            <w:pPr>
              <w:rPr>
                <w:rFonts w:ascii="Times New Roman" w:hAnsi="Times New Roman" w:cs="Times New Roman"/>
              </w:rPr>
            </w:pPr>
          </w:p>
        </w:tc>
        <w:tc>
          <w:tcPr>
            <w:tcW w:w="1704" w:type="dxa"/>
            <w:tcBorders>
              <w:top w:val="single" w:sz="5" w:space="0" w:color="000000"/>
              <w:left w:val="single" w:sz="5" w:space="0" w:color="000000"/>
              <w:bottom w:val="single" w:sz="18" w:space="0" w:color="000000"/>
              <w:right w:val="single" w:sz="5" w:space="0" w:color="000000"/>
            </w:tcBorders>
          </w:tcPr>
          <w:p w:rsidR="005E45C9" w:rsidRPr="00A4015D" w:rsidRDefault="005E45C9" w:rsidP="00830077">
            <w:pPr>
              <w:rPr>
                <w:rFonts w:ascii="Times New Roman" w:hAnsi="Times New Roman" w:cs="Times New Roman"/>
              </w:rPr>
            </w:pPr>
          </w:p>
        </w:tc>
        <w:tc>
          <w:tcPr>
            <w:tcW w:w="1560" w:type="dxa"/>
            <w:tcBorders>
              <w:top w:val="single" w:sz="5" w:space="0" w:color="000000"/>
              <w:left w:val="single" w:sz="5" w:space="0" w:color="000000"/>
              <w:bottom w:val="single" w:sz="18" w:space="0" w:color="000000"/>
              <w:right w:val="single" w:sz="5" w:space="0" w:color="000000"/>
            </w:tcBorders>
          </w:tcPr>
          <w:p w:rsidR="005E45C9" w:rsidRPr="00A4015D" w:rsidRDefault="005E45C9" w:rsidP="00830077">
            <w:pPr>
              <w:rPr>
                <w:rFonts w:ascii="Times New Roman" w:hAnsi="Times New Roman" w:cs="Times New Roman"/>
              </w:rPr>
            </w:pPr>
          </w:p>
        </w:tc>
        <w:tc>
          <w:tcPr>
            <w:tcW w:w="989" w:type="dxa"/>
            <w:tcBorders>
              <w:top w:val="single" w:sz="5" w:space="0" w:color="000000"/>
              <w:left w:val="single" w:sz="5" w:space="0" w:color="000000"/>
              <w:bottom w:val="single" w:sz="18" w:space="0" w:color="000000"/>
              <w:right w:val="single" w:sz="5" w:space="0" w:color="000000"/>
            </w:tcBorders>
          </w:tcPr>
          <w:p w:rsidR="005E45C9" w:rsidRPr="00A4015D" w:rsidRDefault="005E45C9" w:rsidP="00830077">
            <w:pPr>
              <w:rPr>
                <w:rFonts w:ascii="Times New Roman" w:hAnsi="Times New Roman" w:cs="Times New Roman"/>
              </w:rPr>
            </w:pPr>
          </w:p>
        </w:tc>
      </w:tr>
    </w:tbl>
    <w:p w:rsidR="00BE5C08" w:rsidRPr="00A4015D" w:rsidRDefault="00733B69" w:rsidP="00BE5C08">
      <w:pPr>
        <w:spacing w:before="4"/>
        <w:rPr>
          <w:rFonts w:eastAsia="Times New Roman"/>
          <w:sz w:val="5"/>
          <w:szCs w:val="5"/>
        </w:rPr>
      </w:pPr>
      <w:r>
        <w:rPr>
          <w:noProof/>
          <w:lang w:eastAsia="ru-RU"/>
        </w:rPr>
        <mc:AlternateContent>
          <mc:Choice Requires="wpg">
            <w:drawing>
              <wp:anchor distT="0" distB="0" distL="114300" distR="114300" simplePos="0" relativeHeight="251664384" behindDoc="1" locked="0" layoutInCell="1" allowOverlap="1" wp14:anchorId="6CF121CA" wp14:editId="79AA3F96">
                <wp:simplePos x="0" y="0"/>
                <wp:positionH relativeFrom="page">
                  <wp:posOffset>1290320</wp:posOffset>
                </wp:positionH>
                <wp:positionV relativeFrom="page">
                  <wp:posOffset>8910955</wp:posOffset>
                </wp:positionV>
                <wp:extent cx="177800" cy="1270"/>
                <wp:effectExtent l="0" t="0" r="0" b="0"/>
                <wp:wrapNone/>
                <wp:docPr id="23"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7800" cy="1270"/>
                          <a:chOff x="2032" y="14033"/>
                          <a:chExt cx="280" cy="2"/>
                        </a:xfrm>
                      </wpg:grpSpPr>
                      <wps:wsp>
                        <wps:cNvPr id="24" name="Freeform 40"/>
                        <wps:cNvSpPr>
                          <a:spLocks/>
                        </wps:cNvSpPr>
                        <wps:spPr bwMode="auto">
                          <a:xfrm>
                            <a:off x="2032" y="14033"/>
                            <a:ext cx="280" cy="2"/>
                          </a:xfrm>
                          <a:custGeom>
                            <a:avLst/>
                            <a:gdLst>
                              <a:gd name="T0" fmla="+- 0 2032 2032"/>
                              <a:gd name="T1" fmla="*/ T0 w 280"/>
                              <a:gd name="T2" fmla="+- 0 2312 2032"/>
                              <a:gd name="T3" fmla="*/ T2 w 280"/>
                            </a:gdLst>
                            <a:ahLst/>
                            <a:cxnLst>
                              <a:cxn ang="0">
                                <a:pos x="T1" y="0"/>
                              </a:cxn>
                              <a:cxn ang="0">
                                <a:pos x="T3" y="0"/>
                              </a:cxn>
                            </a:cxnLst>
                            <a:rect l="0" t="0" r="r" b="b"/>
                            <a:pathLst>
                              <a:path w="280">
                                <a:moveTo>
                                  <a:pt x="0" y="0"/>
                                </a:moveTo>
                                <a:lnTo>
                                  <a:pt x="280" y="0"/>
                                </a:lnTo>
                              </a:path>
                            </a:pathLst>
                          </a:custGeom>
                          <a:noFill/>
                          <a:ln w="7071">
                            <a:solidFill>
                              <a:srgbClr val="000000"/>
                            </a:solidFill>
                            <a:round/>
                            <a:headEnd/>
                            <a:tailEnd/>
                          </a:ln>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771DB60" id="Group 39" o:spid="_x0000_s1026" style="position:absolute;margin-left:101.6pt;margin-top:701.65pt;width:14pt;height:.1pt;z-index:-251652096;mso-position-horizontal-relative:page;mso-position-vertical-relative:page" coordorigin="2032,14033" coordsize="280,2" o:gfxdata="UEsDBBQABgAIAAAAIQBaIpOj/wAAAOUBAAATAAAAW0NvbnRlbnRfVHlwZXNdLnhtbJSRQU7DMBBF&#10;90jcwZotSpx2gRBK0gVpl4BQOYBlTxKLZGx5TGhvj5NCF4gisbRn/n9Pdrk5jIOYMLB1VMEqL0Ag&#10;aWcsdRW87nfZHQiOiowaHGEFR2TY1NdX5f7okUVKE1fQx+jvpWTd46g4dx4pTVoXRhXTMXTSK/2m&#10;OpTroriV2lFEilmcO6AuG2zV+xDF9pCuTyYBBwbxcFqcWRUo7werVUymciLzg5J9EfKUXHa4t55v&#10;kgYI+StiGV0kfAef0uMEa1A8qxAf1ZhEpAksce0ap/O/S2bNkTPXtlZj3gTeLqmz1aVy4z4o4PTf&#10;9ibFXnA618vlk+pPAAAA//8DAFBLAwQUAAYACAAAACEAp0rPONcAAACWAQAACwAAAF9yZWxzLy5y&#10;ZWxzpJDBasMwDIbvg72D0X1xmsMYo04vo9Br6R7A2IpjGltGMtn69jM7jGX0tqN+oe/70f7wmRa1&#10;IkukbGDX9aAwO/IxBwPvl+PTCyipNnu7UEYDNxQ4jI8P+zMutrYjmWMR1ShZDMy1lletxc2YrHRU&#10;MLfNRJxsbSMHXay72oB66Ptnzb8ZMG6Y6uQN8MkPoC630sx/2Ck6JqGpdo6SpmmK7h5Ve/rIZ1wb&#10;xXLAasCzfIeMa9fKgdL3xbt/igPbMkd3ZJvwjdy2AA7Ush+/3nxz/AIAAP//AwBQSwMEFAAGAAgA&#10;AAAhANnbIyPyAgAA8AYAAA4AAABkcnMvZTJvRG9jLnhtbKRV227bMAx9H7B/EPS4ofUl2dIZdYqh&#10;NwzotgLNPkCR5AsmS5qkxOm+fpTkOG66YkCXB4EMKfLwkKLPL3adQFtubKtkibPTFCMuqWKtrEv8&#10;Y3VzcoaRdUQyIpTkJX7kFl8s374573XBc9UowbhBEETaotclbpzTRZJY2vCO2FOluQRjpUxHHKim&#10;TpghPUTvRJKn6cekV4Zpoyi3Fv69ika8DPGrilP3vaosd0iUGLC5cJpwrsOZLM9JURuim5YOOMgr&#10;YHSklZB1DHVFHEEb0z4L1bXUKKsqd0pVl6iqaikPRUA5WXpUzq1RGx2KqYu+1iNPwO0RUa8OS79t&#10;b41+0PcmogfxTtGfFgExSa/rYurg9Tp6o3X/VTHoKNk4FSrfVabzMaAmtAvcPh4Y5juHKPybLRZn&#10;KTSCgi3LFyCFBtAG2uRv5eksx8gb5+lsNlqvh+v52XAXnDxAUsSsAemAzPcehske6LL/R9dDQzQP&#10;XbCejXuDWgZI5xhJ0gEDN4ZzP6FoHsvx6cFvz6l9QujE5P0sEP9PKv9Kyp7RlyghBd1Yd8tVaArZ&#10;3lkXua4ZiKHZbChgBbirTsDcvz9BKfLpwjHQX49+2d7vXYJWKepRSB6f0OgErZkGm2UvBIPuRj8f&#10;LJ8Eg66OGEkz4qY7OQAHCRG/YNIweFpZPzorQDdOHMQAL1/lC86Q/ZlzvDQkMbA7jreGwQi2xnrg&#10;RRPn0fkkXkQ9DAXMp9c7teUrFSzu+DFAloNZyKlboHMKK5rhhk8Q5n1M6sFOGizVTStE7LCQHssi&#10;XWQBjFWiZd7q8VhTry+FQVviN2L47Z/SEz/YPJLFcA0n7HqvONKKQQEEAiiGtxfnOD68tWKPMNNG&#10;xV0L3wYQGmV+Y9TDmi2x/bUhhmMkvkh4mJ+yuX82LijzD4scFDO1rKcWIimEKrHDMABevHRxmW+0&#10;aesGMsWSpfoMa6lqw8gHgBHWgBaWQ5DCVg20Dl8Av7anevA6fKiWfwAAAP//AwBQSwMEFAAGAAgA&#10;AAAhAI7aRNHlAAAAEwEAAA8AAABkcnMvZG93bnJldi54bWxMT8tqwzAQvBf6D2IDvTWSraYUx3II&#10;6eMUCk0KJTfF2tgmlmQsxXb+vlt6aC8LOzM7O5OvJtuyAfvQeKcgmQtg6EpvGlcp+Ny/3j8BC1E7&#10;o1vvUMEVA6yK25tcZ8aP7gOHXawYmbiQaQV1jF3GeShrtDrMfYeOuJPvrY609hU3vR7J3LY8FeKR&#10;W904+lDrDjc1lufdxSp4G/W4lsnLsD2fNtfDfvH+tU1QqbvZ9LyksV4CizjFvwv46UD5oaBgR39x&#10;JrBWQSpkSlIiHoSUwEiSyoSg4y+0AMaLnP/vUnwDAAD//wMAUEsBAi0AFAAGAAgAAAAhAFoik6P/&#10;AAAA5QEAABMAAAAAAAAAAAAAAAAAAAAAAFtDb250ZW50X1R5cGVzXS54bWxQSwECLQAUAAYACAAA&#10;ACEAp0rPONcAAACWAQAACwAAAAAAAAAAAAAAAAAwAQAAX3JlbHMvLnJlbHNQSwECLQAUAAYACAAA&#10;ACEA2dsjI/ICAADwBgAADgAAAAAAAAAAAAAAAAAwAgAAZHJzL2Uyb0RvYy54bWxQSwECLQAUAAYA&#10;CAAAACEAjtpE0eUAAAATAQAADwAAAAAAAAAAAAAAAABOBQAAZHJzL2Rvd25yZXYueG1sUEsFBgAA&#10;AAAEAAQA8wAAAGAGAAAAAA==&#10;">
                <v:shape id="Freeform 40" o:spid="_x0000_s1027" style="position:absolute;left:2032;top:14033;width:280;height:2;visibility:visible;mso-wrap-style:square;v-text-anchor:top" coordsize="280,2" o:gfxdata="UEsDBBQABgAIAAAAIQCcrWMz7wAAAIgBAAATAAAAW0NvbnRlbnRfVHlwZXNdLnhtbHyQTU7EMAxG&#10;90jcIfIWtSksEELTzoLCEhAaDmAlbhtN60RxKDO3J+0ACwQs/fP5PXmzPUyjmimK81zDZVmBIjbe&#10;Ou5reN09FDegJCFbHD1TDUcS2DbnZ5vdMZConGapYUgp3GotZqAJpfSBOE86HydMuYy9Dmj22JO+&#10;qqprbTwn4lSk5QY0m5Y6fBuTuj/k9skk0iig7k6LC6sGDGF0BlM21TPbH5Tik1Dm5LojgwtykTVA&#10;6V8R6+hPwlfwKT8nOkvqGWN6xCmLaBtFW//Okeby/yuL5ySF7zpnqGyjtDn2QvO3l17/2HwAAAD/&#10;/wMAUEsDBBQABgAIAAAAIQBR5/GmvwAAABYBAAALAAAAX3JlbHMvLnJlbHNsz8FqwzAMBuD7YO9g&#10;dF+U7lDGiNNbodfSPoCxlcQstoxksvXtZ3pqx46S+D9Jw+EnrWYj0cjZwq7rwVD2HGKeLVwvx7cP&#10;MFpdDm7lTBZupHAYX1+GM62utpAusahpSlYLS63lE1H9Qslpx4Vym0wsydVWyozF+S83E773/R7l&#10;0YDxyTSnYEFOYQfmcitt8x87RS+sPNXOc0Kepuj/UzHwdz7T1hQnM1ULQfTeFNq6dhwYHAd8+mb8&#10;BQAA//8DAFBLAwQUAAYACAAAACEAKJQeSsgAAADhAAAADwAAAGRycy9kb3ducmV2LnhtbESPT0sD&#10;MRTE74LfITzBi7RZq/bPtmmxroJX20Kvj83rZuvmJSSxu357IwheBoZhfsOsNoPtxIVCbB0ruB8X&#10;IIhrp1tuFBz2b6M5iJiQNXaOScE3Rdisr69WWGrX8wdddqkRGcKxRAUmJV9KGWtDFuPYeeKcnVyw&#10;mLINjdQB+wy3nZwUxVRabDkvGPT0Yqj+3H1ZBQ/huJj68/bOV5XfmtcZ41N/VOr2ZqiWWZ6XIBIN&#10;6b/xh3jXCiaP8HsonwEh1z8AAAD//wMAUEsBAi0AFAAGAAgAAAAhAJytYzPvAAAAiAEAABMAAAAA&#10;AAAAAAAAAAAAAAAAAFtDb250ZW50X1R5cGVzXS54bWxQSwECLQAUAAYACAAAACEAUefxpr8AAAAW&#10;AQAACwAAAAAAAAAAAAAAAAAgAQAAX3JlbHMvLnJlbHNQSwECLQAUAAYACAAAACEAKJQeSsgAAADh&#10;AAAADwAAAAAAAAAAAAAAAAAIAgAAZHJzL2Rvd25yZXYueG1sUEsFBgAAAAADAAMAtwAAAP0CAAAA&#10;AA==&#10;" path="m,l280,e" filled="f" strokeweight=".19642mm">
                  <v:path arrowok="t" o:connecttype="custom" o:connectlocs="0,0;280,0" o:connectangles="0,0"/>
                </v:shape>
                <w10:wrap anchorx="page" anchory="page"/>
              </v:group>
            </w:pict>
          </mc:Fallback>
        </mc:AlternateContent>
      </w:r>
    </w:p>
    <w:tbl>
      <w:tblPr>
        <w:tblStyle w:val="TableNormal1"/>
        <w:tblW w:w="9357" w:type="dxa"/>
        <w:tblInd w:w="102" w:type="dxa"/>
        <w:tblLayout w:type="fixed"/>
        <w:tblLook w:val="01E0" w:firstRow="1" w:lastRow="1" w:firstColumn="1" w:lastColumn="1" w:noHBand="0" w:noVBand="0"/>
      </w:tblPr>
      <w:tblGrid>
        <w:gridCol w:w="326"/>
        <w:gridCol w:w="807"/>
        <w:gridCol w:w="857"/>
        <w:gridCol w:w="986"/>
        <w:gridCol w:w="427"/>
        <w:gridCol w:w="427"/>
        <w:gridCol w:w="422"/>
        <w:gridCol w:w="430"/>
        <w:gridCol w:w="422"/>
        <w:gridCol w:w="1704"/>
        <w:gridCol w:w="1560"/>
        <w:gridCol w:w="989"/>
      </w:tblGrid>
      <w:tr w:rsidR="005E45C9" w:rsidRPr="00EC601F" w:rsidTr="005E45C9">
        <w:trPr>
          <w:trHeight w:hRule="exact" w:val="1879"/>
        </w:trPr>
        <w:tc>
          <w:tcPr>
            <w:tcW w:w="1133" w:type="dxa"/>
            <w:gridSpan w:val="2"/>
            <w:vMerge w:val="restart"/>
            <w:tcBorders>
              <w:top w:val="single" w:sz="18" w:space="0" w:color="000000"/>
              <w:left w:val="single" w:sz="3" w:space="0" w:color="000000"/>
              <w:right w:val="single" w:sz="3" w:space="0" w:color="000000"/>
            </w:tcBorders>
          </w:tcPr>
          <w:p w:rsidR="005E45C9" w:rsidRPr="00A4015D" w:rsidRDefault="005E45C9" w:rsidP="00830077">
            <w:pPr>
              <w:pStyle w:val="TableParagraph"/>
              <w:rPr>
                <w:rFonts w:ascii="Times New Roman" w:eastAsia="Times New Roman" w:hAnsi="Times New Roman" w:cs="Times New Roman"/>
                <w:sz w:val="24"/>
                <w:szCs w:val="24"/>
              </w:rPr>
            </w:pPr>
          </w:p>
          <w:p w:rsidR="005E45C9" w:rsidRPr="00A4015D" w:rsidRDefault="005E45C9" w:rsidP="00830077">
            <w:pPr>
              <w:pStyle w:val="TableParagraph"/>
              <w:rPr>
                <w:rFonts w:ascii="Times New Roman" w:eastAsia="Times New Roman" w:hAnsi="Times New Roman" w:cs="Times New Roman"/>
                <w:sz w:val="24"/>
                <w:szCs w:val="24"/>
              </w:rPr>
            </w:pPr>
          </w:p>
          <w:p w:rsidR="005E45C9" w:rsidRPr="00A4015D" w:rsidRDefault="005E45C9" w:rsidP="00830077">
            <w:pPr>
              <w:pStyle w:val="TableParagraph"/>
              <w:rPr>
                <w:rFonts w:ascii="Times New Roman" w:eastAsia="Times New Roman" w:hAnsi="Times New Roman" w:cs="Times New Roman"/>
                <w:sz w:val="24"/>
                <w:szCs w:val="24"/>
              </w:rPr>
            </w:pPr>
          </w:p>
          <w:p w:rsidR="005E45C9" w:rsidRPr="00A4015D" w:rsidRDefault="005E45C9" w:rsidP="00830077">
            <w:pPr>
              <w:pStyle w:val="TableParagraph"/>
              <w:rPr>
                <w:rFonts w:ascii="Times New Roman" w:eastAsia="Times New Roman" w:hAnsi="Times New Roman" w:cs="Times New Roman"/>
                <w:sz w:val="24"/>
                <w:szCs w:val="24"/>
              </w:rPr>
            </w:pPr>
          </w:p>
          <w:p w:rsidR="005E45C9" w:rsidRPr="00A4015D" w:rsidRDefault="005E45C9" w:rsidP="00830077">
            <w:pPr>
              <w:pStyle w:val="TableParagraph"/>
              <w:rPr>
                <w:rFonts w:ascii="Times New Roman" w:eastAsia="Times New Roman" w:hAnsi="Times New Roman" w:cs="Times New Roman"/>
                <w:sz w:val="24"/>
                <w:szCs w:val="24"/>
              </w:rPr>
            </w:pPr>
          </w:p>
          <w:p w:rsidR="005E45C9" w:rsidRPr="00A4015D" w:rsidRDefault="005E45C9" w:rsidP="00830077">
            <w:pPr>
              <w:pStyle w:val="TableParagraph"/>
              <w:spacing w:before="2"/>
              <w:rPr>
                <w:rFonts w:ascii="Times New Roman" w:eastAsia="Times New Roman" w:hAnsi="Times New Roman" w:cs="Times New Roman"/>
                <w:sz w:val="24"/>
                <w:szCs w:val="24"/>
              </w:rPr>
            </w:pPr>
          </w:p>
          <w:p w:rsidR="005E45C9" w:rsidRPr="00A4015D" w:rsidRDefault="005E45C9" w:rsidP="00830077">
            <w:pPr>
              <w:pStyle w:val="TableParagraph"/>
              <w:tabs>
                <w:tab w:val="left" w:pos="602"/>
              </w:tabs>
              <w:spacing w:line="277" w:lineRule="auto"/>
              <w:ind w:left="42" w:right="164"/>
              <w:rPr>
                <w:rFonts w:ascii="Times New Roman" w:eastAsia="Times New Roman" w:hAnsi="Times New Roman" w:cs="Times New Roman"/>
                <w:sz w:val="24"/>
                <w:szCs w:val="24"/>
                <w:lang w:val="ru-RU"/>
              </w:rPr>
            </w:pPr>
            <w:r w:rsidRPr="005E45C9">
              <w:rPr>
                <w:rFonts w:ascii="Times New Roman" w:hAnsi="Times New Roman" w:cs="Times New Roman"/>
                <w:sz w:val="24"/>
                <w:szCs w:val="24"/>
              </w:rPr>
              <w:t xml:space="preserve">September </w:t>
            </w:r>
            <w:r w:rsidRPr="00A4015D">
              <w:rPr>
                <w:rFonts w:ascii="Times New Roman" w:hAnsi="Times New Roman" w:cs="Times New Roman"/>
                <w:w w:val="95"/>
                <w:sz w:val="24"/>
                <w:szCs w:val="24"/>
              </w:rPr>
              <w:t>20</w:t>
            </w:r>
            <w:r w:rsidRPr="00A4015D">
              <w:rPr>
                <w:rFonts w:ascii="Times New Roman" w:hAnsi="Times New Roman" w:cs="Times New Roman"/>
                <w:w w:val="95"/>
                <w:sz w:val="24"/>
                <w:szCs w:val="24"/>
                <w:lang w:val="ru-RU"/>
              </w:rPr>
              <w:t>_</w:t>
            </w:r>
            <w:r w:rsidRPr="00A4015D">
              <w:rPr>
                <w:rFonts w:ascii="Times New Roman" w:hAnsi="Times New Roman" w:cs="Times New Roman"/>
                <w:w w:val="95"/>
                <w:sz w:val="24"/>
                <w:szCs w:val="24"/>
              </w:rPr>
              <w:t>/20</w:t>
            </w:r>
            <w:r w:rsidRPr="00A4015D">
              <w:rPr>
                <w:rFonts w:ascii="Times New Roman" w:hAnsi="Times New Roman" w:cs="Times New Roman"/>
                <w:w w:val="95"/>
                <w:sz w:val="24"/>
                <w:szCs w:val="24"/>
                <w:lang w:val="ru-RU"/>
              </w:rPr>
              <w:t>_</w:t>
            </w:r>
          </w:p>
        </w:tc>
        <w:tc>
          <w:tcPr>
            <w:tcW w:w="857" w:type="dxa"/>
            <w:vMerge w:val="restart"/>
            <w:tcBorders>
              <w:top w:val="single" w:sz="18" w:space="0" w:color="000000"/>
              <w:left w:val="single" w:sz="3" w:space="0" w:color="000000"/>
              <w:right w:val="single" w:sz="5" w:space="0" w:color="000000"/>
            </w:tcBorders>
          </w:tcPr>
          <w:p w:rsidR="005E45C9" w:rsidRPr="00A4015D" w:rsidRDefault="005E45C9" w:rsidP="00F50BAC">
            <w:pPr>
              <w:pStyle w:val="TableParagraph"/>
              <w:rPr>
                <w:rFonts w:ascii="Times New Roman" w:eastAsia="Times New Roman" w:hAnsi="Times New Roman" w:cs="Times New Roman"/>
                <w:b/>
                <w:bCs/>
                <w:sz w:val="24"/>
                <w:szCs w:val="24"/>
              </w:rPr>
            </w:pPr>
          </w:p>
          <w:p w:rsidR="005E45C9" w:rsidRPr="00A4015D" w:rsidRDefault="005E45C9" w:rsidP="00F50BAC">
            <w:pPr>
              <w:pStyle w:val="TableParagraph"/>
              <w:rPr>
                <w:rFonts w:ascii="Times New Roman" w:eastAsia="Times New Roman" w:hAnsi="Times New Roman" w:cs="Times New Roman"/>
                <w:b/>
                <w:bCs/>
                <w:sz w:val="24"/>
                <w:szCs w:val="24"/>
              </w:rPr>
            </w:pPr>
          </w:p>
          <w:p w:rsidR="005E45C9" w:rsidRPr="00A4015D" w:rsidRDefault="005E45C9" w:rsidP="00F50BAC">
            <w:pPr>
              <w:pStyle w:val="TableParagraph"/>
              <w:rPr>
                <w:rFonts w:ascii="Times New Roman" w:eastAsia="Times New Roman" w:hAnsi="Times New Roman" w:cs="Times New Roman"/>
                <w:b/>
                <w:bCs/>
                <w:sz w:val="24"/>
                <w:szCs w:val="24"/>
              </w:rPr>
            </w:pPr>
          </w:p>
          <w:p w:rsidR="005E45C9" w:rsidRPr="00A4015D" w:rsidRDefault="005E45C9" w:rsidP="00F50BAC">
            <w:pPr>
              <w:pStyle w:val="TableParagraph"/>
              <w:rPr>
                <w:rFonts w:ascii="Times New Roman" w:eastAsia="Times New Roman" w:hAnsi="Times New Roman" w:cs="Times New Roman"/>
                <w:b/>
                <w:bCs/>
                <w:sz w:val="24"/>
                <w:szCs w:val="24"/>
              </w:rPr>
            </w:pPr>
          </w:p>
          <w:p w:rsidR="005E45C9" w:rsidRPr="00A4015D" w:rsidRDefault="005E45C9" w:rsidP="00F50BAC">
            <w:pPr>
              <w:pStyle w:val="TableParagraph"/>
              <w:spacing w:before="216"/>
              <w:ind w:left="47"/>
              <w:rPr>
                <w:rFonts w:ascii="Times New Roman" w:eastAsia="Times New Roman" w:hAnsi="Times New Roman" w:cs="Times New Roman"/>
                <w:sz w:val="24"/>
                <w:szCs w:val="24"/>
              </w:rPr>
            </w:pPr>
            <w:r w:rsidRPr="005E45C9">
              <w:rPr>
                <w:rFonts w:ascii="Times New Roman" w:hAnsi="Times New Roman" w:cs="Times New Roman"/>
                <w:sz w:val="24"/>
                <w:szCs w:val="24"/>
              </w:rPr>
              <w:t>Full - time</w:t>
            </w:r>
          </w:p>
        </w:tc>
        <w:tc>
          <w:tcPr>
            <w:tcW w:w="986" w:type="dxa"/>
            <w:tcBorders>
              <w:top w:val="single" w:sz="18" w:space="0" w:color="000000"/>
              <w:left w:val="single" w:sz="5" w:space="0" w:color="000000"/>
              <w:bottom w:val="single" w:sz="5" w:space="0" w:color="000000"/>
              <w:right w:val="single" w:sz="3" w:space="0" w:color="000000"/>
            </w:tcBorders>
          </w:tcPr>
          <w:p w:rsidR="005E45C9" w:rsidRPr="005E45C9" w:rsidRDefault="005E45C9" w:rsidP="00F50BAC">
            <w:pPr>
              <w:pStyle w:val="TableParagraph"/>
              <w:tabs>
                <w:tab w:val="left" w:pos="38"/>
              </w:tabs>
              <w:spacing w:line="276" w:lineRule="auto"/>
              <w:ind w:left="37" w:right="32"/>
              <w:rPr>
                <w:rFonts w:ascii="Times New Roman" w:eastAsia="Times New Roman" w:hAnsi="Times New Roman" w:cs="Times New Roman"/>
                <w:sz w:val="24"/>
                <w:szCs w:val="24"/>
              </w:rPr>
            </w:pPr>
            <w:r w:rsidRPr="005E45C9">
              <w:rPr>
                <w:rFonts w:ascii="Times New Roman" w:hAnsi="Times New Roman" w:cs="Times New Roman"/>
                <w:w w:val="95"/>
                <w:sz w:val="24"/>
                <w:szCs w:val="24"/>
              </w:rPr>
              <w:t>based on an educational grant</w:t>
            </w:r>
          </w:p>
        </w:tc>
        <w:tc>
          <w:tcPr>
            <w:tcW w:w="427" w:type="dxa"/>
            <w:tcBorders>
              <w:top w:val="single" w:sz="18" w:space="0" w:color="000000"/>
              <w:left w:val="single" w:sz="3" w:space="0" w:color="000000"/>
              <w:bottom w:val="single" w:sz="5" w:space="0" w:color="000000"/>
              <w:right w:val="single" w:sz="3" w:space="0" w:color="000000"/>
            </w:tcBorders>
          </w:tcPr>
          <w:p w:rsidR="005E45C9" w:rsidRPr="005E45C9" w:rsidRDefault="005E45C9" w:rsidP="00830077">
            <w:pPr>
              <w:rPr>
                <w:rFonts w:ascii="Times New Roman" w:hAnsi="Times New Roman" w:cs="Times New Roman"/>
              </w:rPr>
            </w:pPr>
          </w:p>
        </w:tc>
        <w:tc>
          <w:tcPr>
            <w:tcW w:w="427" w:type="dxa"/>
            <w:tcBorders>
              <w:top w:val="single" w:sz="18" w:space="0" w:color="000000"/>
              <w:left w:val="single" w:sz="3" w:space="0" w:color="000000"/>
              <w:bottom w:val="single" w:sz="5" w:space="0" w:color="000000"/>
              <w:right w:val="single" w:sz="3" w:space="0" w:color="000000"/>
            </w:tcBorders>
          </w:tcPr>
          <w:p w:rsidR="005E45C9" w:rsidRPr="005E45C9" w:rsidRDefault="005E45C9" w:rsidP="00830077">
            <w:pPr>
              <w:rPr>
                <w:rFonts w:ascii="Times New Roman" w:hAnsi="Times New Roman" w:cs="Times New Roman"/>
              </w:rPr>
            </w:pPr>
          </w:p>
        </w:tc>
        <w:tc>
          <w:tcPr>
            <w:tcW w:w="422" w:type="dxa"/>
            <w:tcBorders>
              <w:top w:val="single" w:sz="18" w:space="0" w:color="000000"/>
              <w:left w:val="single" w:sz="3" w:space="0" w:color="000000"/>
              <w:bottom w:val="single" w:sz="5" w:space="0" w:color="000000"/>
              <w:right w:val="single" w:sz="3" w:space="0" w:color="000000"/>
            </w:tcBorders>
          </w:tcPr>
          <w:p w:rsidR="005E45C9" w:rsidRPr="005E45C9" w:rsidRDefault="005E45C9" w:rsidP="00830077">
            <w:pPr>
              <w:rPr>
                <w:rFonts w:ascii="Times New Roman" w:hAnsi="Times New Roman" w:cs="Times New Roman"/>
              </w:rPr>
            </w:pPr>
          </w:p>
        </w:tc>
        <w:tc>
          <w:tcPr>
            <w:tcW w:w="430" w:type="dxa"/>
            <w:tcBorders>
              <w:top w:val="single" w:sz="18" w:space="0" w:color="000000"/>
              <w:left w:val="single" w:sz="3" w:space="0" w:color="000000"/>
              <w:bottom w:val="single" w:sz="5" w:space="0" w:color="000000"/>
              <w:right w:val="single" w:sz="5" w:space="0" w:color="000000"/>
            </w:tcBorders>
          </w:tcPr>
          <w:p w:rsidR="005E45C9" w:rsidRPr="005E45C9" w:rsidRDefault="005E45C9" w:rsidP="00830077">
            <w:pPr>
              <w:rPr>
                <w:rFonts w:ascii="Times New Roman" w:hAnsi="Times New Roman" w:cs="Times New Roman"/>
              </w:rPr>
            </w:pPr>
          </w:p>
        </w:tc>
        <w:tc>
          <w:tcPr>
            <w:tcW w:w="422" w:type="dxa"/>
            <w:tcBorders>
              <w:top w:val="single" w:sz="18" w:space="0" w:color="000000"/>
              <w:left w:val="single" w:sz="5" w:space="0" w:color="000000"/>
              <w:bottom w:val="single" w:sz="18" w:space="0" w:color="F2F2F2"/>
              <w:right w:val="single" w:sz="5" w:space="0" w:color="000000"/>
            </w:tcBorders>
            <w:shd w:val="clear" w:color="auto" w:fill="F2F2F2"/>
          </w:tcPr>
          <w:p w:rsidR="005E45C9" w:rsidRPr="005E45C9" w:rsidRDefault="005E45C9" w:rsidP="00830077">
            <w:pPr>
              <w:rPr>
                <w:rFonts w:ascii="Times New Roman" w:hAnsi="Times New Roman" w:cs="Times New Roman"/>
              </w:rPr>
            </w:pPr>
          </w:p>
        </w:tc>
        <w:tc>
          <w:tcPr>
            <w:tcW w:w="1704" w:type="dxa"/>
            <w:tcBorders>
              <w:top w:val="single" w:sz="18" w:space="0" w:color="000000"/>
              <w:left w:val="single" w:sz="5" w:space="0" w:color="000000"/>
              <w:bottom w:val="single" w:sz="5" w:space="0" w:color="000000"/>
              <w:right w:val="single" w:sz="5" w:space="0" w:color="000000"/>
            </w:tcBorders>
          </w:tcPr>
          <w:p w:rsidR="005E45C9" w:rsidRPr="005E45C9" w:rsidRDefault="005E45C9" w:rsidP="00830077">
            <w:pPr>
              <w:rPr>
                <w:rFonts w:ascii="Times New Roman" w:hAnsi="Times New Roman" w:cs="Times New Roman"/>
              </w:rPr>
            </w:pPr>
          </w:p>
        </w:tc>
        <w:tc>
          <w:tcPr>
            <w:tcW w:w="1560" w:type="dxa"/>
            <w:tcBorders>
              <w:top w:val="single" w:sz="18" w:space="0" w:color="000000"/>
              <w:left w:val="single" w:sz="5" w:space="0" w:color="000000"/>
              <w:bottom w:val="single" w:sz="5" w:space="0" w:color="000000"/>
              <w:right w:val="single" w:sz="5" w:space="0" w:color="000000"/>
            </w:tcBorders>
          </w:tcPr>
          <w:p w:rsidR="005E45C9" w:rsidRPr="005E45C9" w:rsidRDefault="005E45C9" w:rsidP="00830077">
            <w:pPr>
              <w:rPr>
                <w:rFonts w:ascii="Times New Roman" w:hAnsi="Times New Roman" w:cs="Times New Roman"/>
              </w:rPr>
            </w:pPr>
          </w:p>
        </w:tc>
        <w:tc>
          <w:tcPr>
            <w:tcW w:w="989" w:type="dxa"/>
            <w:tcBorders>
              <w:top w:val="single" w:sz="18" w:space="0" w:color="000000"/>
              <w:left w:val="single" w:sz="5" w:space="0" w:color="000000"/>
              <w:bottom w:val="single" w:sz="5" w:space="0" w:color="000000"/>
              <w:right w:val="single" w:sz="5" w:space="0" w:color="000000"/>
            </w:tcBorders>
          </w:tcPr>
          <w:p w:rsidR="005E45C9" w:rsidRPr="005E45C9" w:rsidRDefault="005E45C9" w:rsidP="00830077">
            <w:pPr>
              <w:rPr>
                <w:rFonts w:ascii="Times New Roman" w:hAnsi="Times New Roman" w:cs="Times New Roman"/>
              </w:rPr>
            </w:pPr>
          </w:p>
        </w:tc>
      </w:tr>
      <w:tr w:rsidR="005E45C9" w:rsidRPr="00A4015D" w:rsidTr="005E45C9">
        <w:trPr>
          <w:trHeight w:hRule="exact" w:val="1147"/>
        </w:trPr>
        <w:tc>
          <w:tcPr>
            <w:tcW w:w="1133" w:type="dxa"/>
            <w:gridSpan w:val="2"/>
            <w:vMerge/>
            <w:tcBorders>
              <w:left w:val="single" w:sz="3" w:space="0" w:color="000000"/>
              <w:right w:val="single" w:sz="3" w:space="0" w:color="000000"/>
            </w:tcBorders>
          </w:tcPr>
          <w:p w:rsidR="005E45C9" w:rsidRPr="005E45C9" w:rsidRDefault="005E45C9" w:rsidP="00830077">
            <w:pPr>
              <w:rPr>
                <w:rFonts w:ascii="Times New Roman" w:hAnsi="Times New Roman" w:cs="Times New Roman"/>
              </w:rPr>
            </w:pPr>
          </w:p>
        </w:tc>
        <w:tc>
          <w:tcPr>
            <w:tcW w:w="857" w:type="dxa"/>
            <w:vMerge/>
            <w:tcBorders>
              <w:left w:val="single" w:sz="3" w:space="0" w:color="000000"/>
              <w:bottom w:val="single" w:sz="5" w:space="0" w:color="000000"/>
              <w:right w:val="single" w:sz="5" w:space="0" w:color="000000"/>
            </w:tcBorders>
          </w:tcPr>
          <w:p w:rsidR="005E45C9" w:rsidRPr="005E45C9" w:rsidRDefault="005E45C9" w:rsidP="00830077">
            <w:pPr>
              <w:rPr>
                <w:rFonts w:ascii="Times New Roman" w:hAnsi="Times New Roman" w:cs="Times New Roman"/>
              </w:rPr>
            </w:pPr>
          </w:p>
        </w:tc>
        <w:tc>
          <w:tcPr>
            <w:tcW w:w="986" w:type="dxa"/>
            <w:tcBorders>
              <w:top w:val="single" w:sz="5" w:space="0" w:color="000000"/>
              <w:left w:val="single" w:sz="5" w:space="0" w:color="000000"/>
              <w:bottom w:val="single" w:sz="5" w:space="0" w:color="000000"/>
              <w:right w:val="single" w:sz="3" w:space="0" w:color="000000"/>
            </w:tcBorders>
          </w:tcPr>
          <w:p w:rsidR="005E45C9" w:rsidRPr="00A4015D" w:rsidRDefault="005E45C9" w:rsidP="00830077">
            <w:pPr>
              <w:pStyle w:val="TableParagraph"/>
              <w:spacing w:before="35" w:line="275" w:lineRule="auto"/>
              <w:ind w:left="37"/>
              <w:rPr>
                <w:rFonts w:ascii="Times New Roman" w:eastAsia="Times New Roman" w:hAnsi="Times New Roman" w:cs="Times New Roman"/>
                <w:sz w:val="24"/>
                <w:szCs w:val="24"/>
              </w:rPr>
            </w:pPr>
            <w:r w:rsidRPr="005E45C9">
              <w:rPr>
                <w:rFonts w:ascii="Times New Roman" w:hAnsi="Times New Roman" w:cs="Times New Roman"/>
                <w:sz w:val="24"/>
                <w:szCs w:val="24"/>
                <w:lang w:val="ru-RU"/>
              </w:rPr>
              <w:t>on a paid basis</w:t>
            </w:r>
          </w:p>
        </w:tc>
        <w:tc>
          <w:tcPr>
            <w:tcW w:w="427"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c>
          <w:tcPr>
            <w:tcW w:w="422" w:type="dxa"/>
            <w:tcBorders>
              <w:top w:val="single" w:sz="18" w:space="0" w:color="F2F2F2"/>
              <w:left w:val="single" w:sz="5" w:space="0" w:color="000000"/>
              <w:bottom w:val="single" w:sz="5" w:space="0" w:color="000000"/>
              <w:right w:val="single" w:sz="5" w:space="0" w:color="000000"/>
            </w:tcBorders>
            <w:shd w:val="clear" w:color="auto" w:fill="F2F2F2"/>
          </w:tcPr>
          <w:p w:rsidR="005E45C9" w:rsidRPr="00A4015D" w:rsidRDefault="005E45C9"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r>
      <w:tr w:rsidR="00BE5C08" w:rsidRPr="00A4015D" w:rsidTr="005E45C9">
        <w:trPr>
          <w:trHeight w:hRule="exact" w:val="418"/>
        </w:trPr>
        <w:tc>
          <w:tcPr>
            <w:tcW w:w="326" w:type="dxa"/>
            <w:vMerge w:val="restart"/>
            <w:tcBorders>
              <w:left w:val="single" w:sz="3" w:space="0" w:color="000000"/>
              <w:right w:val="nil"/>
            </w:tcBorders>
          </w:tcPr>
          <w:p w:rsidR="00BE5C08" w:rsidRPr="00A4015D" w:rsidRDefault="00BE5C08" w:rsidP="00830077">
            <w:pPr>
              <w:rPr>
                <w:rFonts w:ascii="Times New Roman" w:hAnsi="Times New Roman" w:cs="Times New Roman"/>
              </w:rPr>
            </w:pPr>
          </w:p>
        </w:tc>
        <w:tc>
          <w:tcPr>
            <w:tcW w:w="807" w:type="dxa"/>
            <w:vMerge w:val="restart"/>
            <w:tcBorders>
              <w:top w:val="nil"/>
              <w:left w:val="nil"/>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pStyle w:val="TableParagraph"/>
              <w:spacing w:before="16"/>
              <w:ind w:left="47"/>
              <w:rPr>
                <w:rFonts w:ascii="Times New Roman" w:eastAsia="Times New Roman" w:hAnsi="Times New Roman" w:cs="Times New Roman"/>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r>
      <w:tr w:rsidR="005E45C9" w:rsidRPr="00A4015D" w:rsidTr="005E45C9">
        <w:trPr>
          <w:trHeight w:hRule="exact" w:val="408"/>
        </w:trPr>
        <w:tc>
          <w:tcPr>
            <w:tcW w:w="326" w:type="dxa"/>
            <w:vMerge/>
            <w:tcBorders>
              <w:left w:val="single" w:sz="3" w:space="0" w:color="000000"/>
              <w:right w:val="nil"/>
            </w:tcBorders>
          </w:tcPr>
          <w:p w:rsidR="005E45C9" w:rsidRPr="00A4015D" w:rsidRDefault="005E45C9" w:rsidP="00830077">
            <w:pPr>
              <w:rPr>
                <w:rFonts w:ascii="Times New Roman" w:hAnsi="Times New Roman" w:cs="Times New Roman"/>
              </w:rPr>
            </w:pPr>
          </w:p>
        </w:tc>
        <w:tc>
          <w:tcPr>
            <w:tcW w:w="807" w:type="dxa"/>
            <w:vMerge/>
            <w:tcBorders>
              <w:left w:val="nil"/>
              <w:right w:val="single" w:sz="3" w:space="0" w:color="000000"/>
            </w:tcBorders>
          </w:tcPr>
          <w:p w:rsidR="005E45C9" w:rsidRPr="00A4015D" w:rsidRDefault="005E45C9" w:rsidP="00830077">
            <w:pPr>
              <w:rPr>
                <w:rFonts w:ascii="Times New Roman" w:hAnsi="Times New Roman" w:cs="Times New Roman"/>
              </w:rPr>
            </w:pPr>
          </w:p>
        </w:tc>
        <w:tc>
          <w:tcPr>
            <w:tcW w:w="1843" w:type="dxa"/>
            <w:gridSpan w:val="2"/>
            <w:tcBorders>
              <w:top w:val="single" w:sz="5" w:space="0" w:color="000000"/>
              <w:left w:val="single" w:sz="3" w:space="0" w:color="000000"/>
              <w:bottom w:val="single" w:sz="5" w:space="0" w:color="000000"/>
              <w:right w:val="single" w:sz="3" w:space="0" w:color="000000"/>
            </w:tcBorders>
          </w:tcPr>
          <w:p w:rsidR="005E45C9" w:rsidRPr="00990F4F" w:rsidRDefault="005E45C9" w:rsidP="00F50BAC">
            <w:r w:rsidRPr="00990F4F">
              <w:t>Evening</w:t>
            </w:r>
          </w:p>
        </w:tc>
        <w:tc>
          <w:tcPr>
            <w:tcW w:w="427"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5E45C9" w:rsidRPr="00A4015D" w:rsidRDefault="005E45C9"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r>
      <w:tr w:rsidR="005E45C9" w:rsidRPr="00A4015D" w:rsidTr="005E45C9">
        <w:trPr>
          <w:trHeight w:hRule="exact" w:val="422"/>
        </w:trPr>
        <w:tc>
          <w:tcPr>
            <w:tcW w:w="326" w:type="dxa"/>
            <w:vMerge/>
            <w:tcBorders>
              <w:left w:val="single" w:sz="3" w:space="0" w:color="000000"/>
              <w:right w:val="nil"/>
            </w:tcBorders>
          </w:tcPr>
          <w:p w:rsidR="005E45C9" w:rsidRPr="00A4015D" w:rsidRDefault="005E45C9" w:rsidP="00830077">
            <w:pPr>
              <w:rPr>
                <w:rFonts w:ascii="Times New Roman" w:hAnsi="Times New Roman" w:cs="Times New Roman"/>
              </w:rPr>
            </w:pPr>
          </w:p>
        </w:tc>
        <w:tc>
          <w:tcPr>
            <w:tcW w:w="807" w:type="dxa"/>
            <w:vMerge/>
            <w:tcBorders>
              <w:left w:val="nil"/>
              <w:right w:val="single" w:sz="3" w:space="0" w:color="000000"/>
            </w:tcBorders>
          </w:tcPr>
          <w:p w:rsidR="005E45C9" w:rsidRPr="00A4015D" w:rsidRDefault="005E45C9" w:rsidP="00830077">
            <w:pPr>
              <w:rPr>
                <w:rFonts w:ascii="Times New Roman" w:hAnsi="Times New Roman" w:cs="Times New Roman"/>
              </w:rPr>
            </w:pPr>
          </w:p>
        </w:tc>
        <w:tc>
          <w:tcPr>
            <w:tcW w:w="1843" w:type="dxa"/>
            <w:gridSpan w:val="2"/>
            <w:tcBorders>
              <w:top w:val="single" w:sz="5" w:space="0" w:color="000000"/>
              <w:left w:val="single" w:sz="3" w:space="0" w:color="000000"/>
              <w:bottom w:val="single" w:sz="5" w:space="0" w:color="000000"/>
              <w:right w:val="single" w:sz="3" w:space="0" w:color="000000"/>
            </w:tcBorders>
          </w:tcPr>
          <w:p w:rsidR="005E45C9" w:rsidRPr="00990F4F" w:rsidRDefault="005E45C9" w:rsidP="00F50BAC">
            <w:r w:rsidRPr="00990F4F">
              <w:t>External</w:t>
            </w:r>
          </w:p>
        </w:tc>
        <w:tc>
          <w:tcPr>
            <w:tcW w:w="427"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5E45C9" w:rsidRPr="00A4015D" w:rsidRDefault="005E45C9"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r>
      <w:tr w:rsidR="005E45C9" w:rsidRPr="00A4015D" w:rsidTr="005E45C9">
        <w:trPr>
          <w:trHeight w:hRule="exact" w:val="304"/>
        </w:trPr>
        <w:tc>
          <w:tcPr>
            <w:tcW w:w="326" w:type="dxa"/>
            <w:vMerge/>
            <w:tcBorders>
              <w:left w:val="single" w:sz="3" w:space="0" w:color="000000"/>
              <w:bottom w:val="single" w:sz="18" w:space="0" w:color="000000"/>
              <w:right w:val="nil"/>
            </w:tcBorders>
          </w:tcPr>
          <w:p w:rsidR="005E45C9" w:rsidRPr="00A4015D" w:rsidRDefault="005E45C9" w:rsidP="00830077">
            <w:pPr>
              <w:rPr>
                <w:rFonts w:ascii="Times New Roman" w:hAnsi="Times New Roman" w:cs="Times New Roman"/>
              </w:rPr>
            </w:pPr>
          </w:p>
        </w:tc>
        <w:tc>
          <w:tcPr>
            <w:tcW w:w="807" w:type="dxa"/>
            <w:vMerge/>
            <w:tcBorders>
              <w:left w:val="nil"/>
              <w:bottom w:val="single" w:sz="18" w:space="0" w:color="000000"/>
              <w:right w:val="single" w:sz="3" w:space="0" w:color="000000"/>
            </w:tcBorders>
          </w:tcPr>
          <w:p w:rsidR="005E45C9" w:rsidRPr="00A4015D" w:rsidRDefault="005E45C9" w:rsidP="00830077">
            <w:pPr>
              <w:rPr>
                <w:rFonts w:ascii="Times New Roman" w:hAnsi="Times New Roman" w:cs="Times New Roman"/>
              </w:rPr>
            </w:pPr>
          </w:p>
        </w:tc>
        <w:tc>
          <w:tcPr>
            <w:tcW w:w="1843" w:type="dxa"/>
            <w:gridSpan w:val="2"/>
            <w:tcBorders>
              <w:top w:val="single" w:sz="5" w:space="0" w:color="000000"/>
              <w:left w:val="single" w:sz="3" w:space="0" w:color="000000"/>
              <w:bottom w:val="single" w:sz="18" w:space="0" w:color="000000"/>
              <w:right w:val="single" w:sz="3" w:space="0" w:color="000000"/>
            </w:tcBorders>
          </w:tcPr>
          <w:p w:rsidR="005E45C9" w:rsidRDefault="005E45C9" w:rsidP="00F50BAC">
            <w:r w:rsidRPr="00990F4F">
              <w:t>DOT</w:t>
            </w:r>
          </w:p>
        </w:tc>
        <w:tc>
          <w:tcPr>
            <w:tcW w:w="427" w:type="dxa"/>
            <w:tcBorders>
              <w:top w:val="single" w:sz="5" w:space="0" w:color="000000"/>
              <w:left w:val="single" w:sz="3" w:space="0" w:color="000000"/>
              <w:bottom w:val="single" w:sz="18" w:space="0" w:color="000000"/>
              <w:right w:val="single" w:sz="3" w:space="0" w:color="000000"/>
            </w:tcBorders>
          </w:tcPr>
          <w:p w:rsidR="005E45C9" w:rsidRPr="00A4015D" w:rsidRDefault="005E45C9" w:rsidP="00830077">
            <w:pPr>
              <w:rPr>
                <w:rFonts w:ascii="Times New Roman" w:hAnsi="Times New Roman" w:cs="Times New Roman"/>
              </w:rPr>
            </w:pPr>
          </w:p>
        </w:tc>
        <w:tc>
          <w:tcPr>
            <w:tcW w:w="427" w:type="dxa"/>
            <w:tcBorders>
              <w:top w:val="single" w:sz="5" w:space="0" w:color="000000"/>
              <w:left w:val="single" w:sz="3" w:space="0" w:color="000000"/>
              <w:bottom w:val="single" w:sz="18" w:space="0" w:color="000000"/>
              <w:right w:val="single" w:sz="3" w:space="0" w:color="000000"/>
            </w:tcBorders>
          </w:tcPr>
          <w:p w:rsidR="005E45C9" w:rsidRPr="00A4015D" w:rsidRDefault="005E45C9" w:rsidP="00830077">
            <w:pPr>
              <w:rPr>
                <w:rFonts w:ascii="Times New Roman" w:hAnsi="Times New Roman" w:cs="Times New Roman"/>
              </w:rPr>
            </w:pPr>
          </w:p>
        </w:tc>
        <w:tc>
          <w:tcPr>
            <w:tcW w:w="422" w:type="dxa"/>
            <w:tcBorders>
              <w:top w:val="single" w:sz="5" w:space="0" w:color="000000"/>
              <w:left w:val="single" w:sz="3" w:space="0" w:color="000000"/>
              <w:bottom w:val="single" w:sz="18" w:space="0" w:color="000000"/>
              <w:right w:val="single" w:sz="3" w:space="0" w:color="000000"/>
            </w:tcBorders>
          </w:tcPr>
          <w:p w:rsidR="005E45C9" w:rsidRPr="00A4015D" w:rsidRDefault="005E45C9" w:rsidP="00830077">
            <w:pPr>
              <w:rPr>
                <w:rFonts w:ascii="Times New Roman" w:hAnsi="Times New Roman" w:cs="Times New Roman"/>
              </w:rPr>
            </w:pPr>
          </w:p>
        </w:tc>
        <w:tc>
          <w:tcPr>
            <w:tcW w:w="430" w:type="dxa"/>
            <w:tcBorders>
              <w:top w:val="single" w:sz="5" w:space="0" w:color="000000"/>
              <w:left w:val="single" w:sz="3" w:space="0" w:color="000000"/>
              <w:bottom w:val="single" w:sz="18" w:space="0" w:color="000000"/>
              <w:right w:val="single" w:sz="5" w:space="0" w:color="000000"/>
            </w:tcBorders>
          </w:tcPr>
          <w:p w:rsidR="005E45C9" w:rsidRPr="00A4015D" w:rsidRDefault="005E45C9" w:rsidP="00830077">
            <w:pPr>
              <w:rPr>
                <w:rFonts w:ascii="Times New Roman" w:hAnsi="Times New Roman" w:cs="Times New Roman"/>
              </w:rPr>
            </w:pPr>
          </w:p>
        </w:tc>
        <w:tc>
          <w:tcPr>
            <w:tcW w:w="422" w:type="dxa"/>
            <w:tcBorders>
              <w:top w:val="single" w:sz="5" w:space="0" w:color="000000"/>
              <w:left w:val="single" w:sz="5" w:space="0" w:color="000000"/>
              <w:bottom w:val="single" w:sz="18" w:space="0" w:color="000000"/>
              <w:right w:val="single" w:sz="5" w:space="0" w:color="000000"/>
            </w:tcBorders>
            <w:shd w:val="clear" w:color="auto" w:fill="F2F2F2"/>
          </w:tcPr>
          <w:p w:rsidR="005E45C9" w:rsidRPr="00A4015D" w:rsidRDefault="005E45C9" w:rsidP="00830077">
            <w:pPr>
              <w:rPr>
                <w:rFonts w:ascii="Times New Roman" w:hAnsi="Times New Roman" w:cs="Times New Roman"/>
              </w:rPr>
            </w:pPr>
          </w:p>
        </w:tc>
        <w:tc>
          <w:tcPr>
            <w:tcW w:w="1704" w:type="dxa"/>
            <w:tcBorders>
              <w:top w:val="single" w:sz="5" w:space="0" w:color="000000"/>
              <w:left w:val="single" w:sz="5" w:space="0" w:color="000000"/>
              <w:bottom w:val="single" w:sz="18" w:space="0" w:color="000000"/>
              <w:right w:val="single" w:sz="5" w:space="0" w:color="000000"/>
            </w:tcBorders>
          </w:tcPr>
          <w:p w:rsidR="005E45C9" w:rsidRPr="00A4015D" w:rsidRDefault="005E45C9" w:rsidP="00830077">
            <w:pPr>
              <w:rPr>
                <w:rFonts w:ascii="Times New Roman" w:hAnsi="Times New Roman" w:cs="Times New Roman"/>
              </w:rPr>
            </w:pPr>
          </w:p>
        </w:tc>
        <w:tc>
          <w:tcPr>
            <w:tcW w:w="1560" w:type="dxa"/>
            <w:tcBorders>
              <w:top w:val="single" w:sz="5" w:space="0" w:color="000000"/>
              <w:left w:val="single" w:sz="5" w:space="0" w:color="000000"/>
              <w:bottom w:val="single" w:sz="18" w:space="0" w:color="000000"/>
              <w:right w:val="single" w:sz="5" w:space="0" w:color="000000"/>
            </w:tcBorders>
          </w:tcPr>
          <w:p w:rsidR="005E45C9" w:rsidRPr="00A4015D" w:rsidRDefault="005E45C9" w:rsidP="00830077">
            <w:pPr>
              <w:rPr>
                <w:rFonts w:ascii="Times New Roman" w:hAnsi="Times New Roman" w:cs="Times New Roman"/>
              </w:rPr>
            </w:pPr>
          </w:p>
        </w:tc>
        <w:tc>
          <w:tcPr>
            <w:tcW w:w="989" w:type="dxa"/>
            <w:tcBorders>
              <w:top w:val="single" w:sz="5" w:space="0" w:color="000000"/>
              <w:left w:val="single" w:sz="5" w:space="0" w:color="000000"/>
              <w:bottom w:val="single" w:sz="18" w:space="0" w:color="000000"/>
              <w:right w:val="single" w:sz="5" w:space="0" w:color="000000"/>
            </w:tcBorders>
          </w:tcPr>
          <w:p w:rsidR="005E45C9" w:rsidRPr="00A4015D" w:rsidRDefault="005E45C9" w:rsidP="00830077">
            <w:pPr>
              <w:rPr>
                <w:rFonts w:ascii="Times New Roman" w:hAnsi="Times New Roman" w:cs="Times New Roman"/>
              </w:rPr>
            </w:pPr>
          </w:p>
        </w:tc>
      </w:tr>
      <w:tr w:rsidR="005E45C9" w:rsidRPr="00EC601F" w:rsidTr="005E45C9">
        <w:trPr>
          <w:trHeight w:hRule="exact" w:val="1697"/>
        </w:trPr>
        <w:tc>
          <w:tcPr>
            <w:tcW w:w="1133" w:type="dxa"/>
            <w:gridSpan w:val="2"/>
            <w:vMerge w:val="restart"/>
            <w:tcBorders>
              <w:top w:val="single" w:sz="18" w:space="0" w:color="000000"/>
              <w:left w:val="single" w:sz="3" w:space="0" w:color="000000"/>
              <w:right w:val="single" w:sz="3" w:space="0" w:color="000000"/>
            </w:tcBorders>
          </w:tcPr>
          <w:p w:rsidR="005E45C9" w:rsidRPr="00A4015D" w:rsidRDefault="005E45C9" w:rsidP="00830077">
            <w:pPr>
              <w:pStyle w:val="TableParagraph"/>
              <w:rPr>
                <w:rFonts w:ascii="Times New Roman" w:eastAsia="Times New Roman" w:hAnsi="Times New Roman" w:cs="Times New Roman"/>
                <w:sz w:val="24"/>
                <w:szCs w:val="24"/>
              </w:rPr>
            </w:pPr>
          </w:p>
          <w:p w:rsidR="005E45C9" w:rsidRPr="00A4015D" w:rsidRDefault="005E45C9" w:rsidP="00830077">
            <w:pPr>
              <w:pStyle w:val="TableParagraph"/>
              <w:rPr>
                <w:rFonts w:ascii="Times New Roman" w:eastAsia="Times New Roman" w:hAnsi="Times New Roman" w:cs="Times New Roman"/>
                <w:sz w:val="24"/>
                <w:szCs w:val="24"/>
              </w:rPr>
            </w:pPr>
          </w:p>
          <w:p w:rsidR="005E45C9" w:rsidRPr="00A4015D" w:rsidRDefault="005E45C9" w:rsidP="00830077">
            <w:pPr>
              <w:pStyle w:val="TableParagraph"/>
              <w:rPr>
                <w:rFonts w:ascii="Times New Roman" w:eastAsia="Times New Roman" w:hAnsi="Times New Roman" w:cs="Times New Roman"/>
                <w:sz w:val="24"/>
                <w:szCs w:val="24"/>
              </w:rPr>
            </w:pPr>
          </w:p>
          <w:p w:rsidR="005E45C9" w:rsidRPr="00A4015D" w:rsidRDefault="005E45C9" w:rsidP="00830077">
            <w:pPr>
              <w:pStyle w:val="TableParagraph"/>
              <w:rPr>
                <w:rFonts w:ascii="Times New Roman" w:eastAsia="Times New Roman" w:hAnsi="Times New Roman" w:cs="Times New Roman"/>
                <w:sz w:val="24"/>
                <w:szCs w:val="24"/>
              </w:rPr>
            </w:pPr>
          </w:p>
          <w:p w:rsidR="005E45C9" w:rsidRPr="00A4015D" w:rsidRDefault="005E45C9" w:rsidP="00830077">
            <w:pPr>
              <w:pStyle w:val="TableParagraph"/>
              <w:rPr>
                <w:rFonts w:ascii="Times New Roman" w:eastAsia="Times New Roman" w:hAnsi="Times New Roman" w:cs="Times New Roman"/>
                <w:sz w:val="24"/>
                <w:szCs w:val="24"/>
              </w:rPr>
            </w:pPr>
          </w:p>
          <w:p w:rsidR="005E45C9" w:rsidRPr="00A4015D" w:rsidRDefault="005E45C9" w:rsidP="00830077">
            <w:pPr>
              <w:pStyle w:val="TableParagraph"/>
              <w:spacing w:before="2"/>
              <w:rPr>
                <w:rFonts w:ascii="Times New Roman" w:eastAsia="Times New Roman" w:hAnsi="Times New Roman" w:cs="Times New Roman"/>
                <w:sz w:val="24"/>
                <w:szCs w:val="24"/>
              </w:rPr>
            </w:pPr>
          </w:p>
          <w:p w:rsidR="005E45C9" w:rsidRPr="00A4015D" w:rsidRDefault="005E45C9" w:rsidP="00830077">
            <w:pPr>
              <w:pStyle w:val="TableParagraph"/>
              <w:tabs>
                <w:tab w:val="left" w:pos="602"/>
              </w:tabs>
              <w:spacing w:line="275" w:lineRule="auto"/>
              <w:ind w:left="42"/>
              <w:rPr>
                <w:rFonts w:ascii="Times New Roman" w:hAnsi="Times New Roman" w:cs="Times New Roman"/>
                <w:sz w:val="24"/>
                <w:szCs w:val="24"/>
                <w:lang w:val="ru-RU"/>
              </w:rPr>
            </w:pPr>
          </w:p>
          <w:p w:rsidR="005E45C9" w:rsidRPr="00A4015D" w:rsidRDefault="005E45C9" w:rsidP="00830077">
            <w:pPr>
              <w:pStyle w:val="TableParagraph"/>
              <w:tabs>
                <w:tab w:val="left" w:pos="602"/>
              </w:tabs>
              <w:spacing w:line="275" w:lineRule="auto"/>
              <w:ind w:left="42" w:right="164"/>
              <w:rPr>
                <w:rFonts w:ascii="Times New Roman" w:eastAsia="Times New Roman" w:hAnsi="Times New Roman" w:cs="Times New Roman"/>
                <w:sz w:val="24"/>
                <w:szCs w:val="24"/>
                <w:lang w:val="ru-RU"/>
              </w:rPr>
            </w:pPr>
            <w:r w:rsidRPr="005E45C9">
              <w:rPr>
                <w:rFonts w:ascii="Times New Roman" w:hAnsi="Times New Roman" w:cs="Times New Roman"/>
                <w:sz w:val="24"/>
                <w:szCs w:val="24"/>
              </w:rPr>
              <w:t xml:space="preserve">September </w:t>
            </w:r>
            <w:r w:rsidRPr="00A4015D">
              <w:rPr>
                <w:rFonts w:ascii="Times New Roman" w:hAnsi="Times New Roman" w:cs="Times New Roman"/>
                <w:w w:val="95"/>
                <w:sz w:val="24"/>
                <w:szCs w:val="24"/>
              </w:rPr>
              <w:t>20</w:t>
            </w:r>
            <w:r w:rsidRPr="00A4015D">
              <w:rPr>
                <w:rFonts w:ascii="Times New Roman" w:hAnsi="Times New Roman" w:cs="Times New Roman"/>
                <w:w w:val="95"/>
                <w:sz w:val="24"/>
                <w:szCs w:val="24"/>
                <w:lang w:val="ru-RU"/>
              </w:rPr>
              <w:t>_</w:t>
            </w:r>
            <w:r w:rsidRPr="00A4015D">
              <w:rPr>
                <w:rFonts w:ascii="Times New Roman" w:hAnsi="Times New Roman" w:cs="Times New Roman"/>
                <w:w w:val="95"/>
                <w:sz w:val="24"/>
                <w:szCs w:val="24"/>
              </w:rPr>
              <w:t>/20</w:t>
            </w:r>
            <w:r w:rsidRPr="00A4015D">
              <w:rPr>
                <w:rFonts w:ascii="Times New Roman" w:hAnsi="Times New Roman" w:cs="Times New Roman"/>
                <w:w w:val="95"/>
                <w:sz w:val="24"/>
                <w:szCs w:val="24"/>
                <w:lang w:val="ru-RU"/>
              </w:rPr>
              <w:t>_</w:t>
            </w:r>
          </w:p>
        </w:tc>
        <w:tc>
          <w:tcPr>
            <w:tcW w:w="857" w:type="dxa"/>
            <w:vMerge w:val="restart"/>
            <w:tcBorders>
              <w:top w:val="single" w:sz="18" w:space="0" w:color="000000"/>
              <w:left w:val="single" w:sz="3" w:space="0" w:color="000000"/>
              <w:right w:val="single" w:sz="5" w:space="0" w:color="000000"/>
            </w:tcBorders>
          </w:tcPr>
          <w:p w:rsidR="005E45C9" w:rsidRPr="00A4015D" w:rsidRDefault="005E45C9" w:rsidP="00F50BAC">
            <w:pPr>
              <w:pStyle w:val="TableParagraph"/>
              <w:rPr>
                <w:rFonts w:ascii="Times New Roman" w:eastAsia="Times New Roman" w:hAnsi="Times New Roman" w:cs="Times New Roman"/>
                <w:b/>
                <w:bCs/>
                <w:sz w:val="24"/>
                <w:szCs w:val="24"/>
              </w:rPr>
            </w:pPr>
          </w:p>
          <w:p w:rsidR="005E45C9" w:rsidRPr="00A4015D" w:rsidRDefault="005E45C9" w:rsidP="00F50BAC">
            <w:pPr>
              <w:pStyle w:val="TableParagraph"/>
              <w:rPr>
                <w:rFonts w:ascii="Times New Roman" w:eastAsia="Times New Roman" w:hAnsi="Times New Roman" w:cs="Times New Roman"/>
                <w:b/>
                <w:bCs/>
                <w:sz w:val="24"/>
                <w:szCs w:val="24"/>
              </w:rPr>
            </w:pPr>
          </w:p>
          <w:p w:rsidR="005E45C9" w:rsidRPr="00A4015D" w:rsidRDefault="005E45C9" w:rsidP="00F50BAC">
            <w:pPr>
              <w:pStyle w:val="TableParagraph"/>
              <w:rPr>
                <w:rFonts w:ascii="Times New Roman" w:eastAsia="Times New Roman" w:hAnsi="Times New Roman" w:cs="Times New Roman"/>
                <w:b/>
                <w:bCs/>
                <w:sz w:val="24"/>
                <w:szCs w:val="24"/>
              </w:rPr>
            </w:pPr>
          </w:p>
          <w:p w:rsidR="005E45C9" w:rsidRPr="00A4015D" w:rsidRDefault="005E45C9" w:rsidP="00F50BAC">
            <w:pPr>
              <w:pStyle w:val="TableParagraph"/>
              <w:rPr>
                <w:rFonts w:ascii="Times New Roman" w:eastAsia="Times New Roman" w:hAnsi="Times New Roman" w:cs="Times New Roman"/>
                <w:b/>
                <w:bCs/>
                <w:sz w:val="24"/>
                <w:szCs w:val="24"/>
              </w:rPr>
            </w:pPr>
          </w:p>
          <w:p w:rsidR="005E45C9" w:rsidRPr="00A4015D" w:rsidRDefault="005E45C9" w:rsidP="00F50BAC">
            <w:pPr>
              <w:pStyle w:val="TableParagraph"/>
              <w:spacing w:before="216"/>
              <w:ind w:left="47"/>
              <w:rPr>
                <w:rFonts w:ascii="Times New Roman" w:eastAsia="Times New Roman" w:hAnsi="Times New Roman" w:cs="Times New Roman"/>
                <w:sz w:val="24"/>
                <w:szCs w:val="24"/>
              </w:rPr>
            </w:pPr>
            <w:r w:rsidRPr="005E45C9">
              <w:rPr>
                <w:rFonts w:ascii="Times New Roman" w:hAnsi="Times New Roman" w:cs="Times New Roman"/>
                <w:sz w:val="24"/>
                <w:szCs w:val="24"/>
              </w:rPr>
              <w:t>Full - time</w:t>
            </w:r>
          </w:p>
        </w:tc>
        <w:tc>
          <w:tcPr>
            <w:tcW w:w="986" w:type="dxa"/>
            <w:tcBorders>
              <w:top w:val="single" w:sz="18" w:space="0" w:color="000000"/>
              <w:left w:val="single" w:sz="5" w:space="0" w:color="000000"/>
              <w:bottom w:val="single" w:sz="5" w:space="0" w:color="000000"/>
              <w:right w:val="single" w:sz="3" w:space="0" w:color="000000"/>
            </w:tcBorders>
          </w:tcPr>
          <w:p w:rsidR="005E45C9" w:rsidRPr="005E45C9" w:rsidRDefault="005E45C9" w:rsidP="00F50BAC">
            <w:pPr>
              <w:pStyle w:val="TableParagraph"/>
              <w:tabs>
                <w:tab w:val="left" w:pos="38"/>
              </w:tabs>
              <w:spacing w:line="276" w:lineRule="auto"/>
              <w:ind w:left="37" w:right="32"/>
              <w:rPr>
                <w:rFonts w:ascii="Times New Roman" w:eastAsia="Times New Roman" w:hAnsi="Times New Roman" w:cs="Times New Roman"/>
                <w:sz w:val="24"/>
                <w:szCs w:val="24"/>
              </w:rPr>
            </w:pPr>
            <w:r w:rsidRPr="005E45C9">
              <w:rPr>
                <w:rFonts w:ascii="Times New Roman" w:hAnsi="Times New Roman" w:cs="Times New Roman"/>
                <w:w w:val="95"/>
                <w:sz w:val="24"/>
                <w:szCs w:val="24"/>
              </w:rPr>
              <w:t>based on an educational grant</w:t>
            </w:r>
          </w:p>
        </w:tc>
        <w:tc>
          <w:tcPr>
            <w:tcW w:w="427" w:type="dxa"/>
            <w:tcBorders>
              <w:top w:val="single" w:sz="18" w:space="0" w:color="000000"/>
              <w:left w:val="single" w:sz="3" w:space="0" w:color="000000"/>
              <w:bottom w:val="single" w:sz="5" w:space="0" w:color="000000"/>
              <w:right w:val="single" w:sz="3" w:space="0" w:color="000000"/>
            </w:tcBorders>
          </w:tcPr>
          <w:p w:rsidR="005E45C9" w:rsidRPr="005E45C9" w:rsidRDefault="005E45C9" w:rsidP="00830077">
            <w:pPr>
              <w:rPr>
                <w:rFonts w:ascii="Times New Roman" w:hAnsi="Times New Roman" w:cs="Times New Roman"/>
              </w:rPr>
            </w:pPr>
          </w:p>
        </w:tc>
        <w:tc>
          <w:tcPr>
            <w:tcW w:w="427" w:type="dxa"/>
            <w:tcBorders>
              <w:top w:val="single" w:sz="18" w:space="0" w:color="000000"/>
              <w:left w:val="single" w:sz="3" w:space="0" w:color="000000"/>
              <w:bottom w:val="single" w:sz="5" w:space="0" w:color="000000"/>
              <w:right w:val="single" w:sz="3" w:space="0" w:color="000000"/>
            </w:tcBorders>
          </w:tcPr>
          <w:p w:rsidR="005E45C9" w:rsidRPr="005E45C9" w:rsidRDefault="005E45C9" w:rsidP="00830077">
            <w:pPr>
              <w:rPr>
                <w:rFonts w:ascii="Times New Roman" w:hAnsi="Times New Roman" w:cs="Times New Roman"/>
              </w:rPr>
            </w:pPr>
          </w:p>
        </w:tc>
        <w:tc>
          <w:tcPr>
            <w:tcW w:w="422" w:type="dxa"/>
            <w:tcBorders>
              <w:top w:val="single" w:sz="18" w:space="0" w:color="000000"/>
              <w:left w:val="single" w:sz="3" w:space="0" w:color="000000"/>
              <w:bottom w:val="single" w:sz="5" w:space="0" w:color="000000"/>
              <w:right w:val="single" w:sz="3" w:space="0" w:color="000000"/>
            </w:tcBorders>
          </w:tcPr>
          <w:p w:rsidR="005E45C9" w:rsidRPr="005E45C9" w:rsidRDefault="005E45C9" w:rsidP="00830077">
            <w:pPr>
              <w:rPr>
                <w:rFonts w:ascii="Times New Roman" w:hAnsi="Times New Roman" w:cs="Times New Roman"/>
              </w:rPr>
            </w:pPr>
          </w:p>
        </w:tc>
        <w:tc>
          <w:tcPr>
            <w:tcW w:w="430" w:type="dxa"/>
            <w:tcBorders>
              <w:top w:val="single" w:sz="18" w:space="0" w:color="000000"/>
              <w:left w:val="single" w:sz="3" w:space="0" w:color="000000"/>
              <w:bottom w:val="single" w:sz="5" w:space="0" w:color="000000"/>
              <w:right w:val="single" w:sz="5" w:space="0" w:color="000000"/>
            </w:tcBorders>
          </w:tcPr>
          <w:p w:rsidR="005E45C9" w:rsidRPr="005E45C9" w:rsidRDefault="005E45C9" w:rsidP="00830077">
            <w:pPr>
              <w:rPr>
                <w:rFonts w:ascii="Times New Roman" w:hAnsi="Times New Roman" w:cs="Times New Roman"/>
              </w:rPr>
            </w:pPr>
          </w:p>
        </w:tc>
        <w:tc>
          <w:tcPr>
            <w:tcW w:w="422" w:type="dxa"/>
            <w:tcBorders>
              <w:top w:val="single" w:sz="18" w:space="0" w:color="000000"/>
              <w:left w:val="single" w:sz="5" w:space="0" w:color="000000"/>
              <w:bottom w:val="single" w:sz="18" w:space="0" w:color="F2F2F2"/>
              <w:right w:val="single" w:sz="5" w:space="0" w:color="000000"/>
            </w:tcBorders>
            <w:shd w:val="clear" w:color="auto" w:fill="F2F2F2"/>
          </w:tcPr>
          <w:p w:rsidR="005E45C9" w:rsidRPr="005E45C9" w:rsidRDefault="005E45C9" w:rsidP="00830077">
            <w:pPr>
              <w:rPr>
                <w:rFonts w:ascii="Times New Roman" w:hAnsi="Times New Roman" w:cs="Times New Roman"/>
              </w:rPr>
            </w:pPr>
          </w:p>
        </w:tc>
        <w:tc>
          <w:tcPr>
            <w:tcW w:w="1704" w:type="dxa"/>
            <w:tcBorders>
              <w:top w:val="single" w:sz="18" w:space="0" w:color="000000"/>
              <w:left w:val="single" w:sz="5" w:space="0" w:color="000000"/>
              <w:bottom w:val="single" w:sz="5" w:space="0" w:color="000000"/>
              <w:right w:val="single" w:sz="5" w:space="0" w:color="000000"/>
            </w:tcBorders>
          </w:tcPr>
          <w:p w:rsidR="005E45C9" w:rsidRPr="005E45C9" w:rsidRDefault="005E45C9" w:rsidP="00830077">
            <w:pPr>
              <w:rPr>
                <w:rFonts w:ascii="Times New Roman" w:hAnsi="Times New Roman" w:cs="Times New Roman"/>
              </w:rPr>
            </w:pPr>
          </w:p>
        </w:tc>
        <w:tc>
          <w:tcPr>
            <w:tcW w:w="1560" w:type="dxa"/>
            <w:tcBorders>
              <w:top w:val="single" w:sz="18" w:space="0" w:color="000000"/>
              <w:left w:val="single" w:sz="5" w:space="0" w:color="000000"/>
              <w:bottom w:val="single" w:sz="5" w:space="0" w:color="000000"/>
              <w:right w:val="single" w:sz="5" w:space="0" w:color="000000"/>
            </w:tcBorders>
          </w:tcPr>
          <w:p w:rsidR="005E45C9" w:rsidRPr="005E45C9" w:rsidRDefault="005E45C9" w:rsidP="00830077">
            <w:pPr>
              <w:rPr>
                <w:rFonts w:ascii="Times New Roman" w:hAnsi="Times New Roman" w:cs="Times New Roman"/>
              </w:rPr>
            </w:pPr>
          </w:p>
        </w:tc>
        <w:tc>
          <w:tcPr>
            <w:tcW w:w="989" w:type="dxa"/>
            <w:tcBorders>
              <w:top w:val="single" w:sz="18" w:space="0" w:color="000000"/>
              <w:left w:val="single" w:sz="5" w:space="0" w:color="000000"/>
              <w:bottom w:val="single" w:sz="5" w:space="0" w:color="000000"/>
              <w:right w:val="single" w:sz="5" w:space="0" w:color="000000"/>
            </w:tcBorders>
          </w:tcPr>
          <w:p w:rsidR="005E45C9" w:rsidRPr="005E45C9" w:rsidRDefault="005E45C9" w:rsidP="00830077">
            <w:pPr>
              <w:rPr>
                <w:rFonts w:ascii="Times New Roman" w:hAnsi="Times New Roman" w:cs="Times New Roman"/>
              </w:rPr>
            </w:pPr>
          </w:p>
        </w:tc>
      </w:tr>
      <w:tr w:rsidR="005E45C9" w:rsidRPr="00A4015D" w:rsidTr="005E45C9">
        <w:trPr>
          <w:trHeight w:hRule="exact" w:val="1133"/>
        </w:trPr>
        <w:tc>
          <w:tcPr>
            <w:tcW w:w="1133" w:type="dxa"/>
            <w:gridSpan w:val="2"/>
            <w:vMerge/>
            <w:tcBorders>
              <w:left w:val="single" w:sz="3" w:space="0" w:color="000000"/>
              <w:bottom w:val="nil"/>
              <w:right w:val="single" w:sz="3" w:space="0" w:color="000000"/>
            </w:tcBorders>
          </w:tcPr>
          <w:p w:rsidR="005E45C9" w:rsidRPr="005E45C9" w:rsidRDefault="005E45C9" w:rsidP="00830077">
            <w:pPr>
              <w:rPr>
                <w:rFonts w:ascii="Times New Roman" w:hAnsi="Times New Roman" w:cs="Times New Roman"/>
              </w:rPr>
            </w:pPr>
          </w:p>
        </w:tc>
        <w:tc>
          <w:tcPr>
            <w:tcW w:w="857" w:type="dxa"/>
            <w:vMerge/>
            <w:tcBorders>
              <w:left w:val="single" w:sz="3" w:space="0" w:color="000000"/>
              <w:bottom w:val="single" w:sz="5" w:space="0" w:color="000000"/>
              <w:right w:val="single" w:sz="5" w:space="0" w:color="000000"/>
            </w:tcBorders>
          </w:tcPr>
          <w:p w:rsidR="005E45C9" w:rsidRPr="005E45C9" w:rsidRDefault="005E45C9" w:rsidP="00830077">
            <w:pPr>
              <w:rPr>
                <w:rFonts w:ascii="Times New Roman" w:hAnsi="Times New Roman" w:cs="Times New Roman"/>
              </w:rPr>
            </w:pPr>
          </w:p>
        </w:tc>
        <w:tc>
          <w:tcPr>
            <w:tcW w:w="986" w:type="dxa"/>
            <w:tcBorders>
              <w:top w:val="single" w:sz="5" w:space="0" w:color="000000"/>
              <w:left w:val="single" w:sz="5" w:space="0" w:color="000000"/>
              <w:bottom w:val="single" w:sz="5" w:space="0" w:color="000000"/>
              <w:right w:val="single" w:sz="3" w:space="0" w:color="000000"/>
            </w:tcBorders>
          </w:tcPr>
          <w:p w:rsidR="005E45C9" w:rsidRPr="00A4015D" w:rsidRDefault="005E45C9" w:rsidP="00830077">
            <w:pPr>
              <w:pStyle w:val="TableParagraph"/>
              <w:spacing w:before="30" w:line="275" w:lineRule="auto"/>
              <w:ind w:left="37"/>
              <w:rPr>
                <w:rFonts w:ascii="Times New Roman" w:eastAsia="Times New Roman" w:hAnsi="Times New Roman" w:cs="Times New Roman"/>
                <w:sz w:val="24"/>
                <w:szCs w:val="24"/>
              </w:rPr>
            </w:pPr>
            <w:r w:rsidRPr="005E45C9">
              <w:rPr>
                <w:rFonts w:ascii="Times New Roman" w:hAnsi="Times New Roman" w:cs="Times New Roman"/>
                <w:sz w:val="24"/>
                <w:szCs w:val="24"/>
                <w:lang w:val="ru-RU"/>
              </w:rPr>
              <w:t>on a paid basis</w:t>
            </w:r>
          </w:p>
        </w:tc>
        <w:tc>
          <w:tcPr>
            <w:tcW w:w="427"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c>
          <w:tcPr>
            <w:tcW w:w="422" w:type="dxa"/>
            <w:tcBorders>
              <w:top w:val="single" w:sz="18" w:space="0" w:color="F2F2F2"/>
              <w:left w:val="single" w:sz="5" w:space="0" w:color="000000"/>
              <w:bottom w:val="single" w:sz="5" w:space="0" w:color="000000"/>
              <w:right w:val="single" w:sz="5" w:space="0" w:color="000000"/>
            </w:tcBorders>
            <w:shd w:val="clear" w:color="auto" w:fill="F2F2F2"/>
          </w:tcPr>
          <w:p w:rsidR="005E45C9" w:rsidRPr="00A4015D" w:rsidRDefault="005E45C9"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r>
      <w:tr w:rsidR="00BE5C08" w:rsidRPr="00A4015D" w:rsidTr="005E45C9">
        <w:trPr>
          <w:trHeight w:hRule="exact" w:val="418"/>
        </w:trPr>
        <w:tc>
          <w:tcPr>
            <w:tcW w:w="326" w:type="dxa"/>
            <w:vMerge w:val="restart"/>
            <w:tcBorders>
              <w:top w:val="single" w:sz="4" w:space="0" w:color="000000"/>
              <w:left w:val="single" w:sz="3" w:space="0" w:color="000000"/>
              <w:right w:val="nil"/>
            </w:tcBorders>
          </w:tcPr>
          <w:p w:rsidR="00BE5C08" w:rsidRPr="00A4015D" w:rsidRDefault="00BE5C08" w:rsidP="00830077">
            <w:pPr>
              <w:rPr>
                <w:rFonts w:ascii="Times New Roman" w:hAnsi="Times New Roman" w:cs="Times New Roman"/>
              </w:rPr>
            </w:pPr>
          </w:p>
        </w:tc>
        <w:tc>
          <w:tcPr>
            <w:tcW w:w="807" w:type="dxa"/>
            <w:vMerge w:val="restart"/>
            <w:tcBorders>
              <w:top w:val="nil"/>
              <w:left w:val="nil"/>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pStyle w:val="TableParagraph"/>
              <w:spacing w:before="16"/>
              <w:ind w:left="47"/>
              <w:rPr>
                <w:rFonts w:ascii="Times New Roman" w:eastAsia="Times New Roman" w:hAnsi="Times New Roman" w:cs="Times New Roman"/>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r>
      <w:tr w:rsidR="005E45C9" w:rsidRPr="00A4015D" w:rsidTr="005E45C9">
        <w:trPr>
          <w:trHeight w:hRule="exact" w:val="403"/>
        </w:trPr>
        <w:tc>
          <w:tcPr>
            <w:tcW w:w="326" w:type="dxa"/>
            <w:vMerge/>
            <w:tcBorders>
              <w:left w:val="single" w:sz="3" w:space="0" w:color="000000"/>
              <w:right w:val="nil"/>
            </w:tcBorders>
          </w:tcPr>
          <w:p w:rsidR="005E45C9" w:rsidRPr="00A4015D" w:rsidRDefault="005E45C9" w:rsidP="00830077">
            <w:pPr>
              <w:rPr>
                <w:rFonts w:ascii="Times New Roman" w:hAnsi="Times New Roman" w:cs="Times New Roman"/>
              </w:rPr>
            </w:pPr>
          </w:p>
        </w:tc>
        <w:tc>
          <w:tcPr>
            <w:tcW w:w="807" w:type="dxa"/>
            <w:vMerge/>
            <w:tcBorders>
              <w:left w:val="nil"/>
              <w:right w:val="single" w:sz="3" w:space="0" w:color="000000"/>
            </w:tcBorders>
          </w:tcPr>
          <w:p w:rsidR="005E45C9" w:rsidRPr="00A4015D" w:rsidRDefault="005E45C9" w:rsidP="00830077">
            <w:pPr>
              <w:rPr>
                <w:rFonts w:ascii="Times New Roman" w:hAnsi="Times New Roman" w:cs="Times New Roman"/>
              </w:rPr>
            </w:pPr>
          </w:p>
        </w:tc>
        <w:tc>
          <w:tcPr>
            <w:tcW w:w="1843" w:type="dxa"/>
            <w:gridSpan w:val="2"/>
            <w:tcBorders>
              <w:top w:val="single" w:sz="5" w:space="0" w:color="000000"/>
              <w:left w:val="single" w:sz="3" w:space="0" w:color="000000"/>
              <w:bottom w:val="single" w:sz="5" w:space="0" w:color="000000"/>
              <w:right w:val="single" w:sz="3" w:space="0" w:color="000000"/>
            </w:tcBorders>
          </w:tcPr>
          <w:p w:rsidR="005E45C9" w:rsidRPr="00990F4F" w:rsidRDefault="005E45C9" w:rsidP="00F50BAC">
            <w:r w:rsidRPr="00990F4F">
              <w:t>Evening</w:t>
            </w:r>
          </w:p>
        </w:tc>
        <w:tc>
          <w:tcPr>
            <w:tcW w:w="427"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5E45C9" w:rsidRPr="00A4015D" w:rsidRDefault="005E45C9"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r>
      <w:tr w:rsidR="005E45C9" w:rsidRPr="00A4015D" w:rsidTr="005E45C9">
        <w:trPr>
          <w:trHeight w:hRule="exact" w:val="427"/>
        </w:trPr>
        <w:tc>
          <w:tcPr>
            <w:tcW w:w="326" w:type="dxa"/>
            <w:vMerge/>
            <w:tcBorders>
              <w:left w:val="single" w:sz="3" w:space="0" w:color="000000"/>
              <w:right w:val="nil"/>
            </w:tcBorders>
          </w:tcPr>
          <w:p w:rsidR="005E45C9" w:rsidRPr="00A4015D" w:rsidRDefault="005E45C9" w:rsidP="00830077">
            <w:pPr>
              <w:rPr>
                <w:rFonts w:ascii="Times New Roman" w:hAnsi="Times New Roman" w:cs="Times New Roman"/>
              </w:rPr>
            </w:pPr>
          </w:p>
        </w:tc>
        <w:tc>
          <w:tcPr>
            <w:tcW w:w="807" w:type="dxa"/>
            <w:vMerge/>
            <w:tcBorders>
              <w:left w:val="nil"/>
              <w:right w:val="single" w:sz="3" w:space="0" w:color="000000"/>
            </w:tcBorders>
          </w:tcPr>
          <w:p w:rsidR="005E45C9" w:rsidRPr="00A4015D" w:rsidRDefault="005E45C9" w:rsidP="00830077">
            <w:pPr>
              <w:rPr>
                <w:rFonts w:ascii="Times New Roman" w:hAnsi="Times New Roman" w:cs="Times New Roman"/>
              </w:rPr>
            </w:pPr>
          </w:p>
        </w:tc>
        <w:tc>
          <w:tcPr>
            <w:tcW w:w="1843" w:type="dxa"/>
            <w:gridSpan w:val="2"/>
            <w:tcBorders>
              <w:top w:val="single" w:sz="5" w:space="0" w:color="000000"/>
              <w:left w:val="single" w:sz="3" w:space="0" w:color="000000"/>
              <w:bottom w:val="single" w:sz="5" w:space="0" w:color="000000"/>
              <w:right w:val="single" w:sz="3" w:space="0" w:color="000000"/>
            </w:tcBorders>
          </w:tcPr>
          <w:p w:rsidR="005E45C9" w:rsidRPr="00990F4F" w:rsidRDefault="005E45C9" w:rsidP="00F50BAC">
            <w:r w:rsidRPr="00990F4F">
              <w:t>External</w:t>
            </w:r>
          </w:p>
        </w:tc>
        <w:tc>
          <w:tcPr>
            <w:tcW w:w="427"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rPr>
            </w:pPr>
          </w:p>
        </w:tc>
        <w:tc>
          <w:tcPr>
            <w:tcW w:w="427"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rPr>
            </w:pPr>
          </w:p>
        </w:tc>
        <w:tc>
          <w:tcPr>
            <w:tcW w:w="422" w:type="dxa"/>
            <w:tcBorders>
              <w:top w:val="single" w:sz="5" w:space="0" w:color="000000"/>
              <w:left w:val="single" w:sz="3" w:space="0" w:color="000000"/>
              <w:bottom w:val="single" w:sz="5" w:space="0" w:color="000000"/>
              <w:right w:val="single" w:sz="3" w:space="0" w:color="000000"/>
            </w:tcBorders>
          </w:tcPr>
          <w:p w:rsidR="005E45C9" w:rsidRPr="00A4015D" w:rsidRDefault="005E45C9" w:rsidP="00830077">
            <w:pPr>
              <w:rPr>
                <w:rFonts w:ascii="Times New Roman" w:hAnsi="Times New Roman" w:cs="Times New Roman"/>
              </w:rPr>
            </w:pPr>
          </w:p>
        </w:tc>
        <w:tc>
          <w:tcPr>
            <w:tcW w:w="430" w:type="dxa"/>
            <w:tcBorders>
              <w:top w:val="single" w:sz="5" w:space="0" w:color="000000"/>
              <w:left w:val="single" w:sz="3"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5E45C9" w:rsidRPr="00A4015D" w:rsidRDefault="005E45C9" w:rsidP="00830077">
            <w:pPr>
              <w:rPr>
                <w:rFonts w:ascii="Times New Roman" w:hAnsi="Times New Roman" w:cs="Times New Roman"/>
              </w:rPr>
            </w:pPr>
          </w:p>
        </w:tc>
        <w:tc>
          <w:tcPr>
            <w:tcW w:w="1704"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c>
          <w:tcPr>
            <w:tcW w:w="1560"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c>
          <w:tcPr>
            <w:tcW w:w="989" w:type="dxa"/>
            <w:tcBorders>
              <w:top w:val="single" w:sz="5" w:space="0" w:color="000000"/>
              <w:left w:val="single" w:sz="5" w:space="0" w:color="000000"/>
              <w:bottom w:val="single" w:sz="5" w:space="0" w:color="000000"/>
              <w:right w:val="single" w:sz="5" w:space="0" w:color="000000"/>
            </w:tcBorders>
          </w:tcPr>
          <w:p w:rsidR="005E45C9" w:rsidRPr="00A4015D" w:rsidRDefault="005E45C9" w:rsidP="00830077">
            <w:pPr>
              <w:rPr>
                <w:rFonts w:ascii="Times New Roman" w:hAnsi="Times New Roman" w:cs="Times New Roman"/>
              </w:rPr>
            </w:pPr>
          </w:p>
        </w:tc>
      </w:tr>
      <w:tr w:rsidR="005E45C9" w:rsidRPr="00A4015D" w:rsidTr="005E45C9">
        <w:trPr>
          <w:trHeight w:hRule="exact" w:val="317"/>
        </w:trPr>
        <w:tc>
          <w:tcPr>
            <w:tcW w:w="326" w:type="dxa"/>
            <w:vMerge/>
            <w:tcBorders>
              <w:left w:val="single" w:sz="3" w:space="0" w:color="000000"/>
              <w:bottom w:val="single" w:sz="18" w:space="0" w:color="000000"/>
              <w:right w:val="nil"/>
            </w:tcBorders>
          </w:tcPr>
          <w:p w:rsidR="005E45C9" w:rsidRPr="00A4015D" w:rsidRDefault="005E45C9" w:rsidP="00830077">
            <w:pPr>
              <w:rPr>
                <w:rFonts w:ascii="Times New Roman" w:hAnsi="Times New Roman" w:cs="Times New Roman"/>
              </w:rPr>
            </w:pPr>
          </w:p>
        </w:tc>
        <w:tc>
          <w:tcPr>
            <w:tcW w:w="807" w:type="dxa"/>
            <w:vMerge/>
            <w:tcBorders>
              <w:left w:val="nil"/>
              <w:bottom w:val="single" w:sz="18" w:space="0" w:color="000000"/>
              <w:right w:val="single" w:sz="3" w:space="0" w:color="000000"/>
            </w:tcBorders>
          </w:tcPr>
          <w:p w:rsidR="005E45C9" w:rsidRPr="00A4015D" w:rsidRDefault="005E45C9" w:rsidP="00830077">
            <w:pPr>
              <w:rPr>
                <w:rFonts w:ascii="Times New Roman" w:hAnsi="Times New Roman" w:cs="Times New Roman"/>
              </w:rPr>
            </w:pPr>
          </w:p>
        </w:tc>
        <w:tc>
          <w:tcPr>
            <w:tcW w:w="1843" w:type="dxa"/>
            <w:gridSpan w:val="2"/>
            <w:tcBorders>
              <w:top w:val="single" w:sz="5" w:space="0" w:color="000000"/>
              <w:left w:val="single" w:sz="3" w:space="0" w:color="000000"/>
              <w:bottom w:val="single" w:sz="18" w:space="0" w:color="000000"/>
              <w:right w:val="single" w:sz="3" w:space="0" w:color="000000"/>
            </w:tcBorders>
          </w:tcPr>
          <w:p w:rsidR="005E45C9" w:rsidRDefault="005E45C9" w:rsidP="00F50BAC">
            <w:r w:rsidRPr="00990F4F">
              <w:t>DOT</w:t>
            </w:r>
          </w:p>
        </w:tc>
        <w:tc>
          <w:tcPr>
            <w:tcW w:w="427" w:type="dxa"/>
            <w:tcBorders>
              <w:top w:val="single" w:sz="5" w:space="0" w:color="000000"/>
              <w:left w:val="single" w:sz="3" w:space="0" w:color="000000"/>
              <w:bottom w:val="single" w:sz="18" w:space="0" w:color="000000"/>
              <w:right w:val="single" w:sz="3" w:space="0" w:color="000000"/>
            </w:tcBorders>
          </w:tcPr>
          <w:p w:rsidR="005E45C9" w:rsidRPr="00A4015D" w:rsidRDefault="005E45C9" w:rsidP="00830077">
            <w:pPr>
              <w:rPr>
                <w:rFonts w:ascii="Times New Roman" w:hAnsi="Times New Roman" w:cs="Times New Roman"/>
              </w:rPr>
            </w:pPr>
          </w:p>
        </w:tc>
        <w:tc>
          <w:tcPr>
            <w:tcW w:w="427" w:type="dxa"/>
            <w:tcBorders>
              <w:top w:val="single" w:sz="5" w:space="0" w:color="000000"/>
              <w:left w:val="single" w:sz="3" w:space="0" w:color="000000"/>
              <w:bottom w:val="single" w:sz="18" w:space="0" w:color="000000"/>
              <w:right w:val="single" w:sz="3" w:space="0" w:color="000000"/>
            </w:tcBorders>
          </w:tcPr>
          <w:p w:rsidR="005E45C9" w:rsidRPr="00A4015D" w:rsidRDefault="005E45C9" w:rsidP="00830077">
            <w:pPr>
              <w:rPr>
                <w:rFonts w:ascii="Times New Roman" w:hAnsi="Times New Roman" w:cs="Times New Roman"/>
              </w:rPr>
            </w:pPr>
          </w:p>
        </w:tc>
        <w:tc>
          <w:tcPr>
            <w:tcW w:w="422" w:type="dxa"/>
            <w:tcBorders>
              <w:top w:val="single" w:sz="5" w:space="0" w:color="000000"/>
              <w:left w:val="single" w:sz="3" w:space="0" w:color="000000"/>
              <w:bottom w:val="single" w:sz="18" w:space="0" w:color="000000"/>
              <w:right w:val="single" w:sz="3" w:space="0" w:color="000000"/>
            </w:tcBorders>
          </w:tcPr>
          <w:p w:rsidR="005E45C9" w:rsidRPr="00A4015D" w:rsidRDefault="005E45C9" w:rsidP="00830077">
            <w:pPr>
              <w:rPr>
                <w:rFonts w:ascii="Times New Roman" w:hAnsi="Times New Roman" w:cs="Times New Roman"/>
              </w:rPr>
            </w:pPr>
          </w:p>
        </w:tc>
        <w:tc>
          <w:tcPr>
            <w:tcW w:w="430" w:type="dxa"/>
            <w:tcBorders>
              <w:top w:val="single" w:sz="5" w:space="0" w:color="000000"/>
              <w:left w:val="single" w:sz="3" w:space="0" w:color="000000"/>
              <w:bottom w:val="single" w:sz="18" w:space="0" w:color="000000"/>
              <w:right w:val="single" w:sz="5" w:space="0" w:color="000000"/>
            </w:tcBorders>
          </w:tcPr>
          <w:p w:rsidR="005E45C9" w:rsidRPr="00A4015D" w:rsidRDefault="005E45C9" w:rsidP="00830077">
            <w:pPr>
              <w:rPr>
                <w:rFonts w:ascii="Times New Roman" w:hAnsi="Times New Roman" w:cs="Times New Roman"/>
              </w:rPr>
            </w:pPr>
          </w:p>
        </w:tc>
        <w:tc>
          <w:tcPr>
            <w:tcW w:w="422" w:type="dxa"/>
            <w:tcBorders>
              <w:top w:val="single" w:sz="5" w:space="0" w:color="000000"/>
              <w:left w:val="single" w:sz="5" w:space="0" w:color="000000"/>
              <w:bottom w:val="single" w:sz="18" w:space="0" w:color="000000"/>
              <w:right w:val="single" w:sz="5" w:space="0" w:color="000000"/>
            </w:tcBorders>
            <w:shd w:val="clear" w:color="auto" w:fill="F2F2F2"/>
          </w:tcPr>
          <w:p w:rsidR="005E45C9" w:rsidRPr="00A4015D" w:rsidRDefault="005E45C9" w:rsidP="00830077">
            <w:pPr>
              <w:rPr>
                <w:rFonts w:ascii="Times New Roman" w:hAnsi="Times New Roman" w:cs="Times New Roman"/>
              </w:rPr>
            </w:pPr>
          </w:p>
        </w:tc>
        <w:tc>
          <w:tcPr>
            <w:tcW w:w="1704" w:type="dxa"/>
            <w:tcBorders>
              <w:top w:val="single" w:sz="5" w:space="0" w:color="000000"/>
              <w:left w:val="single" w:sz="5" w:space="0" w:color="000000"/>
              <w:bottom w:val="single" w:sz="18" w:space="0" w:color="000000"/>
              <w:right w:val="single" w:sz="5" w:space="0" w:color="000000"/>
            </w:tcBorders>
          </w:tcPr>
          <w:p w:rsidR="005E45C9" w:rsidRPr="00A4015D" w:rsidRDefault="005E45C9" w:rsidP="00830077">
            <w:pPr>
              <w:rPr>
                <w:rFonts w:ascii="Times New Roman" w:hAnsi="Times New Roman" w:cs="Times New Roman"/>
              </w:rPr>
            </w:pPr>
          </w:p>
        </w:tc>
        <w:tc>
          <w:tcPr>
            <w:tcW w:w="1560" w:type="dxa"/>
            <w:tcBorders>
              <w:top w:val="single" w:sz="5" w:space="0" w:color="000000"/>
              <w:left w:val="single" w:sz="5" w:space="0" w:color="000000"/>
              <w:bottom w:val="single" w:sz="18" w:space="0" w:color="000000"/>
              <w:right w:val="single" w:sz="5" w:space="0" w:color="000000"/>
            </w:tcBorders>
          </w:tcPr>
          <w:p w:rsidR="005E45C9" w:rsidRPr="00A4015D" w:rsidRDefault="005E45C9" w:rsidP="00830077">
            <w:pPr>
              <w:rPr>
                <w:rFonts w:ascii="Times New Roman" w:hAnsi="Times New Roman" w:cs="Times New Roman"/>
              </w:rPr>
            </w:pPr>
          </w:p>
        </w:tc>
        <w:tc>
          <w:tcPr>
            <w:tcW w:w="989" w:type="dxa"/>
            <w:tcBorders>
              <w:top w:val="single" w:sz="5" w:space="0" w:color="000000"/>
              <w:left w:val="single" w:sz="5" w:space="0" w:color="000000"/>
              <w:bottom w:val="single" w:sz="18" w:space="0" w:color="000000"/>
              <w:right w:val="single" w:sz="5" w:space="0" w:color="000000"/>
            </w:tcBorders>
          </w:tcPr>
          <w:p w:rsidR="005E45C9" w:rsidRPr="00A4015D" w:rsidRDefault="005E45C9" w:rsidP="00830077">
            <w:pPr>
              <w:rPr>
                <w:rFonts w:ascii="Times New Roman" w:hAnsi="Times New Roman" w:cs="Times New Roman"/>
              </w:rPr>
            </w:pPr>
          </w:p>
        </w:tc>
      </w:tr>
      <w:tr w:rsidR="005E45C9" w:rsidRPr="00EC601F" w:rsidTr="005E45C9">
        <w:trPr>
          <w:trHeight w:hRule="exact" w:val="1546"/>
        </w:trPr>
        <w:tc>
          <w:tcPr>
            <w:tcW w:w="1133" w:type="dxa"/>
            <w:gridSpan w:val="2"/>
            <w:vMerge w:val="restart"/>
            <w:tcBorders>
              <w:top w:val="single" w:sz="18" w:space="0" w:color="000000"/>
              <w:left w:val="single" w:sz="3" w:space="0" w:color="000000"/>
              <w:right w:val="single" w:sz="3" w:space="0" w:color="000000"/>
            </w:tcBorders>
          </w:tcPr>
          <w:p w:rsidR="005E45C9" w:rsidRPr="00A4015D" w:rsidRDefault="005E45C9" w:rsidP="00830077">
            <w:pPr>
              <w:pStyle w:val="TableParagraph"/>
              <w:rPr>
                <w:rFonts w:ascii="Times New Roman" w:eastAsia="Times New Roman" w:hAnsi="Times New Roman" w:cs="Times New Roman"/>
                <w:sz w:val="24"/>
                <w:szCs w:val="24"/>
              </w:rPr>
            </w:pPr>
          </w:p>
          <w:p w:rsidR="005E45C9" w:rsidRPr="00A4015D" w:rsidRDefault="005E45C9" w:rsidP="00830077">
            <w:pPr>
              <w:pStyle w:val="TableParagraph"/>
              <w:rPr>
                <w:rFonts w:ascii="Times New Roman" w:eastAsia="Times New Roman" w:hAnsi="Times New Roman" w:cs="Times New Roman"/>
                <w:sz w:val="24"/>
                <w:szCs w:val="24"/>
              </w:rPr>
            </w:pPr>
          </w:p>
          <w:p w:rsidR="005E45C9" w:rsidRPr="00A4015D" w:rsidRDefault="005E45C9" w:rsidP="00830077">
            <w:pPr>
              <w:pStyle w:val="TableParagraph"/>
              <w:spacing w:before="4"/>
              <w:rPr>
                <w:rFonts w:ascii="Times New Roman" w:eastAsia="Times New Roman" w:hAnsi="Times New Roman" w:cs="Times New Roman"/>
                <w:sz w:val="24"/>
                <w:szCs w:val="24"/>
              </w:rPr>
            </w:pPr>
          </w:p>
          <w:p w:rsidR="005E45C9" w:rsidRPr="00A4015D" w:rsidRDefault="005E45C9" w:rsidP="00830077">
            <w:pPr>
              <w:pStyle w:val="TableParagraph"/>
              <w:tabs>
                <w:tab w:val="left" w:pos="602"/>
              </w:tabs>
              <w:spacing w:line="275" w:lineRule="auto"/>
              <w:ind w:left="42" w:right="164"/>
              <w:rPr>
                <w:rFonts w:ascii="Times New Roman" w:eastAsia="Times New Roman" w:hAnsi="Times New Roman" w:cs="Times New Roman"/>
                <w:sz w:val="24"/>
                <w:szCs w:val="24"/>
                <w:lang w:val="ru-RU"/>
              </w:rPr>
            </w:pPr>
            <w:r w:rsidRPr="005E45C9">
              <w:rPr>
                <w:rFonts w:ascii="Times New Roman" w:hAnsi="Times New Roman" w:cs="Times New Roman"/>
                <w:sz w:val="24"/>
                <w:szCs w:val="24"/>
              </w:rPr>
              <w:t xml:space="preserve">September </w:t>
            </w:r>
            <w:r w:rsidRPr="00A4015D">
              <w:rPr>
                <w:rFonts w:ascii="Times New Roman" w:hAnsi="Times New Roman" w:cs="Times New Roman"/>
                <w:w w:val="95"/>
                <w:sz w:val="24"/>
                <w:szCs w:val="24"/>
              </w:rPr>
              <w:t>20</w:t>
            </w:r>
            <w:r w:rsidRPr="00A4015D">
              <w:rPr>
                <w:rFonts w:ascii="Times New Roman" w:hAnsi="Times New Roman" w:cs="Times New Roman"/>
                <w:w w:val="95"/>
                <w:sz w:val="24"/>
                <w:szCs w:val="24"/>
                <w:lang w:val="ru-RU"/>
              </w:rPr>
              <w:t>_</w:t>
            </w:r>
            <w:r w:rsidRPr="00A4015D">
              <w:rPr>
                <w:rFonts w:ascii="Times New Roman" w:hAnsi="Times New Roman" w:cs="Times New Roman"/>
                <w:w w:val="95"/>
                <w:sz w:val="24"/>
                <w:szCs w:val="24"/>
              </w:rPr>
              <w:t>/20</w:t>
            </w:r>
            <w:r w:rsidRPr="00A4015D">
              <w:rPr>
                <w:rFonts w:ascii="Times New Roman" w:hAnsi="Times New Roman" w:cs="Times New Roman"/>
                <w:w w:val="95"/>
                <w:sz w:val="24"/>
                <w:szCs w:val="24"/>
                <w:lang w:val="ru-RU"/>
              </w:rPr>
              <w:t>_</w:t>
            </w:r>
          </w:p>
        </w:tc>
        <w:tc>
          <w:tcPr>
            <w:tcW w:w="857" w:type="dxa"/>
            <w:vMerge w:val="restart"/>
            <w:tcBorders>
              <w:top w:val="single" w:sz="18" w:space="0" w:color="000000"/>
              <w:left w:val="single" w:sz="3" w:space="0" w:color="000000"/>
              <w:right w:val="single" w:sz="4" w:space="0" w:color="auto"/>
            </w:tcBorders>
          </w:tcPr>
          <w:p w:rsidR="005E45C9" w:rsidRPr="00A4015D" w:rsidRDefault="005E45C9" w:rsidP="00F50BAC">
            <w:pPr>
              <w:pStyle w:val="TableParagraph"/>
              <w:rPr>
                <w:rFonts w:ascii="Times New Roman" w:eastAsia="Times New Roman" w:hAnsi="Times New Roman" w:cs="Times New Roman"/>
                <w:b/>
                <w:bCs/>
                <w:sz w:val="24"/>
                <w:szCs w:val="24"/>
              </w:rPr>
            </w:pPr>
          </w:p>
          <w:p w:rsidR="005E45C9" w:rsidRPr="00A4015D" w:rsidRDefault="005E45C9" w:rsidP="00F50BAC">
            <w:pPr>
              <w:pStyle w:val="TableParagraph"/>
              <w:rPr>
                <w:rFonts w:ascii="Times New Roman" w:eastAsia="Times New Roman" w:hAnsi="Times New Roman" w:cs="Times New Roman"/>
                <w:b/>
                <w:bCs/>
                <w:sz w:val="24"/>
                <w:szCs w:val="24"/>
              </w:rPr>
            </w:pPr>
          </w:p>
          <w:p w:rsidR="005E45C9" w:rsidRPr="00A4015D" w:rsidRDefault="005E45C9" w:rsidP="00F50BAC">
            <w:pPr>
              <w:pStyle w:val="TableParagraph"/>
              <w:rPr>
                <w:rFonts w:ascii="Times New Roman" w:eastAsia="Times New Roman" w:hAnsi="Times New Roman" w:cs="Times New Roman"/>
                <w:b/>
                <w:bCs/>
                <w:sz w:val="24"/>
                <w:szCs w:val="24"/>
              </w:rPr>
            </w:pPr>
          </w:p>
          <w:p w:rsidR="005E45C9" w:rsidRPr="00A4015D" w:rsidRDefault="005E45C9" w:rsidP="00F50BAC">
            <w:pPr>
              <w:pStyle w:val="TableParagraph"/>
              <w:rPr>
                <w:rFonts w:ascii="Times New Roman" w:eastAsia="Times New Roman" w:hAnsi="Times New Roman" w:cs="Times New Roman"/>
                <w:b/>
                <w:bCs/>
                <w:sz w:val="24"/>
                <w:szCs w:val="24"/>
              </w:rPr>
            </w:pPr>
          </w:p>
          <w:p w:rsidR="005E45C9" w:rsidRPr="00A4015D" w:rsidRDefault="005E45C9" w:rsidP="00F50BAC">
            <w:pPr>
              <w:pStyle w:val="TableParagraph"/>
              <w:spacing w:before="216"/>
              <w:ind w:left="47"/>
              <w:rPr>
                <w:rFonts w:ascii="Times New Roman" w:eastAsia="Times New Roman" w:hAnsi="Times New Roman" w:cs="Times New Roman"/>
                <w:sz w:val="24"/>
                <w:szCs w:val="24"/>
              </w:rPr>
            </w:pPr>
            <w:r w:rsidRPr="005E45C9">
              <w:rPr>
                <w:rFonts w:ascii="Times New Roman" w:hAnsi="Times New Roman" w:cs="Times New Roman"/>
                <w:sz w:val="24"/>
                <w:szCs w:val="24"/>
              </w:rPr>
              <w:t>Full - time</w:t>
            </w:r>
          </w:p>
        </w:tc>
        <w:tc>
          <w:tcPr>
            <w:tcW w:w="986" w:type="dxa"/>
            <w:tcBorders>
              <w:top w:val="single" w:sz="4" w:space="0" w:color="auto"/>
              <w:left w:val="single" w:sz="4" w:space="0" w:color="auto"/>
              <w:bottom w:val="single" w:sz="4" w:space="0" w:color="auto"/>
              <w:right w:val="single" w:sz="4" w:space="0" w:color="auto"/>
            </w:tcBorders>
          </w:tcPr>
          <w:p w:rsidR="005E45C9" w:rsidRPr="005E45C9" w:rsidRDefault="005E45C9" w:rsidP="00F50BAC">
            <w:pPr>
              <w:pStyle w:val="TableParagraph"/>
              <w:tabs>
                <w:tab w:val="left" w:pos="38"/>
              </w:tabs>
              <w:spacing w:line="276" w:lineRule="auto"/>
              <w:ind w:left="37" w:right="32"/>
              <w:rPr>
                <w:rFonts w:ascii="Times New Roman" w:eastAsia="Times New Roman" w:hAnsi="Times New Roman" w:cs="Times New Roman"/>
                <w:sz w:val="24"/>
                <w:szCs w:val="24"/>
              </w:rPr>
            </w:pPr>
            <w:r w:rsidRPr="005E45C9">
              <w:rPr>
                <w:rFonts w:ascii="Times New Roman" w:hAnsi="Times New Roman" w:cs="Times New Roman"/>
                <w:w w:val="95"/>
                <w:sz w:val="24"/>
                <w:szCs w:val="24"/>
              </w:rPr>
              <w:t>based on an educational grant</w:t>
            </w:r>
          </w:p>
        </w:tc>
        <w:tc>
          <w:tcPr>
            <w:tcW w:w="427" w:type="dxa"/>
            <w:tcBorders>
              <w:top w:val="single" w:sz="18" w:space="0" w:color="000000"/>
              <w:left w:val="single" w:sz="4" w:space="0" w:color="auto"/>
              <w:bottom w:val="single" w:sz="5" w:space="0" w:color="000000"/>
              <w:right w:val="single" w:sz="3" w:space="0" w:color="000000"/>
            </w:tcBorders>
          </w:tcPr>
          <w:p w:rsidR="005E45C9" w:rsidRPr="005E45C9" w:rsidRDefault="005E45C9" w:rsidP="00830077">
            <w:pPr>
              <w:rPr>
                <w:rFonts w:ascii="Times New Roman" w:hAnsi="Times New Roman" w:cs="Times New Roman"/>
              </w:rPr>
            </w:pPr>
          </w:p>
        </w:tc>
        <w:tc>
          <w:tcPr>
            <w:tcW w:w="427" w:type="dxa"/>
            <w:tcBorders>
              <w:top w:val="single" w:sz="18" w:space="0" w:color="000000"/>
              <w:left w:val="single" w:sz="3" w:space="0" w:color="000000"/>
              <w:bottom w:val="single" w:sz="5" w:space="0" w:color="000000"/>
              <w:right w:val="single" w:sz="3" w:space="0" w:color="000000"/>
            </w:tcBorders>
          </w:tcPr>
          <w:p w:rsidR="005E45C9" w:rsidRPr="005E45C9" w:rsidRDefault="005E45C9" w:rsidP="00830077">
            <w:pPr>
              <w:rPr>
                <w:rFonts w:ascii="Times New Roman" w:hAnsi="Times New Roman" w:cs="Times New Roman"/>
              </w:rPr>
            </w:pPr>
          </w:p>
        </w:tc>
        <w:tc>
          <w:tcPr>
            <w:tcW w:w="422" w:type="dxa"/>
            <w:tcBorders>
              <w:top w:val="single" w:sz="18" w:space="0" w:color="000000"/>
              <w:left w:val="single" w:sz="3" w:space="0" w:color="000000"/>
              <w:bottom w:val="single" w:sz="5" w:space="0" w:color="000000"/>
              <w:right w:val="single" w:sz="3" w:space="0" w:color="000000"/>
            </w:tcBorders>
          </w:tcPr>
          <w:p w:rsidR="005E45C9" w:rsidRPr="005E45C9" w:rsidRDefault="005E45C9" w:rsidP="00830077">
            <w:pPr>
              <w:rPr>
                <w:rFonts w:ascii="Times New Roman" w:hAnsi="Times New Roman" w:cs="Times New Roman"/>
              </w:rPr>
            </w:pPr>
          </w:p>
        </w:tc>
        <w:tc>
          <w:tcPr>
            <w:tcW w:w="430" w:type="dxa"/>
            <w:tcBorders>
              <w:top w:val="single" w:sz="18" w:space="0" w:color="000000"/>
              <w:left w:val="single" w:sz="3" w:space="0" w:color="000000"/>
              <w:bottom w:val="single" w:sz="5" w:space="0" w:color="000000"/>
              <w:right w:val="single" w:sz="5" w:space="0" w:color="000000"/>
            </w:tcBorders>
          </w:tcPr>
          <w:p w:rsidR="005E45C9" w:rsidRPr="005E45C9" w:rsidRDefault="005E45C9" w:rsidP="00830077">
            <w:pPr>
              <w:rPr>
                <w:rFonts w:ascii="Times New Roman" w:hAnsi="Times New Roman" w:cs="Times New Roman"/>
              </w:rPr>
            </w:pPr>
          </w:p>
        </w:tc>
        <w:tc>
          <w:tcPr>
            <w:tcW w:w="422" w:type="dxa"/>
            <w:tcBorders>
              <w:top w:val="single" w:sz="18" w:space="0" w:color="000000"/>
              <w:left w:val="single" w:sz="5" w:space="0" w:color="000000"/>
              <w:bottom w:val="single" w:sz="18" w:space="0" w:color="F2F2F2"/>
              <w:right w:val="single" w:sz="5" w:space="0" w:color="000000"/>
            </w:tcBorders>
            <w:shd w:val="clear" w:color="auto" w:fill="F2F2F2"/>
          </w:tcPr>
          <w:p w:rsidR="005E45C9" w:rsidRPr="005E45C9" w:rsidRDefault="005E45C9" w:rsidP="00830077">
            <w:pPr>
              <w:rPr>
                <w:rFonts w:ascii="Times New Roman" w:hAnsi="Times New Roman" w:cs="Times New Roman"/>
              </w:rPr>
            </w:pPr>
          </w:p>
        </w:tc>
        <w:tc>
          <w:tcPr>
            <w:tcW w:w="1704" w:type="dxa"/>
            <w:tcBorders>
              <w:top w:val="single" w:sz="18" w:space="0" w:color="000000"/>
              <w:left w:val="single" w:sz="5" w:space="0" w:color="000000"/>
              <w:bottom w:val="single" w:sz="5" w:space="0" w:color="000000"/>
              <w:right w:val="single" w:sz="5" w:space="0" w:color="000000"/>
            </w:tcBorders>
          </w:tcPr>
          <w:p w:rsidR="005E45C9" w:rsidRPr="005E45C9" w:rsidRDefault="005E45C9" w:rsidP="00830077">
            <w:pPr>
              <w:rPr>
                <w:rFonts w:ascii="Times New Roman" w:hAnsi="Times New Roman" w:cs="Times New Roman"/>
              </w:rPr>
            </w:pPr>
          </w:p>
        </w:tc>
        <w:tc>
          <w:tcPr>
            <w:tcW w:w="1560" w:type="dxa"/>
            <w:tcBorders>
              <w:top w:val="single" w:sz="18" w:space="0" w:color="000000"/>
              <w:left w:val="single" w:sz="5" w:space="0" w:color="000000"/>
              <w:bottom w:val="single" w:sz="5" w:space="0" w:color="000000"/>
              <w:right w:val="single" w:sz="5" w:space="0" w:color="000000"/>
            </w:tcBorders>
          </w:tcPr>
          <w:p w:rsidR="005E45C9" w:rsidRPr="005E45C9" w:rsidRDefault="005E45C9" w:rsidP="00830077">
            <w:pPr>
              <w:rPr>
                <w:rFonts w:ascii="Times New Roman" w:hAnsi="Times New Roman" w:cs="Times New Roman"/>
              </w:rPr>
            </w:pPr>
          </w:p>
        </w:tc>
        <w:tc>
          <w:tcPr>
            <w:tcW w:w="989" w:type="dxa"/>
            <w:tcBorders>
              <w:top w:val="single" w:sz="18" w:space="0" w:color="000000"/>
              <w:left w:val="single" w:sz="5" w:space="0" w:color="000000"/>
              <w:bottom w:val="single" w:sz="5" w:space="0" w:color="000000"/>
              <w:right w:val="single" w:sz="5" w:space="0" w:color="000000"/>
            </w:tcBorders>
          </w:tcPr>
          <w:p w:rsidR="005E45C9" w:rsidRPr="005E45C9" w:rsidRDefault="005E45C9" w:rsidP="00830077">
            <w:pPr>
              <w:rPr>
                <w:rFonts w:ascii="Times New Roman" w:hAnsi="Times New Roman" w:cs="Times New Roman"/>
              </w:rPr>
            </w:pPr>
          </w:p>
        </w:tc>
      </w:tr>
      <w:tr w:rsidR="005E45C9" w:rsidRPr="00A4015D" w:rsidTr="005E45C9">
        <w:trPr>
          <w:trHeight w:val="500"/>
        </w:trPr>
        <w:tc>
          <w:tcPr>
            <w:tcW w:w="1133" w:type="dxa"/>
            <w:gridSpan w:val="2"/>
            <w:vMerge/>
            <w:tcBorders>
              <w:left w:val="single" w:sz="3" w:space="0" w:color="000000"/>
              <w:bottom w:val="nil"/>
              <w:right w:val="single" w:sz="3" w:space="0" w:color="000000"/>
            </w:tcBorders>
          </w:tcPr>
          <w:p w:rsidR="005E45C9" w:rsidRPr="005E45C9" w:rsidRDefault="005E45C9" w:rsidP="00830077">
            <w:pPr>
              <w:rPr>
                <w:rFonts w:ascii="Times New Roman" w:hAnsi="Times New Roman" w:cs="Times New Roman"/>
              </w:rPr>
            </w:pPr>
          </w:p>
        </w:tc>
        <w:tc>
          <w:tcPr>
            <w:tcW w:w="857" w:type="dxa"/>
            <w:vMerge/>
            <w:tcBorders>
              <w:left w:val="single" w:sz="3" w:space="0" w:color="000000"/>
              <w:bottom w:val="nil"/>
              <w:right w:val="single" w:sz="4" w:space="0" w:color="auto"/>
            </w:tcBorders>
          </w:tcPr>
          <w:p w:rsidR="005E45C9" w:rsidRPr="005E45C9" w:rsidRDefault="005E45C9" w:rsidP="00830077">
            <w:pPr>
              <w:rPr>
                <w:rFonts w:ascii="Times New Roman" w:hAnsi="Times New Roman" w:cs="Times New Roman"/>
              </w:rPr>
            </w:pPr>
          </w:p>
        </w:tc>
        <w:tc>
          <w:tcPr>
            <w:tcW w:w="986" w:type="dxa"/>
            <w:vMerge w:val="restart"/>
            <w:tcBorders>
              <w:top w:val="single" w:sz="4" w:space="0" w:color="auto"/>
              <w:left w:val="single" w:sz="4" w:space="0" w:color="auto"/>
              <w:right w:val="single" w:sz="4" w:space="0" w:color="auto"/>
            </w:tcBorders>
          </w:tcPr>
          <w:p w:rsidR="005E45C9" w:rsidRPr="00A4015D" w:rsidRDefault="005E45C9" w:rsidP="00830077">
            <w:pPr>
              <w:pStyle w:val="TableParagraph"/>
              <w:spacing w:before="47" w:line="275" w:lineRule="auto"/>
              <w:ind w:left="37"/>
              <w:rPr>
                <w:rFonts w:ascii="Times New Roman" w:eastAsia="Times New Roman" w:hAnsi="Times New Roman" w:cs="Times New Roman"/>
                <w:sz w:val="24"/>
                <w:szCs w:val="24"/>
              </w:rPr>
            </w:pPr>
            <w:r w:rsidRPr="005E45C9">
              <w:rPr>
                <w:rFonts w:ascii="Times New Roman" w:hAnsi="Times New Roman" w:cs="Times New Roman"/>
                <w:sz w:val="24"/>
                <w:szCs w:val="24"/>
                <w:lang w:val="ru-RU"/>
              </w:rPr>
              <w:t>on a paid basis</w:t>
            </w:r>
          </w:p>
        </w:tc>
        <w:tc>
          <w:tcPr>
            <w:tcW w:w="427" w:type="dxa"/>
            <w:tcBorders>
              <w:top w:val="single" w:sz="5" w:space="0" w:color="000000"/>
              <w:left w:val="single" w:sz="4" w:space="0" w:color="auto"/>
              <w:bottom w:val="nil"/>
              <w:right w:val="single" w:sz="3" w:space="0" w:color="000000"/>
            </w:tcBorders>
          </w:tcPr>
          <w:p w:rsidR="005E45C9" w:rsidRPr="00A4015D" w:rsidRDefault="005E45C9" w:rsidP="00830077">
            <w:pPr>
              <w:rPr>
                <w:rFonts w:ascii="Times New Roman" w:hAnsi="Times New Roman" w:cs="Times New Roman"/>
              </w:rPr>
            </w:pPr>
          </w:p>
        </w:tc>
        <w:tc>
          <w:tcPr>
            <w:tcW w:w="427" w:type="dxa"/>
            <w:tcBorders>
              <w:top w:val="single" w:sz="5" w:space="0" w:color="000000"/>
              <w:left w:val="single" w:sz="3" w:space="0" w:color="000000"/>
              <w:bottom w:val="nil"/>
              <w:right w:val="single" w:sz="3" w:space="0" w:color="000000"/>
            </w:tcBorders>
          </w:tcPr>
          <w:p w:rsidR="005E45C9" w:rsidRPr="00A4015D" w:rsidRDefault="005E45C9" w:rsidP="00830077">
            <w:pPr>
              <w:rPr>
                <w:rFonts w:ascii="Times New Roman" w:hAnsi="Times New Roman" w:cs="Times New Roman"/>
              </w:rPr>
            </w:pPr>
          </w:p>
        </w:tc>
        <w:tc>
          <w:tcPr>
            <w:tcW w:w="422" w:type="dxa"/>
            <w:tcBorders>
              <w:top w:val="single" w:sz="5" w:space="0" w:color="000000"/>
              <w:left w:val="single" w:sz="3" w:space="0" w:color="000000"/>
              <w:bottom w:val="nil"/>
              <w:right w:val="single" w:sz="3" w:space="0" w:color="000000"/>
            </w:tcBorders>
          </w:tcPr>
          <w:p w:rsidR="005E45C9" w:rsidRPr="00A4015D" w:rsidRDefault="005E45C9" w:rsidP="00830077">
            <w:pPr>
              <w:rPr>
                <w:rFonts w:ascii="Times New Roman" w:hAnsi="Times New Roman" w:cs="Times New Roman"/>
              </w:rPr>
            </w:pPr>
          </w:p>
        </w:tc>
        <w:tc>
          <w:tcPr>
            <w:tcW w:w="430" w:type="dxa"/>
            <w:tcBorders>
              <w:top w:val="single" w:sz="5" w:space="0" w:color="000000"/>
              <w:left w:val="single" w:sz="3" w:space="0" w:color="000000"/>
              <w:bottom w:val="nil"/>
              <w:right w:val="single" w:sz="5" w:space="0" w:color="000000"/>
            </w:tcBorders>
          </w:tcPr>
          <w:p w:rsidR="005E45C9" w:rsidRPr="00A4015D" w:rsidRDefault="005E45C9" w:rsidP="00830077">
            <w:pPr>
              <w:rPr>
                <w:rFonts w:ascii="Times New Roman" w:hAnsi="Times New Roman" w:cs="Times New Roman"/>
              </w:rPr>
            </w:pPr>
          </w:p>
        </w:tc>
        <w:tc>
          <w:tcPr>
            <w:tcW w:w="422" w:type="dxa"/>
            <w:tcBorders>
              <w:top w:val="single" w:sz="18" w:space="0" w:color="F2F2F2"/>
              <w:left w:val="single" w:sz="5" w:space="0" w:color="000000"/>
              <w:bottom w:val="nil"/>
              <w:right w:val="single" w:sz="5" w:space="0" w:color="000000"/>
            </w:tcBorders>
            <w:shd w:val="clear" w:color="auto" w:fill="F2F2F2"/>
          </w:tcPr>
          <w:p w:rsidR="005E45C9" w:rsidRPr="00A4015D" w:rsidRDefault="005E45C9" w:rsidP="00830077">
            <w:pPr>
              <w:rPr>
                <w:rFonts w:ascii="Times New Roman" w:hAnsi="Times New Roman" w:cs="Times New Roman"/>
              </w:rPr>
            </w:pPr>
          </w:p>
        </w:tc>
        <w:tc>
          <w:tcPr>
            <w:tcW w:w="1704" w:type="dxa"/>
            <w:tcBorders>
              <w:top w:val="single" w:sz="5" w:space="0" w:color="000000"/>
              <w:left w:val="single" w:sz="5" w:space="0" w:color="000000"/>
              <w:bottom w:val="nil"/>
              <w:right w:val="single" w:sz="5" w:space="0" w:color="000000"/>
            </w:tcBorders>
          </w:tcPr>
          <w:p w:rsidR="005E45C9" w:rsidRPr="00A4015D" w:rsidRDefault="005E45C9" w:rsidP="00830077">
            <w:pPr>
              <w:rPr>
                <w:rFonts w:ascii="Times New Roman" w:hAnsi="Times New Roman" w:cs="Times New Roman"/>
              </w:rPr>
            </w:pPr>
          </w:p>
        </w:tc>
        <w:tc>
          <w:tcPr>
            <w:tcW w:w="1560" w:type="dxa"/>
            <w:tcBorders>
              <w:top w:val="single" w:sz="5" w:space="0" w:color="000000"/>
              <w:left w:val="single" w:sz="5" w:space="0" w:color="000000"/>
              <w:bottom w:val="nil"/>
              <w:right w:val="single" w:sz="5" w:space="0" w:color="000000"/>
            </w:tcBorders>
          </w:tcPr>
          <w:p w:rsidR="005E45C9" w:rsidRPr="00A4015D" w:rsidRDefault="005E45C9" w:rsidP="00830077">
            <w:pPr>
              <w:rPr>
                <w:rFonts w:ascii="Times New Roman" w:hAnsi="Times New Roman" w:cs="Times New Roman"/>
              </w:rPr>
            </w:pPr>
          </w:p>
        </w:tc>
        <w:tc>
          <w:tcPr>
            <w:tcW w:w="989" w:type="dxa"/>
            <w:tcBorders>
              <w:top w:val="single" w:sz="5" w:space="0" w:color="000000"/>
              <w:left w:val="single" w:sz="5" w:space="0" w:color="000000"/>
              <w:bottom w:val="nil"/>
              <w:right w:val="single" w:sz="5" w:space="0" w:color="000000"/>
            </w:tcBorders>
          </w:tcPr>
          <w:p w:rsidR="005E45C9" w:rsidRPr="00A4015D" w:rsidRDefault="005E45C9" w:rsidP="00830077">
            <w:pPr>
              <w:rPr>
                <w:rFonts w:ascii="Times New Roman" w:hAnsi="Times New Roman" w:cs="Times New Roman"/>
              </w:rPr>
            </w:pPr>
          </w:p>
        </w:tc>
      </w:tr>
      <w:tr w:rsidR="00BE5C08" w:rsidRPr="00A4015D" w:rsidTr="005E45C9">
        <w:trPr>
          <w:trHeight w:val="671"/>
        </w:trPr>
        <w:tc>
          <w:tcPr>
            <w:tcW w:w="1133" w:type="dxa"/>
            <w:gridSpan w:val="2"/>
            <w:vMerge/>
            <w:tcBorders>
              <w:left w:val="single" w:sz="3" w:space="0" w:color="000000"/>
              <w:right w:val="single" w:sz="3" w:space="0" w:color="000000"/>
            </w:tcBorders>
          </w:tcPr>
          <w:p w:rsidR="00BE5C08" w:rsidRPr="00A4015D" w:rsidRDefault="00BE5C08" w:rsidP="00830077">
            <w:pPr>
              <w:rPr>
                <w:rFonts w:ascii="Times New Roman" w:hAnsi="Times New Roman" w:cs="Times New Roman"/>
              </w:rPr>
            </w:pPr>
          </w:p>
        </w:tc>
        <w:tc>
          <w:tcPr>
            <w:tcW w:w="857" w:type="dxa"/>
            <w:tcBorders>
              <w:top w:val="nil"/>
              <w:left w:val="single" w:sz="3" w:space="0" w:color="000000"/>
              <w:bottom w:val="single" w:sz="5" w:space="0" w:color="000000"/>
              <w:right w:val="single" w:sz="4" w:space="0" w:color="auto"/>
            </w:tcBorders>
          </w:tcPr>
          <w:p w:rsidR="00BE5C08" w:rsidRPr="00A4015D" w:rsidRDefault="00BE5C08" w:rsidP="00830077">
            <w:pPr>
              <w:rPr>
                <w:rFonts w:ascii="Times New Roman" w:hAnsi="Times New Roman" w:cs="Times New Roman"/>
              </w:rPr>
            </w:pPr>
          </w:p>
        </w:tc>
        <w:tc>
          <w:tcPr>
            <w:tcW w:w="986" w:type="dxa"/>
            <w:vMerge/>
            <w:tcBorders>
              <w:left w:val="single" w:sz="4" w:space="0" w:color="auto"/>
              <w:bottom w:val="single" w:sz="4" w:space="0" w:color="auto"/>
              <w:right w:val="single" w:sz="4" w:space="0" w:color="auto"/>
            </w:tcBorders>
          </w:tcPr>
          <w:p w:rsidR="00BE5C08" w:rsidRPr="00A4015D" w:rsidRDefault="00BE5C08" w:rsidP="00830077">
            <w:pPr>
              <w:pStyle w:val="TableParagraph"/>
              <w:spacing w:before="47" w:line="275" w:lineRule="auto"/>
              <w:ind w:left="37" w:right="127"/>
              <w:rPr>
                <w:rFonts w:ascii="Times New Roman" w:eastAsia="Times New Roman" w:hAnsi="Times New Roman" w:cs="Times New Roman"/>
                <w:sz w:val="24"/>
                <w:szCs w:val="24"/>
              </w:rPr>
            </w:pPr>
          </w:p>
        </w:tc>
        <w:tc>
          <w:tcPr>
            <w:tcW w:w="427" w:type="dxa"/>
            <w:tcBorders>
              <w:top w:val="nil"/>
              <w:left w:val="single" w:sz="4" w:space="0" w:color="auto"/>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7" w:type="dxa"/>
            <w:tcBorders>
              <w:top w:val="nil"/>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22" w:type="dxa"/>
            <w:tcBorders>
              <w:top w:val="nil"/>
              <w:left w:val="single" w:sz="3" w:space="0" w:color="000000"/>
              <w:bottom w:val="single" w:sz="5" w:space="0" w:color="000000"/>
              <w:right w:val="single" w:sz="3" w:space="0" w:color="000000"/>
            </w:tcBorders>
          </w:tcPr>
          <w:p w:rsidR="00BE5C08" w:rsidRPr="00A4015D" w:rsidRDefault="00BE5C08" w:rsidP="00830077">
            <w:pPr>
              <w:rPr>
                <w:rFonts w:ascii="Times New Roman" w:hAnsi="Times New Roman" w:cs="Times New Roman"/>
              </w:rPr>
            </w:pPr>
          </w:p>
        </w:tc>
        <w:tc>
          <w:tcPr>
            <w:tcW w:w="430" w:type="dxa"/>
            <w:tcBorders>
              <w:top w:val="nil"/>
              <w:left w:val="single" w:sz="3"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422" w:type="dxa"/>
            <w:tcBorders>
              <w:top w:val="nil"/>
              <w:left w:val="single" w:sz="5" w:space="0" w:color="000000"/>
              <w:bottom w:val="single" w:sz="5" w:space="0" w:color="000000"/>
              <w:right w:val="single" w:sz="5" w:space="0" w:color="000000"/>
            </w:tcBorders>
            <w:shd w:val="clear" w:color="auto" w:fill="F2F2F2"/>
          </w:tcPr>
          <w:p w:rsidR="00BE5C08" w:rsidRPr="00A4015D" w:rsidRDefault="00BE5C08" w:rsidP="00830077">
            <w:pPr>
              <w:rPr>
                <w:rFonts w:ascii="Times New Roman" w:hAnsi="Times New Roman" w:cs="Times New Roman"/>
              </w:rPr>
            </w:pPr>
          </w:p>
        </w:tc>
        <w:tc>
          <w:tcPr>
            <w:tcW w:w="1704" w:type="dxa"/>
            <w:tcBorders>
              <w:top w:val="nil"/>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1560" w:type="dxa"/>
            <w:tcBorders>
              <w:top w:val="nil"/>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c>
          <w:tcPr>
            <w:tcW w:w="989" w:type="dxa"/>
            <w:tcBorders>
              <w:top w:val="nil"/>
              <w:left w:val="single" w:sz="5" w:space="0" w:color="000000"/>
              <w:bottom w:val="single" w:sz="5" w:space="0" w:color="000000"/>
              <w:right w:val="single" w:sz="5" w:space="0" w:color="000000"/>
            </w:tcBorders>
          </w:tcPr>
          <w:p w:rsidR="00BE5C08" w:rsidRPr="00A4015D" w:rsidRDefault="00BE5C08" w:rsidP="00830077">
            <w:pPr>
              <w:rPr>
                <w:rFonts w:ascii="Times New Roman" w:hAnsi="Times New Roman" w:cs="Times New Roman"/>
              </w:rPr>
            </w:pPr>
          </w:p>
        </w:tc>
      </w:tr>
      <w:tr w:rsidR="00BE5C08" w:rsidRPr="00A4015D" w:rsidTr="005E45C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18"/>
        </w:trPr>
        <w:tc>
          <w:tcPr>
            <w:tcW w:w="1133" w:type="dxa"/>
            <w:gridSpan w:val="2"/>
            <w:vMerge/>
            <w:tcBorders>
              <w:left w:val="single" w:sz="3" w:space="0" w:color="000000"/>
              <w:right w:val="single" w:sz="3" w:space="0" w:color="000000"/>
            </w:tcBorders>
          </w:tcPr>
          <w:p w:rsidR="00BE5C08" w:rsidRPr="00A4015D" w:rsidRDefault="00BE5C08" w:rsidP="00830077">
            <w:pPr>
              <w:rPr>
                <w:rFonts w:ascii="Times New Roman" w:hAnsi="Times New Roman" w:cs="Times New Roman"/>
              </w:rPr>
            </w:pPr>
          </w:p>
        </w:tc>
        <w:tc>
          <w:tcPr>
            <w:tcW w:w="1843" w:type="dxa"/>
            <w:gridSpan w:val="2"/>
            <w:tcBorders>
              <w:left w:val="single" w:sz="3" w:space="0" w:color="000000"/>
            </w:tcBorders>
          </w:tcPr>
          <w:p w:rsidR="00BE5C08" w:rsidRPr="00A4015D" w:rsidRDefault="00BE5C08" w:rsidP="00830077">
            <w:pPr>
              <w:pStyle w:val="TableParagraph"/>
              <w:spacing w:before="16"/>
              <w:ind w:left="47"/>
              <w:rPr>
                <w:rFonts w:ascii="Times New Roman" w:eastAsia="Times New Roman" w:hAnsi="Times New Roman" w:cs="Times New Roman"/>
                <w:sz w:val="24"/>
                <w:szCs w:val="24"/>
              </w:rPr>
            </w:pPr>
          </w:p>
        </w:tc>
        <w:tc>
          <w:tcPr>
            <w:tcW w:w="427" w:type="dxa"/>
          </w:tcPr>
          <w:p w:rsidR="00BE5C08" w:rsidRPr="00A4015D" w:rsidRDefault="00BE5C08" w:rsidP="00830077">
            <w:pPr>
              <w:rPr>
                <w:rFonts w:ascii="Times New Roman" w:hAnsi="Times New Roman" w:cs="Times New Roman"/>
              </w:rPr>
            </w:pPr>
          </w:p>
        </w:tc>
        <w:tc>
          <w:tcPr>
            <w:tcW w:w="427" w:type="dxa"/>
          </w:tcPr>
          <w:p w:rsidR="00BE5C08" w:rsidRPr="00A4015D" w:rsidRDefault="00BE5C08" w:rsidP="00830077">
            <w:pPr>
              <w:rPr>
                <w:rFonts w:ascii="Times New Roman" w:hAnsi="Times New Roman" w:cs="Times New Roman"/>
              </w:rPr>
            </w:pPr>
          </w:p>
        </w:tc>
        <w:tc>
          <w:tcPr>
            <w:tcW w:w="422" w:type="dxa"/>
          </w:tcPr>
          <w:p w:rsidR="00BE5C08" w:rsidRPr="00A4015D" w:rsidRDefault="00BE5C08" w:rsidP="00830077">
            <w:pPr>
              <w:rPr>
                <w:rFonts w:ascii="Times New Roman" w:hAnsi="Times New Roman" w:cs="Times New Roman"/>
              </w:rPr>
            </w:pPr>
          </w:p>
        </w:tc>
        <w:tc>
          <w:tcPr>
            <w:tcW w:w="430" w:type="dxa"/>
          </w:tcPr>
          <w:p w:rsidR="00BE5C08" w:rsidRPr="00A4015D" w:rsidRDefault="00BE5C08" w:rsidP="00830077">
            <w:pPr>
              <w:rPr>
                <w:rFonts w:ascii="Times New Roman" w:hAnsi="Times New Roman" w:cs="Times New Roman"/>
              </w:rPr>
            </w:pPr>
          </w:p>
        </w:tc>
        <w:tc>
          <w:tcPr>
            <w:tcW w:w="422" w:type="dxa"/>
            <w:shd w:val="clear" w:color="auto" w:fill="F2F2F2"/>
          </w:tcPr>
          <w:p w:rsidR="00BE5C08" w:rsidRPr="00A4015D" w:rsidRDefault="00BE5C08" w:rsidP="00830077">
            <w:pPr>
              <w:rPr>
                <w:rFonts w:ascii="Times New Roman" w:hAnsi="Times New Roman" w:cs="Times New Roman"/>
              </w:rPr>
            </w:pPr>
          </w:p>
        </w:tc>
        <w:tc>
          <w:tcPr>
            <w:tcW w:w="1704" w:type="dxa"/>
          </w:tcPr>
          <w:p w:rsidR="00BE5C08" w:rsidRPr="00A4015D" w:rsidRDefault="00BE5C08" w:rsidP="00830077">
            <w:pPr>
              <w:rPr>
                <w:rFonts w:ascii="Times New Roman" w:hAnsi="Times New Roman" w:cs="Times New Roman"/>
              </w:rPr>
            </w:pPr>
          </w:p>
        </w:tc>
        <w:tc>
          <w:tcPr>
            <w:tcW w:w="1560" w:type="dxa"/>
          </w:tcPr>
          <w:p w:rsidR="00BE5C08" w:rsidRPr="00A4015D" w:rsidRDefault="00BE5C08" w:rsidP="00830077">
            <w:pPr>
              <w:rPr>
                <w:rFonts w:ascii="Times New Roman" w:hAnsi="Times New Roman" w:cs="Times New Roman"/>
              </w:rPr>
            </w:pPr>
          </w:p>
        </w:tc>
        <w:tc>
          <w:tcPr>
            <w:tcW w:w="989" w:type="dxa"/>
          </w:tcPr>
          <w:p w:rsidR="00BE5C08" w:rsidRPr="00A4015D" w:rsidRDefault="00BE5C08" w:rsidP="00830077">
            <w:pPr>
              <w:rPr>
                <w:rFonts w:ascii="Times New Roman" w:hAnsi="Times New Roman" w:cs="Times New Roman"/>
              </w:rPr>
            </w:pPr>
          </w:p>
        </w:tc>
      </w:tr>
      <w:tr w:rsidR="005E45C9" w:rsidRPr="00A4015D" w:rsidTr="005E45C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08"/>
        </w:trPr>
        <w:tc>
          <w:tcPr>
            <w:tcW w:w="1133" w:type="dxa"/>
            <w:gridSpan w:val="2"/>
            <w:vMerge/>
            <w:tcBorders>
              <w:left w:val="single" w:sz="3" w:space="0" w:color="000000"/>
              <w:right w:val="single" w:sz="3" w:space="0" w:color="000000"/>
            </w:tcBorders>
          </w:tcPr>
          <w:p w:rsidR="005E45C9" w:rsidRPr="00A4015D" w:rsidRDefault="005E45C9" w:rsidP="00830077">
            <w:pPr>
              <w:rPr>
                <w:rFonts w:ascii="Times New Roman" w:hAnsi="Times New Roman" w:cs="Times New Roman"/>
              </w:rPr>
            </w:pPr>
          </w:p>
        </w:tc>
        <w:tc>
          <w:tcPr>
            <w:tcW w:w="1843" w:type="dxa"/>
            <w:gridSpan w:val="2"/>
            <w:tcBorders>
              <w:left w:val="single" w:sz="3" w:space="0" w:color="000000"/>
            </w:tcBorders>
          </w:tcPr>
          <w:p w:rsidR="005E45C9" w:rsidRPr="00990F4F" w:rsidRDefault="005E45C9" w:rsidP="00F50BAC">
            <w:r w:rsidRPr="00990F4F">
              <w:t>Evening</w:t>
            </w:r>
          </w:p>
        </w:tc>
        <w:tc>
          <w:tcPr>
            <w:tcW w:w="427" w:type="dxa"/>
          </w:tcPr>
          <w:p w:rsidR="005E45C9" w:rsidRPr="00A4015D" w:rsidRDefault="005E45C9" w:rsidP="00830077">
            <w:pPr>
              <w:rPr>
                <w:rFonts w:ascii="Times New Roman" w:hAnsi="Times New Roman" w:cs="Times New Roman"/>
              </w:rPr>
            </w:pPr>
          </w:p>
        </w:tc>
        <w:tc>
          <w:tcPr>
            <w:tcW w:w="427" w:type="dxa"/>
          </w:tcPr>
          <w:p w:rsidR="005E45C9" w:rsidRPr="00A4015D" w:rsidRDefault="005E45C9" w:rsidP="00830077">
            <w:pPr>
              <w:rPr>
                <w:rFonts w:ascii="Times New Roman" w:hAnsi="Times New Roman" w:cs="Times New Roman"/>
              </w:rPr>
            </w:pPr>
          </w:p>
        </w:tc>
        <w:tc>
          <w:tcPr>
            <w:tcW w:w="422" w:type="dxa"/>
          </w:tcPr>
          <w:p w:rsidR="005E45C9" w:rsidRPr="00A4015D" w:rsidRDefault="005E45C9" w:rsidP="00830077">
            <w:pPr>
              <w:rPr>
                <w:rFonts w:ascii="Times New Roman" w:hAnsi="Times New Roman" w:cs="Times New Roman"/>
              </w:rPr>
            </w:pPr>
          </w:p>
        </w:tc>
        <w:tc>
          <w:tcPr>
            <w:tcW w:w="430" w:type="dxa"/>
          </w:tcPr>
          <w:p w:rsidR="005E45C9" w:rsidRPr="00A4015D" w:rsidRDefault="005E45C9" w:rsidP="00830077">
            <w:pPr>
              <w:rPr>
                <w:rFonts w:ascii="Times New Roman" w:hAnsi="Times New Roman" w:cs="Times New Roman"/>
              </w:rPr>
            </w:pPr>
          </w:p>
        </w:tc>
        <w:tc>
          <w:tcPr>
            <w:tcW w:w="422" w:type="dxa"/>
            <w:shd w:val="clear" w:color="auto" w:fill="F2F2F2"/>
          </w:tcPr>
          <w:p w:rsidR="005E45C9" w:rsidRPr="00A4015D" w:rsidRDefault="005E45C9" w:rsidP="00830077">
            <w:pPr>
              <w:rPr>
                <w:rFonts w:ascii="Times New Roman" w:hAnsi="Times New Roman" w:cs="Times New Roman"/>
              </w:rPr>
            </w:pPr>
          </w:p>
        </w:tc>
        <w:tc>
          <w:tcPr>
            <w:tcW w:w="1704" w:type="dxa"/>
          </w:tcPr>
          <w:p w:rsidR="005E45C9" w:rsidRPr="00A4015D" w:rsidRDefault="005E45C9" w:rsidP="00830077">
            <w:pPr>
              <w:rPr>
                <w:rFonts w:ascii="Times New Roman" w:hAnsi="Times New Roman" w:cs="Times New Roman"/>
              </w:rPr>
            </w:pPr>
          </w:p>
        </w:tc>
        <w:tc>
          <w:tcPr>
            <w:tcW w:w="1560" w:type="dxa"/>
          </w:tcPr>
          <w:p w:rsidR="005E45C9" w:rsidRPr="00A4015D" w:rsidRDefault="005E45C9" w:rsidP="00830077">
            <w:pPr>
              <w:rPr>
                <w:rFonts w:ascii="Times New Roman" w:hAnsi="Times New Roman" w:cs="Times New Roman"/>
              </w:rPr>
            </w:pPr>
          </w:p>
        </w:tc>
        <w:tc>
          <w:tcPr>
            <w:tcW w:w="989" w:type="dxa"/>
          </w:tcPr>
          <w:p w:rsidR="005E45C9" w:rsidRPr="00A4015D" w:rsidRDefault="005E45C9" w:rsidP="00830077">
            <w:pPr>
              <w:rPr>
                <w:rFonts w:ascii="Times New Roman" w:hAnsi="Times New Roman" w:cs="Times New Roman"/>
              </w:rPr>
            </w:pPr>
          </w:p>
        </w:tc>
      </w:tr>
      <w:tr w:rsidR="005E45C9" w:rsidRPr="00A4015D" w:rsidTr="005E45C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22"/>
        </w:trPr>
        <w:tc>
          <w:tcPr>
            <w:tcW w:w="1133" w:type="dxa"/>
            <w:gridSpan w:val="2"/>
            <w:vMerge/>
            <w:tcBorders>
              <w:left w:val="single" w:sz="3" w:space="0" w:color="000000"/>
              <w:right w:val="single" w:sz="3" w:space="0" w:color="000000"/>
            </w:tcBorders>
          </w:tcPr>
          <w:p w:rsidR="005E45C9" w:rsidRPr="00A4015D" w:rsidRDefault="005E45C9" w:rsidP="00830077">
            <w:pPr>
              <w:rPr>
                <w:rFonts w:ascii="Times New Roman" w:hAnsi="Times New Roman" w:cs="Times New Roman"/>
              </w:rPr>
            </w:pPr>
          </w:p>
        </w:tc>
        <w:tc>
          <w:tcPr>
            <w:tcW w:w="1843" w:type="dxa"/>
            <w:gridSpan w:val="2"/>
            <w:tcBorders>
              <w:left w:val="single" w:sz="3" w:space="0" w:color="000000"/>
            </w:tcBorders>
          </w:tcPr>
          <w:p w:rsidR="005E45C9" w:rsidRPr="00990F4F" w:rsidRDefault="005E45C9" w:rsidP="00F50BAC">
            <w:r w:rsidRPr="00990F4F">
              <w:t>External</w:t>
            </w:r>
          </w:p>
        </w:tc>
        <w:tc>
          <w:tcPr>
            <w:tcW w:w="427" w:type="dxa"/>
          </w:tcPr>
          <w:p w:rsidR="005E45C9" w:rsidRPr="00A4015D" w:rsidRDefault="005E45C9" w:rsidP="00830077">
            <w:pPr>
              <w:rPr>
                <w:rFonts w:ascii="Times New Roman" w:hAnsi="Times New Roman" w:cs="Times New Roman"/>
              </w:rPr>
            </w:pPr>
          </w:p>
        </w:tc>
        <w:tc>
          <w:tcPr>
            <w:tcW w:w="427" w:type="dxa"/>
          </w:tcPr>
          <w:p w:rsidR="005E45C9" w:rsidRPr="00A4015D" w:rsidRDefault="005E45C9" w:rsidP="00830077">
            <w:pPr>
              <w:rPr>
                <w:rFonts w:ascii="Times New Roman" w:hAnsi="Times New Roman" w:cs="Times New Roman"/>
              </w:rPr>
            </w:pPr>
          </w:p>
        </w:tc>
        <w:tc>
          <w:tcPr>
            <w:tcW w:w="422" w:type="dxa"/>
          </w:tcPr>
          <w:p w:rsidR="005E45C9" w:rsidRPr="00A4015D" w:rsidRDefault="005E45C9" w:rsidP="00830077">
            <w:pPr>
              <w:rPr>
                <w:rFonts w:ascii="Times New Roman" w:hAnsi="Times New Roman" w:cs="Times New Roman"/>
              </w:rPr>
            </w:pPr>
          </w:p>
        </w:tc>
        <w:tc>
          <w:tcPr>
            <w:tcW w:w="430" w:type="dxa"/>
          </w:tcPr>
          <w:p w:rsidR="005E45C9" w:rsidRPr="00A4015D" w:rsidRDefault="005E45C9" w:rsidP="00830077">
            <w:pPr>
              <w:rPr>
                <w:rFonts w:ascii="Times New Roman" w:hAnsi="Times New Roman" w:cs="Times New Roman"/>
              </w:rPr>
            </w:pPr>
          </w:p>
        </w:tc>
        <w:tc>
          <w:tcPr>
            <w:tcW w:w="422" w:type="dxa"/>
            <w:shd w:val="clear" w:color="auto" w:fill="F2F2F2"/>
          </w:tcPr>
          <w:p w:rsidR="005E45C9" w:rsidRPr="00A4015D" w:rsidRDefault="005E45C9" w:rsidP="00830077">
            <w:pPr>
              <w:rPr>
                <w:rFonts w:ascii="Times New Roman" w:hAnsi="Times New Roman" w:cs="Times New Roman"/>
              </w:rPr>
            </w:pPr>
          </w:p>
        </w:tc>
        <w:tc>
          <w:tcPr>
            <w:tcW w:w="1704" w:type="dxa"/>
          </w:tcPr>
          <w:p w:rsidR="005E45C9" w:rsidRPr="00A4015D" w:rsidRDefault="005E45C9" w:rsidP="00830077">
            <w:pPr>
              <w:rPr>
                <w:rFonts w:ascii="Times New Roman" w:hAnsi="Times New Roman" w:cs="Times New Roman"/>
              </w:rPr>
            </w:pPr>
          </w:p>
        </w:tc>
        <w:tc>
          <w:tcPr>
            <w:tcW w:w="1560" w:type="dxa"/>
          </w:tcPr>
          <w:p w:rsidR="005E45C9" w:rsidRPr="00A4015D" w:rsidRDefault="005E45C9" w:rsidP="00830077">
            <w:pPr>
              <w:rPr>
                <w:rFonts w:ascii="Times New Roman" w:hAnsi="Times New Roman" w:cs="Times New Roman"/>
              </w:rPr>
            </w:pPr>
          </w:p>
        </w:tc>
        <w:tc>
          <w:tcPr>
            <w:tcW w:w="989" w:type="dxa"/>
          </w:tcPr>
          <w:p w:rsidR="005E45C9" w:rsidRPr="00A4015D" w:rsidRDefault="005E45C9" w:rsidP="00830077">
            <w:pPr>
              <w:rPr>
                <w:rFonts w:ascii="Times New Roman" w:hAnsi="Times New Roman" w:cs="Times New Roman"/>
              </w:rPr>
            </w:pPr>
          </w:p>
        </w:tc>
      </w:tr>
      <w:tr w:rsidR="005E45C9" w:rsidRPr="00A4015D" w:rsidTr="005E45C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35"/>
        </w:trPr>
        <w:tc>
          <w:tcPr>
            <w:tcW w:w="1133" w:type="dxa"/>
            <w:gridSpan w:val="2"/>
            <w:vMerge/>
            <w:tcBorders>
              <w:left w:val="single" w:sz="3" w:space="0" w:color="000000"/>
              <w:right w:val="single" w:sz="3" w:space="0" w:color="000000"/>
            </w:tcBorders>
          </w:tcPr>
          <w:p w:rsidR="005E45C9" w:rsidRPr="00A4015D" w:rsidRDefault="005E45C9" w:rsidP="00830077">
            <w:pPr>
              <w:rPr>
                <w:rFonts w:ascii="Times New Roman" w:hAnsi="Times New Roman" w:cs="Times New Roman"/>
              </w:rPr>
            </w:pPr>
          </w:p>
        </w:tc>
        <w:tc>
          <w:tcPr>
            <w:tcW w:w="1843" w:type="dxa"/>
            <w:gridSpan w:val="2"/>
            <w:tcBorders>
              <w:left w:val="single" w:sz="3" w:space="0" w:color="000000"/>
            </w:tcBorders>
          </w:tcPr>
          <w:p w:rsidR="005E45C9" w:rsidRDefault="005E45C9" w:rsidP="00F50BAC">
            <w:r w:rsidRPr="00990F4F">
              <w:t>DOT</w:t>
            </w:r>
          </w:p>
        </w:tc>
        <w:tc>
          <w:tcPr>
            <w:tcW w:w="427" w:type="dxa"/>
          </w:tcPr>
          <w:p w:rsidR="005E45C9" w:rsidRPr="00A4015D" w:rsidRDefault="005E45C9" w:rsidP="00830077">
            <w:pPr>
              <w:rPr>
                <w:rFonts w:ascii="Times New Roman" w:hAnsi="Times New Roman" w:cs="Times New Roman"/>
              </w:rPr>
            </w:pPr>
          </w:p>
        </w:tc>
        <w:tc>
          <w:tcPr>
            <w:tcW w:w="427" w:type="dxa"/>
          </w:tcPr>
          <w:p w:rsidR="005E45C9" w:rsidRPr="00A4015D" w:rsidRDefault="005E45C9" w:rsidP="00830077">
            <w:pPr>
              <w:rPr>
                <w:rFonts w:ascii="Times New Roman" w:hAnsi="Times New Roman" w:cs="Times New Roman"/>
              </w:rPr>
            </w:pPr>
          </w:p>
        </w:tc>
        <w:tc>
          <w:tcPr>
            <w:tcW w:w="422" w:type="dxa"/>
          </w:tcPr>
          <w:p w:rsidR="005E45C9" w:rsidRPr="00A4015D" w:rsidRDefault="005E45C9" w:rsidP="00830077">
            <w:pPr>
              <w:rPr>
                <w:rFonts w:ascii="Times New Roman" w:hAnsi="Times New Roman" w:cs="Times New Roman"/>
              </w:rPr>
            </w:pPr>
          </w:p>
        </w:tc>
        <w:tc>
          <w:tcPr>
            <w:tcW w:w="430" w:type="dxa"/>
          </w:tcPr>
          <w:p w:rsidR="005E45C9" w:rsidRPr="00A4015D" w:rsidRDefault="005E45C9" w:rsidP="00830077">
            <w:pPr>
              <w:rPr>
                <w:rFonts w:ascii="Times New Roman" w:hAnsi="Times New Roman" w:cs="Times New Roman"/>
              </w:rPr>
            </w:pPr>
          </w:p>
        </w:tc>
        <w:tc>
          <w:tcPr>
            <w:tcW w:w="422" w:type="dxa"/>
            <w:shd w:val="clear" w:color="auto" w:fill="F2F2F2"/>
          </w:tcPr>
          <w:p w:rsidR="005E45C9" w:rsidRPr="00A4015D" w:rsidRDefault="005E45C9" w:rsidP="00830077">
            <w:pPr>
              <w:rPr>
                <w:rFonts w:ascii="Times New Roman" w:hAnsi="Times New Roman" w:cs="Times New Roman"/>
              </w:rPr>
            </w:pPr>
          </w:p>
        </w:tc>
        <w:tc>
          <w:tcPr>
            <w:tcW w:w="1704" w:type="dxa"/>
          </w:tcPr>
          <w:p w:rsidR="005E45C9" w:rsidRPr="00A4015D" w:rsidRDefault="005E45C9" w:rsidP="00830077">
            <w:pPr>
              <w:rPr>
                <w:rFonts w:ascii="Times New Roman" w:hAnsi="Times New Roman" w:cs="Times New Roman"/>
              </w:rPr>
            </w:pPr>
          </w:p>
        </w:tc>
        <w:tc>
          <w:tcPr>
            <w:tcW w:w="1560" w:type="dxa"/>
          </w:tcPr>
          <w:p w:rsidR="005E45C9" w:rsidRPr="00A4015D" w:rsidRDefault="005E45C9" w:rsidP="00830077">
            <w:pPr>
              <w:rPr>
                <w:rFonts w:ascii="Times New Roman" w:hAnsi="Times New Roman" w:cs="Times New Roman"/>
              </w:rPr>
            </w:pPr>
          </w:p>
        </w:tc>
        <w:tc>
          <w:tcPr>
            <w:tcW w:w="989" w:type="dxa"/>
          </w:tcPr>
          <w:p w:rsidR="005E45C9" w:rsidRPr="00A4015D" w:rsidRDefault="005E45C9" w:rsidP="00830077">
            <w:pPr>
              <w:rPr>
                <w:rFonts w:ascii="Times New Roman" w:hAnsi="Times New Roman" w:cs="Times New Roman"/>
              </w:rPr>
            </w:pPr>
          </w:p>
        </w:tc>
      </w:tr>
    </w:tbl>
    <w:p w:rsidR="00BE5C08" w:rsidRPr="00A4015D" w:rsidRDefault="00BE5C08" w:rsidP="00BE5C08">
      <w:pPr>
        <w:spacing w:line="275" w:lineRule="auto"/>
        <w:ind w:left="109"/>
        <w:jc w:val="both"/>
        <w:rPr>
          <w:i/>
        </w:rPr>
      </w:pPr>
    </w:p>
    <w:p w:rsidR="00BE5C08" w:rsidRPr="005E45C9" w:rsidRDefault="00BE5C08" w:rsidP="00BE5C08">
      <w:pPr>
        <w:spacing w:line="275" w:lineRule="auto"/>
        <w:ind w:left="109"/>
        <w:jc w:val="both"/>
        <w:rPr>
          <w:rFonts w:eastAsia="Times New Roman"/>
          <w:lang w:val="en-US"/>
        </w:rPr>
      </w:pPr>
      <w:r w:rsidRPr="005E45C9">
        <w:rPr>
          <w:i/>
          <w:lang w:val="en-US"/>
        </w:rPr>
        <w:t>*</w:t>
      </w:r>
      <w:r w:rsidR="005E45C9" w:rsidRPr="005E45C9">
        <w:rPr>
          <w:lang w:val="en-US"/>
        </w:rPr>
        <w:t xml:space="preserve"> </w:t>
      </w:r>
      <w:r w:rsidR="005E45C9" w:rsidRPr="005E45C9">
        <w:rPr>
          <w:i/>
          <w:lang w:val="en-US"/>
        </w:rPr>
        <w:t>Note</w:t>
      </w:r>
      <w:proofErr w:type="gramStart"/>
      <w:r w:rsidR="005E45C9" w:rsidRPr="005E45C9">
        <w:rPr>
          <w:i/>
          <w:lang w:val="en-US"/>
        </w:rPr>
        <w:t>:it</w:t>
      </w:r>
      <w:proofErr w:type="gramEnd"/>
      <w:r w:rsidR="005E45C9" w:rsidRPr="005E45C9">
        <w:rPr>
          <w:i/>
          <w:lang w:val="en-US"/>
        </w:rPr>
        <w:t xml:space="preserve"> is necessary to provide official data for the last five academic years, including the current academic year</w:t>
      </w:r>
      <w:r w:rsidRPr="005E45C9">
        <w:rPr>
          <w:i/>
          <w:lang w:val="en-US"/>
        </w:rPr>
        <w:t>.</w:t>
      </w:r>
    </w:p>
    <w:p w:rsidR="00BE5C08" w:rsidRPr="005E45C9" w:rsidRDefault="005E45C9" w:rsidP="00BE5C08">
      <w:pPr>
        <w:pStyle w:val="111"/>
        <w:tabs>
          <w:tab w:val="left" w:pos="830"/>
        </w:tabs>
        <w:ind w:left="469"/>
        <w:rPr>
          <w:rFonts w:cs="Times New Roman"/>
          <w:b w:val="0"/>
          <w:bCs w:val="0"/>
          <w:sz w:val="24"/>
          <w:szCs w:val="24"/>
        </w:rPr>
      </w:pPr>
      <w:proofErr w:type="gramStart"/>
      <w:r w:rsidRPr="005E45C9">
        <w:rPr>
          <w:rFonts w:cs="Times New Roman"/>
          <w:b w:val="0"/>
          <w:sz w:val="24"/>
          <w:szCs w:val="24"/>
        </w:rPr>
        <w:t>Table 2.</w:t>
      </w:r>
      <w:proofErr w:type="gramEnd"/>
      <w:r w:rsidRPr="005E45C9">
        <w:rPr>
          <w:rFonts w:cs="Times New Roman"/>
          <w:b w:val="0"/>
          <w:sz w:val="24"/>
          <w:szCs w:val="24"/>
        </w:rPr>
        <w:t xml:space="preserve"> The contingent of students by semester</w:t>
      </w:r>
    </w:p>
    <w:tbl>
      <w:tblPr>
        <w:tblStyle w:val="TableNormal1"/>
        <w:tblW w:w="9444" w:type="dxa"/>
        <w:tblInd w:w="98" w:type="dxa"/>
        <w:tblLayout w:type="fixed"/>
        <w:tblLook w:val="01E0" w:firstRow="1" w:lastRow="1" w:firstColumn="1" w:lastColumn="1" w:noHBand="0" w:noVBand="0"/>
      </w:tblPr>
      <w:tblGrid>
        <w:gridCol w:w="499"/>
        <w:gridCol w:w="2059"/>
        <w:gridCol w:w="605"/>
        <w:gridCol w:w="605"/>
        <w:gridCol w:w="610"/>
        <w:gridCol w:w="605"/>
        <w:gridCol w:w="605"/>
        <w:gridCol w:w="605"/>
        <w:gridCol w:w="610"/>
        <w:gridCol w:w="605"/>
        <w:gridCol w:w="605"/>
        <w:gridCol w:w="605"/>
        <w:gridCol w:w="826"/>
      </w:tblGrid>
      <w:tr w:rsidR="00BE5C08" w:rsidRPr="00EC601F" w:rsidTr="00FB5432">
        <w:trPr>
          <w:trHeight w:hRule="exact" w:val="470"/>
        </w:trPr>
        <w:tc>
          <w:tcPr>
            <w:tcW w:w="499" w:type="dxa"/>
            <w:vMerge w:val="restart"/>
            <w:tcBorders>
              <w:top w:val="single" w:sz="7" w:space="0" w:color="000000"/>
              <w:left w:val="single" w:sz="7" w:space="0" w:color="000000"/>
              <w:right w:val="single" w:sz="7" w:space="0" w:color="000000"/>
            </w:tcBorders>
          </w:tcPr>
          <w:p w:rsidR="00BE5C08" w:rsidRPr="005E45C9" w:rsidRDefault="00BE5C08" w:rsidP="00830077">
            <w:pPr>
              <w:pStyle w:val="TableParagraph"/>
              <w:rPr>
                <w:rFonts w:ascii="Times New Roman" w:eastAsia="Times New Roman" w:hAnsi="Times New Roman" w:cs="Times New Roman"/>
                <w:bCs/>
                <w:sz w:val="24"/>
                <w:szCs w:val="24"/>
              </w:rPr>
            </w:pPr>
          </w:p>
          <w:p w:rsidR="00BE5C08" w:rsidRPr="005E45C9" w:rsidRDefault="00BE5C08" w:rsidP="00830077">
            <w:pPr>
              <w:pStyle w:val="TableParagraph"/>
              <w:spacing w:before="1"/>
              <w:rPr>
                <w:rFonts w:ascii="Times New Roman" w:eastAsia="Times New Roman" w:hAnsi="Times New Roman" w:cs="Times New Roman"/>
                <w:bCs/>
                <w:sz w:val="24"/>
                <w:szCs w:val="24"/>
              </w:rPr>
            </w:pPr>
          </w:p>
          <w:p w:rsidR="00BE5C08" w:rsidRPr="00A4015D" w:rsidRDefault="00BE5C08" w:rsidP="00830077">
            <w:pPr>
              <w:pStyle w:val="TableParagraph"/>
              <w:ind w:left="105"/>
              <w:rPr>
                <w:rFonts w:ascii="Times New Roman" w:eastAsia="Times New Roman" w:hAnsi="Times New Roman" w:cs="Times New Roman"/>
                <w:sz w:val="24"/>
                <w:szCs w:val="24"/>
                <w:lang w:val="ru-RU"/>
              </w:rPr>
            </w:pPr>
            <w:r w:rsidRPr="00A4015D">
              <w:rPr>
                <w:rFonts w:ascii="Times New Roman" w:eastAsia="Times New Roman" w:hAnsi="Times New Roman" w:cs="Times New Roman"/>
                <w:bCs/>
                <w:sz w:val="24"/>
                <w:szCs w:val="24"/>
                <w:lang w:val="ru-RU"/>
              </w:rPr>
              <w:t>№</w:t>
            </w:r>
          </w:p>
        </w:tc>
        <w:tc>
          <w:tcPr>
            <w:tcW w:w="2059" w:type="dxa"/>
            <w:vMerge w:val="restart"/>
            <w:tcBorders>
              <w:top w:val="single" w:sz="7" w:space="0" w:color="000000"/>
              <w:left w:val="single" w:sz="7" w:space="0" w:color="000000"/>
              <w:right w:val="single" w:sz="7" w:space="0" w:color="000000"/>
            </w:tcBorders>
          </w:tcPr>
          <w:p w:rsidR="00BE5C08" w:rsidRPr="00A4015D" w:rsidRDefault="00BE5C08" w:rsidP="00830077">
            <w:pPr>
              <w:pStyle w:val="TableParagraph"/>
              <w:spacing w:before="3"/>
              <w:rPr>
                <w:rFonts w:ascii="Times New Roman" w:eastAsia="Times New Roman" w:hAnsi="Times New Roman" w:cs="Times New Roman"/>
                <w:bCs/>
                <w:sz w:val="24"/>
                <w:szCs w:val="24"/>
                <w:lang w:val="ru-RU"/>
              </w:rPr>
            </w:pPr>
          </w:p>
          <w:p w:rsidR="00BE5C08" w:rsidRPr="00A4015D" w:rsidRDefault="005E45C9" w:rsidP="00830077">
            <w:pPr>
              <w:pStyle w:val="TableParagraph"/>
              <w:ind w:left="121" w:right="95"/>
              <w:jc w:val="center"/>
              <w:rPr>
                <w:rFonts w:ascii="Times New Roman" w:eastAsia="Times New Roman" w:hAnsi="Times New Roman" w:cs="Times New Roman"/>
                <w:sz w:val="24"/>
                <w:szCs w:val="24"/>
                <w:lang w:val="ru-RU"/>
              </w:rPr>
            </w:pPr>
            <w:r w:rsidRPr="005E45C9">
              <w:rPr>
                <w:rFonts w:ascii="Times New Roman" w:hAnsi="Times New Roman" w:cs="Times New Roman"/>
                <w:w w:val="95"/>
                <w:sz w:val="24"/>
                <w:szCs w:val="24"/>
                <w:lang w:val="ru-RU"/>
              </w:rPr>
              <w:t>Academic year</w:t>
            </w:r>
          </w:p>
        </w:tc>
        <w:tc>
          <w:tcPr>
            <w:tcW w:w="6886" w:type="dxa"/>
            <w:gridSpan w:val="11"/>
            <w:tcBorders>
              <w:top w:val="single" w:sz="7" w:space="0" w:color="000000"/>
              <w:left w:val="single" w:sz="7" w:space="0" w:color="000000"/>
              <w:bottom w:val="single" w:sz="7" w:space="0" w:color="000000"/>
              <w:right w:val="single" w:sz="7" w:space="0" w:color="000000"/>
            </w:tcBorders>
          </w:tcPr>
          <w:p w:rsidR="00BE5C08" w:rsidRPr="005E45C9" w:rsidRDefault="005E45C9" w:rsidP="00830077">
            <w:pPr>
              <w:pStyle w:val="TableParagraph"/>
              <w:spacing w:before="64"/>
              <w:ind w:left="1324"/>
              <w:rPr>
                <w:rFonts w:ascii="Times New Roman" w:eastAsia="Times New Roman" w:hAnsi="Times New Roman" w:cs="Times New Roman"/>
                <w:sz w:val="24"/>
                <w:szCs w:val="24"/>
              </w:rPr>
            </w:pPr>
            <w:r w:rsidRPr="005E45C9">
              <w:rPr>
                <w:rFonts w:ascii="Times New Roman" w:hAnsi="Times New Roman" w:cs="Times New Roman"/>
                <w:sz w:val="24"/>
                <w:szCs w:val="24"/>
              </w:rPr>
              <w:t>Number of students per semester</w:t>
            </w:r>
          </w:p>
        </w:tc>
      </w:tr>
      <w:tr w:rsidR="00BE5C08" w:rsidRPr="00A4015D" w:rsidTr="00FB5432">
        <w:trPr>
          <w:trHeight w:hRule="exact" w:val="1061"/>
        </w:trPr>
        <w:tc>
          <w:tcPr>
            <w:tcW w:w="499" w:type="dxa"/>
            <w:vMerge/>
            <w:tcBorders>
              <w:left w:val="single" w:sz="7" w:space="0" w:color="000000"/>
              <w:bottom w:val="single" w:sz="18" w:space="0" w:color="000000"/>
              <w:right w:val="single" w:sz="7" w:space="0" w:color="000000"/>
            </w:tcBorders>
          </w:tcPr>
          <w:p w:rsidR="00BE5C08" w:rsidRPr="005E45C9" w:rsidRDefault="00BE5C08" w:rsidP="00830077">
            <w:pPr>
              <w:rPr>
                <w:rFonts w:ascii="Times New Roman" w:hAnsi="Times New Roman" w:cs="Times New Roman"/>
              </w:rPr>
            </w:pPr>
          </w:p>
        </w:tc>
        <w:tc>
          <w:tcPr>
            <w:tcW w:w="2059" w:type="dxa"/>
            <w:vMerge/>
            <w:tcBorders>
              <w:left w:val="single" w:sz="7" w:space="0" w:color="000000"/>
              <w:bottom w:val="single" w:sz="18" w:space="0" w:color="000000"/>
              <w:right w:val="single" w:sz="7" w:space="0" w:color="000000"/>
            </w:tcBorders>
          </w:tcPr>
          <w:p w:rsidR="00BE5C08" w:rsidRPr="005E45C9" w:rsidRDefault="00BE5C08" w:rsidP="00830077">
            <w:pPr>
              <w:rPr>
                <w:rFonts w:ascii="Times New Roman" w:hAnsi="Times New Roman" w:cs="Times New Roman"/>
              </w:rPr>
            </w:pPr>
          </w:p>
        </w:tc>
        <w:tc>
          <w:tcPr>
            <w:tcW w:w="605" w:type="dxa"/>
            <w:tcBorders>
              <w:top w:val="single" w:sz="7" w:space="0" w:color="000000"/>
              <w:left w:val="single" w:sz="7" w:space="0" w:color="000000"/>
              <w:bottom w:val="single" w:sz="18" w:space="0" w:color="000000"/>
              <w:right w:val="single" w:sz="7" w:space="0" w:color="000000"/>
            </w:tcBorders>
          </w:tcPr>
          <w:p w:rsidR="00BE5C08" w:rsidRPr="005E45C9" w:rsidRDefault="00BE5C08" w:rsidP="00830077">
            <w:pPr>
              <w:pStyle w:val="TableParagraph"/>
              <w:spacing w:before="7"/>
              <w:rPr>
                <w:rFonts w:ascii="Times New Roman" w:eastAsia="Times New Roman" w:hAnsi="Times New Roman" w:cs="Times New Roman"/>
                <w:bCs/>
                <w:sz w:val="24"/>
                <w:szCs w:val="24"/>
              </w:rPr>
            </w:pPr>
          </w:p>
          <w:p w:rsidR="00BE5C08" w:rsidRPr="00A4015D" w:rsidRDefault="00BE5C08" w:rsidP="00830077">
            <w:pPr>
              <w:pStyle w:val="TableParagraph"/>
              <w:ind w:left="3"/>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1</w:t>
            </w:r>
          </w:p>
        </w:tc>
        <w:tc>
          <w:tcPr>
            <w:tcW w:w="605" w:type="dxa"/>
            <w:tcBorders>
              <w:top w:val="single" w:sz="7" w:space="0" w:color="000000"/>
              <w:left w:val="single" w:sz="7" w:space="0" w:color="000000"/>
              <w:bottom w:val="single" w:sz="18" w:space="0" w:color="000000"/>
              <w:right w:val="single" w:sz="7" w:space="0" w:color="000000"/>
            </w:tcBorders>
          </w:tcPr>
          <w:p w:rsidR="00BE5C08" w:rsidRPr="00A4015D" w:rsidRDefault="00BE5C08" w:rsidP="00830077">
            <w:pPr>
              <w:pStyle w:val="TableParagraph"/>
              <w:spacing w:before="7"/>
              <w:rPr>
                <w:rFonts w:ascii="Times New Roman" w:eastAsia="Times New Roman" w:hAnsi="Times New Roman" w:cs="Times New Roman"/>
                <w:bCs/>
                <w:sz w:val="24"/>
                <w:szCs w:val="24"/>
                <w:lang w:val="ru-RU"/>
              </w:rPr>
            </w:pPr>
          </w:p>
          <w:p w:rsidR="00BE5C08" w:rsidRPr="00A4015D" w:rsidRDefault="00BE5C08" w:rsidP="00830077">
            <w:pPr>
              <w:pStyle w:val="TableParagraph"/>
              <w:ind w:left="12"/>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2</w:t>
            </w:r>
          </w:p>
        </w:tc>
        <w:tc>
          <w:tcPr>
            <w:tcW w:w="610" w:type="dxa"/>
            <w:tcBorders>
              <w:top w:val="single" w:sz="7" w:space="0" w:color="000000"/>
              <w:left w:val="single" w:sz="7" w:space="0" w:color="000000"/>
              <w:bottom w:val="single" w:sz="18" w:space="0" w:color="000000"/>
              <w:right w:val="single" w:sz="7" w:space="0" w:color="000000"/>
            </w:tcBorders>
          </w:tcPr>
          <w:p w:rsidR="00BE5C08" w:rsidRPr="00A4015D" w:rsidRDefault="00BE5C08" w:rsidP="00830077">
            <w:pPr>
              <w:pStyle w:val="TableParagraph"/>
              <w:spacing w:before="7"/>
              <w:rPr>
                <w:rFonts w:ascii="Times New Roman" w:eastAsia="Times New Roman" w:hAnsi="Times New Roman" w:cs="Times New Roman"/>
                <w:bCs/>
                <w:sz w:val="24"/>
                <w:szCs w:val="24"/>
                <w:lang w:val="ru-RU"/>
              </w:rPr>
            </w:pPr>
          </w:p>
          <w:p w:rsidR="00BE5C08" w:rsidRPr="00A4015D" w:rsidRDefault="00BE5C08" w:rsidP="00830077">
            <w:pPr>
              <w:pStyle w:val="TableParagraph"/>
              <w:ind w:left="6"/>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3</w:t>
            </w:r>
          </w:p>
        </w:tc>
        <w:tc>
          <w:tcPr>
            <w:tcW w:w="605" w:type="dxa"/>
            <w:tcBorders>
              <w:top w:val="single" w:sz="7" w:space="0" w:color="000000"/>
              <w:left w:val="single" w:sz="7" w:space="0" w:color="000000"/>
              <w:bottom w:val="single" w:sz="18" w:space="0" w:color="000000"/>
              <w:right w:val="single" w:sz="7" w:space="0" w:color="000000"/>
            </w:tcBorders>
          </w:tcPr>
          <w:p w:rsidR="00BE5C08" w:rsidRPr="00A4015D" w:rsidRDefault="00BE5C08" w:rsidP="00830077">
            <w:pPr>
              <w:pStyle w:val="TableParagraph"/>
              <w:spacing w:before="7"/>
              <w:rPr>
                <w:rFonts w:ascii="Times New Roman" w:eastAsia="Times New Roman" w:hAnsi="Times New Roman" w:cs="Times New Roman"/>
                <w:bCs/>
                <w:sz w:val="24"/>
                <w:szCs w:val="24"/>
                <w:lang w:val="ru-RU"/>
              </w:rPr>
            </w:pPr>
          </w:p>
          <w:p w:rsidR="00BE5C08" w:rsidRPr="00A4015D" w:rsidRDefault="00BE5C08" w:rsidP="00830077">
            <w:pPr>
              <w:pStyle w:val="TableParagraph"/>
              <w:ind w:left="1"/>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4</w:t>
            </w:r>
          </w:p>
        </w:tc>
        <w:tc>
          <w:tcPr>
            <w:tcW w:w="605" w:type="dxa"/>
            <w:tcBorders>
              <w:top w:val="single" w:sz="7" w:space="0" w:color="000000"/>
              <w:left w:val="single" w:sz="7" w:space="0" w:color="000000"/>
              <w:bottom w:val="single" w:sz="18" w:space="0" w:color="000000"/>
              <w:right w:val="single" w:sz="7" w:space="0" w:color="000000"/>
            </w:tcBorders>
          </w:tcPr>
          <w:p w:rsidR="00BE5C08" w:rsidRPr="00A4015D" w:rsidRDefault="00BE5C08" w:rsidP="00830077">
            <w:pPr>
              <w:pStyle w:val="TableParagraph"/>
              <w:spacing w:before="7"/>
              <w:rPr>
                <w:rFonts w:ascii="Times New Roman" w:eastAsia="Times New Roman" w:hAnsi="Times New Roman" w:cs="Times New Roman"/>
                <w:bCs/>
                <w:sz w:val="24"/>
                <w:szCs w:val="24"/>
                <w:lang w:val="ru-RU"/>
              </w:rPr>
            </w:pPr>
          </w:p>
          <w:p w:rsidR="00BE5C08" w:rsidRPr="00A4015D" w:rsidRDefault="00BE5C08" w:rsidP="00830077">
            <w:pPr>
              <w:pStyle w:val="TableParagraph"/>
              <w:ind w:left="11"/>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5</w:t>
            </w:r>
          </w:p>
        </w:tc>
        <w:tc>
          <w:tcPr>
            <w:tcW w:w="605" w:type="dxa"/>
            <w:tcBorders>
              <w:top w:val="single" w:sz="7" w:space="0" w:color="000000"/>
              <w:left w:val="single" w:sz="7" w:space="0" w:color="000000"/>
              <w:bottom w:val="single" w:sz="18" w:space="0" w:color="000000"/>
              <w:right w:val="single" w:sz="7" w:space="0" w:color="000000"/>
            </w:tcBorders>
          </w:tcPr>
          <w:p w:rsidR="00BE5C08" w:rsidRPr="00A4015D" w:rsidRDefault="00BE5C08" w:rsidP="00830077">
            <w:pPr>
              <w:pStyle w:val="TableParagraph"/>
              <w:spacing w:before="7"/>
              <w:rPr>
                <w:rFonts w:ascii="Times New Roman" w:eastAsia="Times New Roman" w:hAnsi="Times New Roman" w:cs="Times New Roman"/>
                <w:bCs/>
                <w:sz w:val="24"/>
                <w:szCs w:val="24"/>
                <w:lang w:val="ru-RU"/>
              </w:rPr>
            </w:pPr>
          </w:p>
          <w:p w:rsidR="00BE5C08" w:rsidRPr="00A4015D" w:rsidRDefault="00BE5C08" w:rsidP="00830077">
            <w:pPr>
              <w:pStyle w:val="TableParagraph"/>
              <w:ind w:left="11"/>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6</w:t>
            </w:r>
          </w:p>
        </w:tc>
        <w:tc>
          <w:tcPr>
            <w:tcW w:w="610" w:type="dxa"/>
            <w:tcBorders>
              <w:top w:val="single" w:sz="7" w:space="0" w:color="000000"/>
              <w:left w:val="single" w:sz="7" w:space="0" w:color="000000"/>
              <w:bottom w:val="single" w:sz="18" w:space="0" w:color="000000"/>
              <w:right w:val="single" w:sz="7" w:space="0" w:color="000000"/>
            </w:tcBorders>
          </w:tcPr>
          <w:p w:rsidR="00BE5C08" w:rsidRPr="00A4015D" w:rsidRDefault="00BE5C08" w:rsidP="00830077">
            <w:pPr>
              <w:pStyle w:val="TableParagraph"/>
              <w:spacing w:before="7"/>
              <w:rPr>
                <w:rFonts w:ascii="Times New Roman" w:eastAsia="Times New Roman" w:hAnsi="Times New Roman" w:cs="Times New Roman"/>
                <w:bCs/>
                <w:sz w:val="24"/>
                <w:szCs w:val="24"/>
                <w:lang w:val="ru-RU"/>
              </w:rPr>
            </w:pPr>
          </w:p>
          <w:p w:rsidR="00BE5C08" w:rsidRPr="00A4015D" w:rsidRDefault="00BE5C08" w:rsidP="00830077">
            <w:pPr>
              <w:pStyle w:val="TableParagraph"/>
              <w:ind w:left="6"/>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7</w:t>
            </w:r>
          </w:p>
        </w:tc>
        <w:tc>
          <w:tcPr>
            <w:tcW w:w="605" w:type="dxa"/>
            <w:tcBorders>
              <w:top w:val="single" w:sz="7" w:space="0" w:color="000000"/>
              <w:left w:val="single" w:sz="7" w:space="0" w:color="000000"/>
              <w:bottom w:val="single" w:sz="18" w:space="0" w:color="000000"/>
              <w:right w:val="single" w:sz="7" w:space="0" w:color="000000"/>
            </w:tcBorders>
          </w:tcPr>
          <w:p w:rsidR="00BE5C08" w:rsidRPr="00A4015D" w:rsidRDefault="00BE5C08" w:rsidP="00830077">
            <w:pPr>
              <w:pStyle w:val="TableParagraph"/>
              <w:spacing w:before="7"/>
              <w:rPr>
                <w:rFonts w:ascii="Times New Roman" w:eastAsia="Times New Roman" w:hAnsi="Times New Roman" w:cs="Times New Roman"/>
                <w:bCs/>
                <w:sz w:val="24"/>
                <w:szCs w:val="24"/>
                <w:lang w:val="ru-RU"/>
              </w:rPr>
            </w:pPr>
          </w:p>
          <w:p w:rsidR="00BE5C08" w:rsidRPr="00A4015D" w:rsidRDefault="00BE5C08" w:rsidP="00830077">
            <w:pPr>
              <w:pStyle w:val="TableParagraph"/>
              <w:ind w:left="1"/>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8</w:t>
            </w:r>
          </w:p>
        </w:tc>
        <w:tc>
          <w:tcPr>
            <w:tcW w:w="605" w:type="dxa"/>
            <w:tcBorders>
              <w:top w:val="single" w:sz="7" w:space="0" w:color="000000"/>
              <w:left w:val="single" w:sz="7" w:space="0" w:color="000000"/>
              <w:bottom w:val="single" w:sz="18" w:space="0" w:color="000000"/>
              <w:right w:val="single" w:sz="7" w:space="0" w:color="000000"/>
            </w:tcBorders>
            <w:shd w:val="clear" w:color="auto" w:fill="F2F2F2"/>
          </w:tcPr>
          <w:p w:rsidR="00BE5C08" w:rsidRPr="00A4015D" w:rsidRDefault="00BE5C08" w:rsidP="00830077">
            <w:pPr>
              <w:pStyle w:val="TableParagraph"/>
              <w:spacing w:before="7"/>
              <w:rPr>
                <w:rFonts w:ascii="Times New Roman" w:eastAsia="Times New Roman" w:hAnsi="Times New Roman" w:cs="Times New Roman"/>
                <w:bCs/>
                <w:sz w:val="24"/>
                <w:szCs w:val="24"/>
                <w:lang w:val="ru-RU"/>
              </w:rPr>
            </w:pPr>
          </w:p>
          <w:p w:rsidR="00BE5C08" w:rsidRPr="00A4015D" w:rsidRDefault="00BE5C08" w:rsidP="00830077">
            <w:pPr>
              <w:pStyle w:val="TableParagraph"/>
              <w:ind w:left="11"/>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9</w:t>
            </w:r>
          </w:p>
        </w:tc>
        <w:tc>
          <w:tcPr>
            <w:tcW w:w="605" w:type="dxa"/>
            <w:tcBorders>
              <w:top w:val="single" w:sz="7" w:space="0" w:color="000000"/>
              <w:left w:val="single" w:sz="7" w:space="0" w:color="000000"/>
              <w:bottom w:val="single" w:sz="18" w:space="0" w:color="000000"/>
              <w:right w:val="single" w:sz="7" w:space="0" w:color="000000"/>
            </w:tcBorders>
            <w:shd w:val="clear" w:color="auto" w:fill="F2F2F2"/>
          </w:tcPr>
          <w:p w:rsidR="00BE5C08" w:rsidRPr="00A4015D" w:rsidRDefault="00BE5C08" w:rsidP="00830077">
            <w:pPr>
              <w:pStyle w:val="TableParagraph"/>
              <w:spacing w:before="7"/>
              <w:rPr>
                <w:rFonts w:ascii="Times New Roman" w:eastAsia="Times New Roman" w:hAnsi="Times New Roman" w:cs="Times New Roman"/>
                <w:bCs/>
                <w:sz w:val="24"/>
                <w:szCs w:val="24"/>
                <w:lang w:val="ru-RU"/>
              </w:rPr>
            </w:pPr>
          </w:p>
          <w:p w:rsidR="00BE5C08" w:rsidRPr="00A4015D" w:rsidRDefault="00BE5C08" w:rsidP="00830077">
            <w:pPr>
              <w:pStyle w:val="TableParagraph"/>
              <w:ind w:left="160"/>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10</w:t>
            </w:r>
          </w:p>
        </w:tc>
        <w:tc>
          <w:tcPr>
            <w:tcW w:w="826" w:type="dxa"/>
            <w:tcBorders>
              <w:top w:val="single" w:sz="7" w:space="0" w:color="000000"/>
              <w:left w:val="single" w:sz="7" w:space="0" w:color="000000"/>
              <w:bottom w:val="single" w:sz="18" w:space="0" w:color="000000"/>
              <w:right w:val="single" w:sz="7" w:space="0" w:color="000000"/>
            </w:tcBorders>
          </w:tcPr>
          <w:p w:rsidR="00BE5C08" w:rsidRPr="00A4015D" w:rsidRDefault="00BE5C08" w:rsidP="00830077">
            <w:pPr>
              <w:pStyle w:val="TableParagraph"/>
              <w:spacing w:before="7"/>
              <w:rPr>
                <w:rFonts w:ascii="Times New Roman" w:eastAsia="Times New Roman" w:hAnsi="Times New Roman" w:cs="Times New Roman"/>
                <w:bCs/>
                <w:sz w:val="24"/>
                <w:szCs w:val="24"/>
                <w:lang w:val="ru-RU"/>
              </w:rPr>
            </w:pPr>
          </w:p>
          <w:p w:rsidR="00BE5C08" w:rsidRPr="00A4015D" w:rsidRDefault="005E45C9" w:rsidP="00830077">
            <w:pPr>
              <w:pStyle w:val="TableParagraph"/>
              <w:ind w:left="57"/>
              <w:rPr>
                <w:rFonts w:ascii="Times New Roman" w:eastAsia="Times New Roman" w:hAnsi="Times New Roman" w:cs="Times New Roman"/>
                <w:sz w:val="24"/>
                <w:szCs w:val="24"/>
                <w:lang w:val="ru-RU"/>
              </w:rPr>
            </w:pPr>
            <w:r w:rsidRPr="005E45C9">
              <w:rPr>
                <w:rFonts w:ascii="Times New Roman" w:hAnsi="Times New Roman" w:cs="Times New Roman"/>
                <w:sz w:val="24"/>
                <w:szCs w:val="24"/>
                <w:lang w:val="ru-RU"/>
              </w:rPr>
              <w:t>Total</w:t>
            </w:r>
          </w:p>
        </w:tc>
      </w:tr>
      <w:tr w:rsidR="00FE7ADF" w:rsidRPr="00A4015D" w:rsidTr="00461FE8">
        <w:trPr>
          <w:trHeight w:hRule="exact" w:val="691"/>
        </w:trPr>
        <w:tc>
          <w:tcPr>
            <w:tcW w:w="499" w:type="dxa"/>
            <w:tcBorders>
              <w:top w:val="single" w:sz="7" w:space="0" w:color="000000"/>
              <w:left w:val="single" w:sz="7" w:space="0" w:color="000000"/>
              <w:bottom w:val="single" w:sz="7" w:space="0" w:color="000000"/>
              <w:right w:val="single" w:sz="7" w:space="0" w:color="000000"/>
            </w:tcBorders>
          </w:tcPr>
          <w:p w:rsidR="00FE7ADF" w:rsidRPr="00A4015D" w:rsidRDefault="00FE7ADF" w:rsidP="00830077">
            <w:pPr>
              <w:pStyle w:val="TableParagraph"/>
              <w:spacing w:before="174"/>
              <w:ind w:left="37"/>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2</w:t>
            </w:r>
          </w:p>
        </w:tc>
        <w:tc>
          <w:tcPr>
            <w:tcW w:w="2059" w:type="dxa"/>
            <w:tcBorders>
              <w:top w:val="single" w:sz="7" w:space="0" w:color="000000"/>
              <w:left w:val="single" w:sz="7" w:space="0" w:color="000000"/>
              <w:bottom w:val="single" w:sz="7" w:space="0" w:color="000000"/>
              <w:right w:val="single" w:sz="7" w:space="0" w:color="000000"/>
            </w:tcBorders>
            <w:vAlign w:val="center"/>
          </w:tcPr>
          <w:p w:rsidR="00FE7ADF" w:rsidRPr="008C42CB" w:rsidRDefault="00FE7ADF" w:rsidP="004E041F">
            <w:pPr>
              <w:rPr>
                <w:rFonts w:eastAsia="Times New Roman"/>
                <w:color w:val="000000"/>
              </w:rPr>
            </w:pPr>
            <w:r w:rsidRPr="008C42CB">
              <w:rPr>
                <w:rFonts w:eastAsia="Times New Roman"/>
                <w:color w:val="000000"/>
              </w:rPr>
              <w:t>201</w:t>
            </w:r>
            <w:r w:rsidR="004E041F">
              <w:rPr>
                <w:rFonts w:eastAsia="Times New Roman"/>
                <w:color w:val="000000"/>
                <w:lang w:val="ru-RU"/>
              </w:rPr>
              <w:t>5</w:t>
            </w:r>
            <w:r w:rsidRPr="008C42CB">
              <w:rPr>
                <w:rFonts w:eastAsia="Times New Roman"/>
                <w:color w:val="000000"/>
              </w:rPr>
              <w:t>-2019</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FE7ADF"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FE7ADF" w:rsidP="00461FE8">
            <w:pPr>
              <w:jc w:val="center"/>
              <w:rPr>
                <w:rFonts w:ascii="Times New Roman" w:hAnsi="Times New Roman" w:cs="Times New Roman"/>
                <w:lang w:val="ru-RU"/>
              </w:rPr>
            </w:pPr>
            <w:r>
              <w:rPr>
                <w:rFonts w:ascii="Times New Roman" w:hAnsi="Times New Roman" w:cs="Times New Roman"/>
                <w:lang w:val="ru-RU"/>
              </w:rPr>
              <w:t>-</w:t>
            </w:r>
          </w:p>
        </w:tc>
        <w:tc>
          <w:tcPr>
            <w:tcW w:w="610"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FE7ADF"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FE7ADF"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FE7ADF"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FE7ADF" w:rsidP="00461FE8">
            <w:pPr>
              <w:jc w:val="center"/>
              <w:rPr>
                <w:rFonts w:ascii="Times New Roman" w:hAnsi="Times New Roman" w:cs="Times New Roman"/>
                <w:lang w:val="ru-RU"/>
              </w:rPr>
            </w:pPr>
            <w:r>
              <w:rPr>
                <w:rFonts w:ascii="Times New Roman" w:hAnsi="Times New Roman" w:cs="Times New Roman"/>
                <w:lang w:val="ru-RU"/>
              </w:rPr>
              <w:t>-</w:t>
            </w:r>
          </w:p>
        </w:tc>
        <w:tc>
          <w:tcPr>
            <w:tcW w:w="610"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FE7ADF"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FE7ADF"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shd w:val="clear" w:color="auto" w:fill="F2F2F2"/>
            <w:vAlign w:val="center"/>
          </w:tcPr>
          <w:p w:rsidR="00FE7ADF" w:rsidRPr="00A4015D" w:rsidRDefault="00FE7ADF" w:rsidP="00461FE8">
            <w:pPr>
              <w:jc w:val="center"/>
              <w:rPr>
                <w:rFonts w:ascii="Times New Roman" w:hAnsi="Times New Roman" w:cs="Times New Roman"/>
              </w:rPr>
            </w:pP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FE7ADF" w:rsidRPr="00A4015D" w:rsidRDefault="00FE7ADF" w:rsidP="00830077">
            <w:pPr>
              <w:rPr>
                <w:rFonts w:ascii="Times New Roman" w:hAnsi="Times New Roman" w:cs="Times New Roman"/>
              </w:rPr>
            </w:pPr>
          </w:p>
        </w:tc>
        <w:tc>
          <w:tcPr>
            <w:tcW w:w="826" w:type="dxa"/>
            <w:tcBorders>
              <w:top w:val="single" w:sz="7" w:space="0" w:color="000000"/>
              <w:left w:val="single" w:sz="7" w:space="0" w:color="000000"/>
              <w:bottom w:val="single" w:sz="7" w:space="0" w:color="000000"/>
              <w:right w:val="single" w:sz="7" w:space="0" w:color="000000"/>
            </w:tcBorders>
          </w:tcPr>
          <w:p w:rsidR="00FE7ADF" w:rsidRPr="00A4015D" w:rsidRDefault="00FE7ADF" w:rsidP="00830077">
            <w:pPr>
              <w:rPr>
                <w:rFonts w:ascii="Times New Roman" w:hAnsi="Times New Roman" w:cs="Times New Roman"/>
              </w:rPr>
            </w:pPr>
          </w:p>
        </w:tc>
      </w:tr>
      <w:tr w:rsidR="00FE7ADF" w:rsidRPr="00A4015D" w:rsidTr="00461FE8">
        <w:trPr>
          <w:trHeight w:hRule="exact" w:val="720"/>
        </w:trPr>
        <w:tc>
          <w:tcPr>
            <w:tcW w:w="499" w:type="dxa"/>
            <w:tcBorders>
              <w:top w:val="single" w:sz="7" w:space="0" w:color="000000"/>
              <w:left w:val="single" w:sz="7" w:space="0" w:color="000000"/>
              <w:bottom w:val="single" w:sz="7" w:space="0" w:color="000000"/>
              <w:right w:val="single" w:sz="7" w:space="0" w:color="000000"/>
            </w:tcBorders>
          </w:tcPr>
          <w:p w:rsidR="00FE7ADF" w:rsidRPr="00A4015D" w:rsidRDefault="00FE7ADF" w:rsidP="00830077">
            <w:pPr>
              <w:pStyle w:val="TableParagraph"/>
              <w:spacing w:before="188"/>
              <w:ind w:left="37"/>
              <w:jc w:val="center"/>
              <w:rPr>
                <w:rFonts w:ascii="Times New Roman" w:eastAsia="Times New Roman" w:hAnsi="Times New Roman" w:cs="Times New Roman"/>
                <w:sz w:val="24"/>
                <w:szCs w:val="24"/>
              </w:rPr>
            </w:pPr>
            <w:r w:rsidRPr="00A4015D">
              <w:rPr>
                <w:rFonts w:ascii="Times New Roman" w:hAnsi="Times New Roman" w:cs="Times New Roman"/>
                <w:sz w:val="24"/>
                <w:szCs w:val="24"/>
              </w:rPr>
              <w:t>3</w:t>
            </w:r>
          </w:p>
        </w:tc>
        <w:tc>
          <w:tcPr>
            <w:tcW w:w="2059" w:type="dxa"/>
            <w:tcBorders>
              <w:top w:val="single" w:sz="7" w:space="0" w:color="000000"/>
              <w:left w:val="single" w:sz="7" w:space="0" w:color="000000"/>
              <w:bottom w:val="single" w:sz="7" w:space="0" w:color="000000"/>
              <w:right w:val="single" w:sz="7" w:space="0" w:color="000000"/>
            </w:tcBorders>
            <w:vAlign w:val="center"/>
          </w:tcPr>
          <w:p w:rsidR="00FE7ADF" w:rsidRPr="008C42CB" w:rsidRDefault="00FE7ADF" w:rsidP="004E041F">
            <w:pPr>
              <w:rPr>
                <w:rFonts w:eastAsia="Times New Roman"/>
                <w:color w:val="000000"/>
              </w:rPr>
            </w:pPr>
            <w:r w:rsidRPr="008C42CB">
              <w:rPr>
                <w:rFonts w:eastAsia="Times New Roman"/>
                <w:color w:val="000000"/>
              </w:rPr>
              <w:t>201</w:t>
            </w:r>
            <w:r w:rsidR="004E041F">
              <w:rPr>
                <w:rFonts w:eastAsia="Times New Roman"/>
                <w:color w:val="000000"/>
                <w:lang w:val="ru-RU"/>
              </w:rPr>
              <w:t>6</w:t>
            </w:r>
            <w:r w:rsidRPr="008C42CB">
              <w:rPr>
                <w:rFonts w:eastAsia="Times New Roman"/>
                <w:color w:val="000000"/>
              </w:rPr>
              <w:t>-2020</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FE7ADF"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FE7ADF" w:rsidP="00461FE8">
            <w:pPr>
              <w:jc w:val="center"/>
              <w:rPr>
                <w:rFonts w:ascii="Times New Roman" w:hAnsi="Times New Roman" w:cs="Times New Roman"/>
                <w:lang w:val="ru-RU"/>
              </w:rPr>
            </w:pPr>
            <w:r>
              <w:rPr>
                <w:rFonts w:ascii="Times New Roman" w:hAnsi="Times New Roman" w:cs="Times New Roman"/>
                <w:lang w:val="ru-RU"/>
              </w:rPr>
              <w:t>-</w:t>
            </w:r>
          </w:p>
        </w:tc>
        <w:tc>
          <w:tcPr>
            <w:tcW w:w="610"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FE7ADF"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FE7ADF"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FE7ADF"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FE7ADF" w:rsidP="00461FE8">
            <w:pPr>
              <w:jc w:val="center"/>
              <w:rPr>
                <w:rFonts w:ascii="Times New Roman" w:hAnsi="Times New Roman" w:cs="Times New Roman"/>
                <w:lang w:val="ru-RU"/>
              </w:rPr>
            </w:pPr>
            <w:r>
              <w:rPr>
                <w:rFonts w:ascii="Times New Roman" w:hAnsi="Times New Roman" w:cs="Times New Roman"/>
                <w:lang w:val="ru-RU"/>
              </w:rPr>
              <w:t>-</w:t>
            </w:r>
          </w:p>
        </w:tc>
        <w:tc>
          <w:tcPr>
            <w:tcW w:w="610"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FE7ADF"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FE7ADF" w:rsidRDefault="00FE7ADF" w:rsidP="00461FE8">
            <w:pPr>
              <w:jc w:val="center"/>
              <w:rPr>
                <w:rFonts w:ascii="Times New Roman" w:hAnsi="Times New Roman" w:cs="Times New Roman"/>
                <w:lang w:val="ru-RU"/>
              </w:rPr>
            </w:pPr>
            <w:r>
              <w:rPr>
                <w:rFonts w:ascii="Times New Roman" w:hAnsi="Times New Roman" w:cs="Times New Roman"/>
                <w:lang w:val="ru-RU"/>
              </w:rPr>
              <w:t>-</w:t>
            </w:r>
          </w:p>
        </w:tc>
        <w:tc>
          <w:tcPr>
            <w:tcW w:w="605" w:type="dxa"/>
            <w:tcBorders>
              <w:top w:val="single" w:sz="7" w:space="0" w:color="000000"/>
              <w:left w:val="single" w:sz="7" w:space="0" w:color="000000"/>
              <w:bottom w:val="single" w:sz="7" w:space="0" w:color="000000"/>
              <w:right w:val="single" w:sz="7" w:space="0" w:color="000000"/>
            </w:tcBorders>
            <w:shd w:val="clear" w:color="auto" w:fill="F2F2F2"/>
            <w:vAlign w:val="center"/>
          </w:tcPr>
          <w:p w:rsidR="00FE7ADF" w:rsidRPr="00A4015D" w:rsidRDefault="00FE7ADF" w:rsidP="00461FE8">
            <w:pPr>
              <w:jc w:val="center"/>
              <w:rPr>
                <w:rFonts w:ascii="Times New Roman" w:hAnsi="Times New Roman" w:cs="Times New Roman"/>
              </w:rPr>
            </w:pP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FE7ADF" w:rsidRPr="00A4015D" w:rsidRDefault="00FE7ADF" w:rsidP="00830077">
            <w:pPr>
              <w:rPr>
                <w:rFonts w:ascii="Times New Roman" w:hAnsi="Times New Roman" w:cs="Times New Roman"/>
              </w:rPr>
            </w:pPr>
          </w:p>
        </w:tc>
        <w:tc>
          <w:tcPr>
            <w:tcW w:w="826" w:type="dxa"/>
            <w:tcBorders>
              <w:top w:val="single" w:sz="7" w:space="0" w:color="000000"/>
              <w:left w:val="single" w:sz="7" w:space="0" w:color="000000"/>
              <w:bottom w:val="single" w:sz="7" w:space="0" w:color="000000"/>
              <w:right w:val="single" w:sz="7" w:space="0" w:color="000000"/>
            </w:tcBorders>
          </w:tcPr>
          <w:p w:rsidR="00FE7ADF" w:rsidRPr="00A4015D" w:rsidRDefault="00FE7ADF" w:rsidP="00830077">
            <w:pPr>
              <w:rPr>
                <w:rFonts w:ascii="Times New Roman" w:hAnsi="Times New Roman" w:cs="Times New Roman"/>
              </w:rPr>
            </w:pPr>
          </w:p>
        </w:tc>
      </w:tr>
      <w:tr w:rsidR="00FE7ADF" w:rsidRPr="00A4015D" w:rsidTr="00461FE8">
        <w:trPr>
          <w:trHeight w:hRule="exact" w:val="701"/>
        </w:trPr>
        <w:tc>
          <w:tcPr>
            <w:tcW w:w="499" w:type="dxa"/>
            <w:tcBorders>
              <w:top w:val="single" w:sz="7" w:space="0" w:color="000000"/>
              <w:left w:val="single" w:sz="7" w:space="0" w:color="000000"/>
              <w:bottom w:val="single" w:sz="7" w:space="0" w:color="000000"/>
              <w:right w:val="single" w:sz="7" w:space="0" w:color="000000"/>
            </w:tcBorders>
          </w:tcPr>
          <w:p w:rsidR="00FE7ADF" w:rsidRPr="00A4015D" w:rsidRDefault="00FE7ADF" w:rsidP="00830077">
            <w:pPr>
              <w:pStyle w:val="TableParagraph"/>
              <w:spacing w:before="179"/>
              <w:ind w:left="37"/>
              <w:jc w:val="center"/>
              <w:rPr>
                <w:rFonts w:ascii="Times New Roman" w:eastAsia="Times New Roman" w:hAnsi="Times New Roman" w:cs="Times New Roman"/>
                <w:sz w:val="24"/>
                <w:szCs w:val="24"/>
              </w:rPr>
            </w:pPr>
            <w:r w:rsidRPr="00A4015D">
              <w:rPr>
                <w:rFonts w:ascii="Times New Roman" w:hAnsi="Times New Roman" w:cs="Times New Roman"/>
                <w:sz w:val="24"/>
                <w:szCs w:val="24"/>
              </w:rPr>
              <w:t>4</w:t>
            </w:r>
          </w:p>
        </w:tc>
        <w:tc>
          <w:tcPr>
            <w:tcW w:w="2059" w:type="dxa"/>
            <w:tcBorders>
              <w:top w:val="single" w:sz="7" w:space="0" w:color="000000"/>
              <w:left w:val="single" w:sz="7" w:space="0" w:color="000000"/>
              <w:bottom w:val="single" w:sz="7" w:space="0" w:color="000000"/>
              <w:right w:val="single" w:sz="7" w:space="0" w:color="000000"/>
            </w:tcBorders>
            <w:vAlign w:val="center"/>
          </w:tcPr>
          <w:p w:rsidR="00FE7ADF" w:rsidRPr="008C42CB" w:rsidRDefault="00FE7ADF" w:rsidP="004E041F">
            <w:pPr>
              <w:rPr>
                <w:rFonts w:eastAsia="Times New Roman"/>
                <w:color w:val="000000"/>
              </w:rPr>
            </w:pPr>
            <w:r w:rsidRPr="008C42CB">
              <w:rPr>
                <w:rFonts w:eastAsia="Times New Roman"/>
                <w:color w:val="000000"/>
              </w:rPr>
              <w:t>20</w:t>
            </w:r>
            <w:r w:rsidR="004E041F">
              <w:rPr>
                <w:rFonts w:eastAsia="Times New Roman"/>
                <w:color w:val="000000"/>
                <w:lang w:val="ru-RU"/>
              </w:rPr>
              <w:t>17</w:t>
            </w:r>
            <w:r w:rsidRPr="008C42CB">
              <w:rPr>
                <w:rFonts w:eastAsia="Times New Roman"/>
                <w:color w:val="000000"/>
              </w:rPr>
              <w:t>-2021</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461FE8" w:rsidRDefault="004E041F" w:rsidP="00461FE8">
            <w:pPr>
              <w:jc w:val="center"/>
              <w:rPr>
                <w:rFonts w:ascii="Times New Roman" w:hAnsi="Times New Roman" w:cs="Times New Roman"/>
                <w:lang w:val="ru-RU"/>
              </w:rPr>
            </w:pPr>
            <w:r>
              <w:rPr>
                <w:rFonts w:ascii="Times New Roman" w:hAnsi="Times New Roman" w:cs="Times New Roman"/>
                <w:lang w:val="ru-RU"/>
              </w:rPr>
              <w:t>9</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461FE8" w:rsidRDefault="004E041F" w:rsidP="00461FE8">
            <w:pPr>
              <w:jc w:val="center"/>
              <w:rPr>
                <w:rFonts w:ascii="Times New Roman" w:hAnsi="Times New Roman" w:cs="Times New Roman"/>
                <w:lang w:val="ru-RU"/>
              </w:rPr>
            </w:pPr>
            <w:r>
              <w:rPr>
                <w:rFonts w:ascii="Times New Roman" w:hAnsi="Times New Roman" w:cs="Times New Roman"/>
                <w:lang w:val="ru-RU"/>
              </w:rPr>
              <w:t>9</w:t>
            </w:r>
          </w:p>
        </w:tc>
        <w:tc>
          <w:tcPr>
            <w:tcW w:w="610" w:type="dxa"/>
            <w:tcBorders>
              <w:top w:val="single" w:sz="7" w:space="0" w:color="000000"/>
              <w:left w:val="single" w:sz="7" w:space="0" w:color="000000"/>
              <w:bottom w:val="single" w:sz="7" w:space="0" w:color="000000"/>
              <w:right w:val="single" w:sz="7" w:space="0" w:color="000000"/>
            </w:tcBorders>
            <w:vAlign w:val="center"/>
          </w:tcPr>
          <w:p w:rsidR="00FE7ADF" w:rsidRPr="00461FE8" w:rsidRDefault="004E041F" w:rsidP="00461FE8">
            <w:pPr>
              <w:jc w:val="center"/>
              <w:rPr>
                <w:rFonts w:ascii="Times New Roman" w:hAnsi="Times New Roman" w:cs="Times New Roman"/>
                <w:lang w:val="ru-RU"/>
              </w:rPr>
            </w:pPr>
            <w:r>
              <w:rPr>
                <w:rFonts w:ascii="Times New Roman" w:hAnsi="Times New Roman" w:cs="Times New Roman"/>
                <w:lang w:val="ru-RU"/>
              </w:rPr>
              <w:t>8</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461FE8" w:rsidRDefault="004E041F" w:rsidP="00461FE8">
            <w:pPr>
              <w:jc w:val="center"/>
              <w:rPr>
                <w:rFonts w:ascii="Times New Roman" w:hAnsi="Times New Roman" w:cs="Times New Roman"/>
                <w:lang w:val="ru-RU"/>
              </w:rPr>
            </w:pPr>
            <w:r>
              <w:rPr>
                <w:rFonts w:ascii="Times New Roman" w:hAnsi="Times New Roman" w:cs="Times New Roman"/>
                <w:lang w:val="ru-RU"/>
              </w:rPr>
              <w:t>8</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461FE8" w:rsidRDefault="004E041F" w:rsidP="00461FE8">
            <w:pPr>
              <w:jc w:val="center"/>
              <w:rPr>
                <w:rFonts w:ascii="Times New Roman" w:hAnsi="Times New Roman" w:cs="Times New Roman"/>
                <w:lang w:val="ru-RU"/>
              </w:rPr>
            </w:pPr>
            <w:r>
              <w:rPr>
                <w:rFonts w:ascii="Times New Roman" w:hAnsi="Times New Roman" w:cs="Times New Roman"/>
                <w:lang w:val="ru-RU"/>
              </w:rPr>
              <w:t>7</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461FE8" w:rsidRDefault="004E041F" w:rsidP="00461FE8">
            <w:pPr>
              <w:jc w:val="center"/>
              <w:rPr>
                <w:rFonts w:ascii="Times New Roman" w:hAnsi="Times New Roman" w:cs="Times New Roman"/>
                <w:lang w:val="ru-RU"/>
              </w:rPr>
            </w:pPr>
            <w:r>
              <w:rPr>
                <w:rFonts w:ascii="Times New Roman" w:hAnsi="Times New Roman" w:cs="Times New Roman"/>
                <w:lang w:val="ru-RU"/>
              </w:rPr>
              <w:t>7</w:t>
            </w:r>
          </w:p>
        </w:tc>
        <w:tc>
          <w:tcPr>
            <w:tcW w:w="610" w:type="dxa"/>
            <w:tcBorders>
              <w:top w:val="single" w:sz="7" w:space="0" w:color="000000"/>
              <w:left w:val="single" w:sz="7" w:space="0" w:color="000000"/>
              <w:bottom w:val="single" w:sz="7" w:space="0" w:color="000000"/>
              <w:right w:val="single" w:sz="7" w:space="0" w:color="000000"/>
            </w:tcBorders>
            <w:vAlign w:val="center"/>
          </w:tcPr>
          <w:p w:rsidR="00FE7ADF" w:rsidRPr="00461FE8" w:rsidRDefault="004E041F" w:rsidP="00461FE8">
            <w:pPr>
              <w:jc w:val="center"/>
              <w:rPr>
                <w:rFonts w:ascii="Times New Roman" w:hAnsi="Times New Roman" w:cs="Times New Roman"/>
                <w:lang w:val="ru-RU"/>
              </w:rPr>
            </w:pPr>
            <w:r>
              <w:rPr>
                <w:rFonts w:ascii="Times New Roman" w:hAnsi="Times New Roman" w:cs="Times New Roman"/>
                <w:lang w:val="ru-RU"/>
              </w:rPr>
              <w:t>7</w:t>
            </w:r>
          </w:p>
        </w:tc>
        <w:tc>
          <w:tcPr>
            <w:tcW w:w="605" w:type="dxa"/>
            <w:tcBorders>
              <w:top w:val="single" w:sz="7" w:space="0" w:color="000000"/>
              <w:left w:val="single" w:sz="7" w:space="0" w:color="000000"/>
              <w:bottom w:val="single" w:sz="7" w:space="0" w:color="000000"/>
              <w:right w:val="single" w:sz="7" w:space="0" w:color="000000"/>
            </w:tcBorders>
            <w:vAlign w:val="center"/>
          </w:tcPr>
          <w:p w:rsidR="00FE7ADF" w:rsidRPr="00461FE8" w:rsidRDefault="004E041F" w:rsidP="00461FE8">
            <w:pPr>
              <w:jc w:val="center"/>
              <w:rPr>
                <w:rFonts w:ascii="Times New Roman" w:hAnsi="Times New Roman" w:cs="Times New Roman"/>
                <w:lang w:val="ru-RU"/>
              </w:rPr>
            </w:pPr>
            <w:r>
              <w:rPr>
                <w:rFonts w:ascii="Times New Roman" w:hAnsi="Times New Roman" w:cs="Times New Roman"/>
                <w:lang w:val="ru-RU"/>
              </w:rPr>
              <w:t>7</w:t>
            </w:r>
          </w:p>
        </w:tc>
        <w:tc>
          <w:tcPr>
            <w:tcW w:w="605" w:type="dxa"/>
            <w:tcBorders>
              <w:top w:val="single" w:sz="7" w:space="0" w:color="000000"/>
              <w:left w:val="single" w:sz="7" w:space="0" w:color="000000"/>
              <w:bottom w:val="single" w:sz="7" w:space="0" w:color="000000"/>
              <w:right w:val="single" w:sz="7" w:space="0" w:color="000000"/>
            </w:tcBorders>
            <w:shd w:val="clear" w:color="auto" w:fill="F2F2F2"/>
            <w:vAlign w:val="center"/>
          </w:tcPr>
          <w:p w:rsidR="00FE7ADF" w:rsidRPr="00A4015D" w:rsidRDefault="00FE7ADF" w:rsidP="00461FE8">
            <w:pPr>
              <w:jc w:val="center"/>
              <w:rPr>
                <w:rFonts w:ascii="Times New Roman" w:hAnsi="Times New Roman" w:cs="Times New Roman"/>
              </w:rPr>
            </w:pP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FE7ADF" w:rsidRPr="00A4015D" w:rsidRDefault="00FE7ADF" w:rsidP="00830077">
            <w:pPr>
              <w:rPr>
                <w:rFonts w:ascii="Times New Roman" w:hAnsi="Times New Roman" w:cs="Times New Roman"/>
              </w:rPr>
            </w:pPr>
          </w:p>
        </w:tc>
        <w:tc>
          <w:tcPr>
            <w:tcW w:w="826" w:type="dxa"/>
            <w:tcBorders>
              <w:top w:val="single" w:sz="7" w:space="0" w:color="000000"/>
              <w:left w:val="single" w:sz="7" w:space="0" w:color="000000"/>
              <w:bottom w:val="single" w:sz="7" w:space="0" w:color="000000"/>
              <w:right w:val="single" w:sz="7" w:space="0" w:color="000000"/>
            </w:tcBorders>
          </w:tcPr>
          <w:p w:rsidR="00FE7ADF" w:rsidRPr="00A4015D" w:rsidRDefault="00FE7ADF" w:rsidP="00830077">
            <w:pPr>
              <w:rPr>
                <w:rFonts w:ascii="Times New Roman" w:hAnsi="Times New Roman" w:cs="Times New Roman"/>
              </w:rPr>
            </w:pPr>
          </w:p>
        </w:tc>
      </w:tr>
      <w:tr w:rsidR="004E041F" w:rsidRPr="00A4015D" w:rsidTr="00461FE8">
        <w:trPr>
          <w:trHeight w:hRule="exact" w:val="701"/>
        </w:trPr>
        <w:tc>
          <w:tcPr>
            <w:tcW w:w="499" w:type="dxa"/>
            <w:tcBorders>
              <w:top w:val="single" w:sz="7" w:space="0" w:color="000000"/>
              <w:left w:val="single" w:sz="7" w:space="0" w:color="000000"/>
              <w:bottom w:val="single" w:sz="7" w:space="0" w:color="000000"/>
              <w:right w:val="single" w:sz="7" w:space="0" w:color="000000"/>
            </w:tcBorders>
          </w:tcPr>
          <w:p w:rsidR="004E041F" w:rsidRPr="00FE7ADF" w:rsidRDefault="004E041F" w:rsidP="00830077">
            <w:pPr>
              <w:pStyle w:val="TableParagraph"/>
              <w:spacing w:before="179"/>
              <w:ind w:left="37"/>
              <w:jc w:val="center"/>
              <w:rPr>
                <w:rFonts w:ascii="Times New Roman" w:hAnsi="Times New Roman" w:cs="Times New Roman"/>
                <w:sz w:val="24"/>
                <w:szCs w:val="24"/>
                <w:lang w:val="ru-RU"/>
              </w:rPr>
            </w:pPr>
            <w:r>
              <w:rPr>
                <w:rFonts w:ascii="Times New Roman" w:hAnsi="Times New Roman" w:cs="Times New Roman"/>
                <w:sz w:val="24"/>
                <w:szCs w:val="24"/>
                <w:lang w:val="ru-RU"/>
              </w:rPr>
              <w:t>5</w:t>
            </w:r>
          </w:p>
        </w:tc>
        <w:tc>
          <w:tcPr>
            <w:tcW w:w="2059" w:type="dxa"/>
            <w:tcBorders>
              <w:top w:val="single" w:sz="7" w:space="0" w:color="000000"/>
              <w:left w:val="single" w:sz="7" w:space="0" w:color="000000"/>
              <w:bottom w:val="single" w:sz="7" w:space="0" w:color="000000"/>
              <w:right w:val="single" w:sz="7" w:space="0" w:color="000000"/>
            </w:tcBorders>
            <w:vAlign w:val="center"/>
          </w:tcPr>
          <w:p w:rsidR="004E041F" w:rsidRPr="008C42CB" w:rsidRDefault="004E041F" w:rsidP="004E041F">
            <w:pPr>
              <w:rPr>
                <w:rFonts w:eastAsia="Times New Roman"/>
                <w:color w:val="000000"/>
              </w:rPr>
            </w:pPr>
            <w:r w:rsidRPr="008C42CB">
              <w:rPr>
                <w:rFonts w:eastAsia="Times New Roman"/>
                <w:color w:val="000000"/>
              </w:rPr>
              <w:t>20</w:t>
            </w:r>
            <w:r>
              <w:rPr>
                <w:rFonts w:eastAsia="Times New Roman"/>
                <w:color w:val="000000"/>
                <w:lang w:val="ru-RU"/>
              </w:rPr>
              <w:t>18</w:t>
            </w:r>
            <w:r w:rsidRPr="008C42CB">
              <w:rPr>
                <w:rFonts w:eastAsia="Times New Roman"/>
                <w:color w:val="000000"/>
              </w:rPr>
              <w:t>-2022</w:t>
            </w:r>
          </w:p>
        </w:tc>
        <w:tc>
          <w:tcPr>
            <w:tcW w:w="605" w:type="dxa"/>
            <w:tcBorders>
              <w:top w:val="single" w:sz="7" w:space="0" w:color="000000"/>
              <w:left w:val="single" w:sz="7" w:space="0" w:color="000000"/>
              <w:bottom w:val="single" w:sz="7" w:space="0" w:color="000000"/>
              <w:right w:val="single" w:sz="7" w:space="0" w:color="000000"/>
            </w:tcBorders>
            <w:vAlign w:val="center"/>
          </w:tcPr>
          <w:p w:rsidR="004E041F" w:rsidRPr="00461FE8" w:rsidRDefault="004E041F" w:rsidP="00830077">
            <w:pPr>
              <w:jc w:val="center"/>
              <w:rPr>
                <w:rFonts w:ascii="Times New Roman" w:hAnsi="Times New Roman" w:cs="Times New Roman"/>
                <w:lang w:val="ru-RU"/>
              </w:rPr>
            </w:pPr>
            <w:r>
              <w:rPr>
                <w:rFonts w:ascii="Times New Roman" w:hAnsi="Times New Roman" w:cs="Times New Roman"/>
                <w:lang w:val="ru-RU"/>
              </w:rPr>
              <w:t>46</w:t>
            </w:r>
          </w:p>
        </w:tc>
        <w:tc>
          <w:tcPr>
            <w:tcW w:w="605" w:type="dxa"/>
            <w:tcBorders>
              <w:top w:val="single" w:sz="7" w:space="0" w:color="000000"/>
              <w:left w:val="single" w:sz="7" w:space="0" w:color="000000"/>
              <w:bottom w:val="single" w:sz="7" w:space="0" w:color="000000"/>
              <w:right w:val="single" w:sz="7" w:space="0" w:color="000000"/>
            </w:tcBorders>
            <w:vAlign w:val="center"/>
          </w:tcPr>
          <w:p w:rsidR="004E041F" w:rsidRPr="00461FE8" w:rsidRDefault="004E041F" w:rsidP="00830077">
            <w:pPr>
              <w:jc w:val="center"/>
              <w:rPr>
                <w:rFonts w:ascii="Times New Roman" w:hAnsi="Times New Roman" w:cs="Times New Roman"/>
                <w:lang w:val="ru-RU"/>
              </w:rPr>
            </w:pPr>
            <w:r>
              <w:rPr>
                <w:rFonts w:ascii="Times New Roman" w:hAnsi="Times New Roman" w:cs="Times New Roman"/>
                <w:lang w:val="ru-RU"/>
              </w:rPr>
              <w:t>46</w:t>
            </w:r>
          </w:p>
        </w:tc>
        <w:tc>
          <w:tcPr>
            <w:tcW w:w="610" w:type="dxa"/>
            <w:tcBorders>
              <w:top w:val="single" w:sz="7" w:space="0" w:color="000000"/>
              <w:left w:val="single" w:sz="7" w:space="0" w:color="000000"/>
              <w:bottom w:val="single" w:sz="7" w:space="0" w:color="000000"/>
              <w:right w:val="single" w:sz="7" w:space="0" w:color="000000"/>
            </w:tcBorders>
            <w:vAlign w:val="center"/>
          </w:tcPr>
          <w:p w:rsidR="004E041F" w:rsidRPr="00461FE8" w:rsidRDefault="004E041F" w:rsidP="00830077">
            <w:pPr>
              <w:jc w:val="center"/>
              <w:rPr>
                <w:rFonts w:ascii="Times New Roman" w:hAnsi="Times New Roman" w:cs="Times New Roman"/>
                <w:lang w:val="ru-RU"/>
              </w:rPr>
            </w:pPr>
            <w:r>
              <w:rPr>
                <w:rFonts w:ascii="Times New Roman" w:hAnsi="Times New Roman" w:cs="Times New Roman"/>
                <w:lang w:val="ru-RU"/>
              </w:rPr>
              <w:t>44</w:t>
            </w:r>
          </w:p>
        </w:tc>
        <w:tc>
          <w:tcPr>
            <w:tcW w:w="605" w:type="dxa"/>
            <w:tcBorders>
              <w:top w:val="single" w:sz="7" w:space="0" w:color="000000"/>
              <w:left w:val="single" w:sz="7" w:space="0" w:color="000000"/>
              <w:bottom w:val="single" w:sz="7" w:space="0" w:color="000000"/>
              <w:right w:val="single" w:sz="7" w:space="0" w:color="000000"/>
            </w:tcBorders>
            <w:vAlign w:val="center"/>
          </w:tcPr>
          <w:p w:rsidR="004E041F" w:rsidRPr="00461FE8" w:rsidRDefault="004E041F" w:rsidP="00830077">
            <w:pPr>
              <w:jc w:val="center"/>
              <w:rPr>
                <w:rFonts w:ascii="Times New Roman" w:hAnsi="Times New Roman" w:cs="Times New Roman"/>
                <w:lang w:val="ru-RU"/>
              </w:rPr>
            </w:pPr>
            <w:r>
              <w:rPr>
                <w:rFonts w:ascii="Times New Roman" w:hAnsi="Times New Roman" w:cs="Times New Roman"/>
                <w:lang w:val="ru-RU"/>
              </w:rPr>
              <w:t>44</w:t>
            </w:r>
          </w:p>
        </w:tc>
        <w:tc>
          <w:tcPr>
            <w:tcW w:w="605" w:type="dxa"/>
            <w:tcBorders>
              <w:top w:val="single" w:sz="7" w:space="0" w:color="000000"/>
              <w:left w:val="single" w:sz="7" w:space="0" w:color="000000"/>
              <w:bottom w:val="single" w:sz="7" w:space="0" w:color="000000"/>
              <w:right w:val="single" w:sz="7" w:space="0" w:color="000000"/>
            </w:tcBorders>
            <w:vAlign w:val="center"/>
          </w:tcPr>
          <w:p w:rsidR="004E041F" w:rsidRPr="00461FE8" w:rsidRDefault="004E041F" w:rsidP="00830077">
            <w:pPr>
              <w:jc w:val="center"/>
              <w:rPr>
                <w:rFonts w:ascii="Times New Roman" w:hAnsi="Times New Roman" w:cs="Times New Roman"/>
                <w:lang w:val="ru-RU"/>
              </w:rPr>
            </w:pPr>
            <w:r>
              <w:rPr>
                <w:rFonts w:ascii="Times New Roman" w:hAnsi="Times New Roman" w:cs="Times New Roman"/>
                <w:lang w:val="ru-RU"/>
              </w:rPr>
              <w:t>43</w:t>
            </w:r>
          </w:p>
        </w:tc>
        <w:tc>
          <w:tcPr>
            <w:tcW w:w="605" w:type="dxa"/>
            <w:tcBorders>
              <w:top w:val="single" w:sz="7" w:space="0" w:color="000000"/>
              <w:left w:val="single" w:sz="7" w:space="0" w:color="000000"/>
              <w:bottom w:val="single" w:sz="7" w:space="0" w:color="000000"/>
              <w:right w:val="single" w:sz="7" w:space="0" w:color="000000"/>
            </w:tcBorders>
            <w:vAlign w:val="center"/>
          </w:tcPr>
          <w:p w:rsidR="004E041F" w:rsidRPr="00461FE8" w:rsidRDefault="004E041F" w:rsidP="00830077">
            <w:pPr>
              <w:jc w:val="center"/>
              <w:rPr>
                <w:rFonts w:ascii="Times New Roman" w:hAnsi="Times New Roman" w:cs="Times New Roman"/>
                <w:lang w:val="ru-RU"/>
              </w:rPr>
            </w:pPr>
            <w:r>
              <w:rPr>
                <w:rFonts w:ascii="Times New Roman" w:hAnsi="Times New Roman" w:cs="Times New Roman"/>
                <w:lang w:val="ru-RU"/>
              </w:rPr>
              <w:t>40</w:t>
            </w:r>
          </w:p>
        </w:tc>
        <w:tc>
          <w:tcPr>
            <w:tcW w:w="610" w:type="dxa"/>
            <w:tcBorders>
              <w:top w:val="single" w:sz="7" w:space="0" w:color="000000"/>
              <w:left w:val="single" w:sz="7" w:space="0" w:color="000000"/>
              <w:bottom w:val="single" w:sz="7" w:space="0" w:color="000000"/>
              <w:right w:val="single" w:sz="7" w:space="0" w:color="000000"/>
            </w:tcBorders>
            <w:vAlign w:val="center"/>
          </w:tcPr>
          <w:p w:rsidR="004E041F" w:rsidRPr="00461FE8" w:rsidRDefault="004E041F" w:rsidP="00830077">
            <w:pPr>
              <w:jc w:val="center"/>
              <w:rPr>
                <w:rFonts w:ascii="Times New Roman" w:hAnsi="Times New Roman" w:cs="Times New Roman"/>
                <w:lang w:val="ru-RU"/>
              </w:rPr>
            </w:pPr>
            <w:r>
              <w:rPr>
                <w:rFonts w:ascii="Times New Roman" w:hAnsi="Times New Roman" w:cs="Times New Roman"/>
                <w:lang w:val="ru-RU"/>
              </w:rPr>
              <w:t>40</w:t>
            </w:r>
          </w:p>
        </w:tc>
        <w:tc>
          <w:tcPr>
            <w:tcW w:w="605" w:type="dxa"/>
            <w:tcBorders>
              <w:top w:val="single" w:sz="7" w:space="0" w:color="000000"/>
              <w:left w:val="single" w:sz="7" w:space="0" w:color="000000"/>
              <w:bottom w:val="single" w:sz="7" w:space="0" w:color="000000"/>
              <w:right w:val="single" w:sz="7" w:space="0" w:color="000000"/>
            </w:tcBorders>
            <w:vAlign w:val="center"/>
          </w:tcPr>
          <w:p w:rsidR="004E041F" w:rsidRPr="00461FE8" w:rsidRDefault="004E041F" w:rsidP="00830077">
            <w:pPr>
              <w:jc w:val="center"/>
              <w:rPr>
                <w:rFonts w:ascii="Times New Roman" w:hAnsi="Times New Roman" w:cs="Times New Roman"/>
                <w:lang w:val="ru-RU"/>
              </w:rPr>
            </w:pPr>
            <w:r>
              <w:rPr>
                <w:rFonts w:ascii="Times New Roman" w:hAnsi="Times New Roman" w:cs="Times New Roman"/>
                <w:lang w:val="ru-RU"/>
              </w:rPr>
              <w:t>40</w:t>
            </w:r>
          </w:p>
        </w:tc>
        <w:tc>
          <w:tcPr>
            <w:tcW w:w="605" w:type="dxa"/>
            <w:tcBorders>
              <w:top w:val="single" w:sz="7" w:space="0" w:color="000000"/>
              <w:left w:val="single" w:sz="7" w:space="0" w:color="000000"/>
              <w:bottom w:val="single" w:sz="7" w:space="0" w:color="000000"/>
              <w:right w:val="single" w:sz="7" w:space="0" w:color="000000"/>
            </w:tcBorders>
            <w:shd w:val="clear" w:color="auto" w:fill="F2F2F2"/>
            <w:vAlign w:val="center"/>
          </w:tcPr>
          <w:p w:rsidR="004E041F" w:rsidRPr="00A4015D" w:rsidRDefault="004E041F" w:rsidP="00461FE8">
            <w:pPr>
              <w:jc w:val="center"/>
            </w:pP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4E041F" w:rsidRPr="00A4015D" w:rsidRDefault="004E041F" w:rsidP="00830077"/>
        </w:tc>
        <w:tc>
          <w:tcPr>
            <w:tcW w:w="826" w:type="dxa"/>
            <w:tcBorders>
              <w:top w:val="single" w:sz="7" w:space="0" w:color="000000"/>
              <w:left w:val="single" w:sz="7" w:space="0" w:color="000000"/>
              <w:bottom w:val="single" w:sz="7" w:space="0" w:color="000000"/>
              <w:right w:val="single" w:sz="7" w:space="0" w:color="000000"/>
            </w:tcBorders>
          </w:tcPr>
          <w:p w:rsidR="004E041F" w:rsidRPr="00A4015D" w:rsidRDefault="004E041F" w:rsidP="00830077"/>
        </w:tc>
      </w:tr>
    </w:tbl>
    <w:p w:rsidR="00BE5C08" w:rsidRPr="00A4015D" w:rsidRDefault="00BE5C08" w:rsidP="00BE5C08">
      <w:pPr>
        <w:tabs>
          <w:tab w:val="left" w:pos="851"/>
          <w:tab w:val="left" w:pos="1276"/>
        </w:tabs>
        <w:ind w:firstLine="709"/>
        <w:jc w:val="both"/>
        <w:rPr>
          <w:b/>
        </w:rPr>
      </w:pPr>
    </w:p>
    <w:p w:rsidR="00BE5C08" w:rsidRDefault="005E45C9" w:rsidP="00BE5C08">
      <w:pPr>
        <w:pStyle w:val="a3"/>
        <w:tabs>
          <w:tab w:val="left" w:pos="830"/>
        </w:tabs>
        <w:spacing w:before="62"/>
        <w:ind w:left="829"/>
        <w:rPr>
          <w:rFonts w:ascii="Times New Roman" w:hAnsi="Times New Roman"/>
          <w:sz w:val="24"/>
          <w:szCs w:val="24"/>
        </w:rPr>
      </w:pPr>
      <w:r w:rsidRPr="005E45C9">
        <w:rPr>
          <w:rFonts w:ascii="Times New Roman" w:hAnsi="Times New Roman"/>
          <w:sz w:val="24"/>
          <w:szCs w:val="24"/>
        </w:rPr>
        <w:t>Table 3. Graduates</w:t>
      </w:r>
    </w:p>
    <w:tbl>
      <w:tblPr>
        <w:tblW w:w="5000" w:type="pct"/>
        <w:jc w:val="center"/>
        <w:tblLook w:val="04A0" w:firstRow="1" w:lastRow="0" w:firstColumn="1" w:lastColumn="0" w:noHBand="0" w:noVBand="1"/>
      </w:tblPr>
      <w:tblGrid>
        <w:gridCol w:w="678"/>
        <w:gridCol w:w="2789"/>
        <w:gridCol w:w="2586"/>
        <w:gridCol w:w="3518"/>
      </w:tblGrid>
      <w:tr w:rsidR="00F27350" w:rsidRPr="00EC601F" w:rsidTr="00830077">
        <w:trPr>
          <w:trHeight w:val="936"/>
          <w:jc w:val="center"/>
        </w:trPr>
        <w:tc>
          <w:tcPr>
            <w:tcW w:w="3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27350" w:rsidRPr="00F007A3" w:rsidRDefault="00F27350" w:rsidP="00830077">
            <w:pPr>
              <w:widowControl/>
              <w:suppressAutoHyphens w:val="0"/>
              <w:rPr>
                <w:rFonts w:eastAsia="Times New Roman"/>
                <w:color w:val="000000"/>
                <w:kern w:val="0"/>
                <w:lang w:eastAsia="ru-RU"/>
              </w:rPr>
            </w:pPr>
            <w:r w:rsidRPr="00F007A3">
              <w:rPr>
                <w:rFonts w:eastAsia="Times New Roman"/>
                <w:color w:val="000000"/>
                <w:kern w:val="0"/>
                <w:lang w:eastAsia="ru-RU"/>
              </w:rPr>
              <w:t>№</w:t>
            </w:r>
          </w:p>
        </w:tc>
        <w:tc>
          <w:tcPr>
            <w:tcW w:w="1457" w:type="pct"/>
            <w:tcBorders>
              <w:top w:val="single" w:sz="4" w:space="0" w:color="auto"/>
              <w:left w:val="nil"/>
              <w:bottom w:val="single" w:sz="4" w:space="0" w:color="auto"/>
              <w:right w:val="single" w:sz="4" w:space="0" w:color="auto"/>
            </w:tcBorders>
            <w:shd w:val="clear" w:color="auto" w:fill="auto"/>
            <w:vAlign w:val="center"/>
            <w:hideMark/>
          </w:tcPr>
          <w:p w:rsidR="00F27350" w:rsidRPr="00F007A3" w:rsidRDefault="005E45C9" w:rsidP="00830077">
            <w:pPr>
              <w:widowControl/>
              <w:suppressAutoHyphens w:val="0"/>
              <w:jc w:val="center"/>
              <w:rPr>
                <w:rFonts w:eastAsia="Times New Roman"/>
                <w:color w:val="000000"/>
                <w:kern w:val="0"/>
                <w:lang w:eastAsia="ru-RU"/>
              </w:rPr>
            </w:pPr>
            <w:r w:rsidRPr="005E45C9">
              <w:rPr>
                <w:w w:val="95"/>
              </w:rPr>
              <w:t>Academic year</w:t>
            </w:r>
          </w:p>
        </w:tc>
        <w:tc>
          <w:tcPr>
            <w:tcW w:w="1351" w:type="pct"/>
            <w:tcBorders>
              <w:top w:val="single" w:sz="4" w:space="0" w:color="auto"/>
              <w:left w:val="nil"/>
              <w:bottom w:val="single" w:sz="4" w:space="0" w:color="auto"/>
              <w:right w:val="single" w:sz="4" w:space="0" w:color="auto"/>
            </w:tcBorders>
            <w:shd w:val="clear" w:color="auto" w:fill="auto"/>
            <w:vAlign w:val="center"/>
            <w:hideMark/>
          </w:tcPr>
          <w:p w:rsidR="00F27350" w:rsidRPr="00F007A3" w:rsidRDefault="005E45C9" w:rsidP="00830077">
            <w:pPr>
              <w:widowControl/>
              <w:suppressAutoHyphens w:val="0"/>
              <w:jc w:val="center"/>
              <w:rPr>
                <w:rFonts w:eastAsia="Times New Roman"/>
                <w:color w:val="000000"/>
                <w:kern w:val="0"/>
                <w:lang w:eastAsia="ru-RU"/>
              </w:rPr>
            </w:pPr>
            <w:r w:rsidRPr="005E45C9">
              <w:rPr>
                <w:rFonts w:eastAsia="Times New Roman"/>
                <w:color w:val="000000"/>
                <w:kern w:val="0"/>
                <w:lang w:eastAsia="ru-RU"/>
              </w:rPr>
              <w:t>The number of graduates</w:t>
            </w:r>
          </w:p>
        </w:tc>
        <w:tc>
          <w:tcPr>
            <w:tcW w:w="1838" w:type="pct"/>
            <w:tcBorders>
              <w:top w:val="single" w:sz="4" w:space="0" w:color="auto"/>
              <w:left w:val="nil"/>
              <w:bottom w:val="single" w:sz="4" w:space="0" w:color="auto"/>
              <w:right w:val="single" w:sz="4" w:space="0" w:color="auto"/>
            </w:tcBorders>
            <w:shd w:val="clear" w:color="auto" w:fill="auto"/>
            <w:vAlign w:val="center"/>
            <w:hideMark/>
          </w:tcPr>
          <w:p w:rsidR="00F27350" w:rsidRPr="005E45C9" w:rsidRDefault="005E45C9" w:rsidP="00830077">
            <w:pPr>
              <w:widowControl/>
              <w:suppressAutoHyphens w:val="0"/>
              <w:jc w:val="center"/>
              <w:rPr>
                <w:rFonts w:eastAsia="Times New Roman"/>
                <w:color w:val="000000"/>
                <w:kern w:val="0"/>
                <w:lang w:val="en-US" w:eastAsia="ru-RU"/>
              </w:rPr>
            </w:pPr>
            <w:r w:rsidRPr="005E45C9">
              <w:rPr>
                <w:rFonts w:eastAsia="Times New Roman"/>
                <w:color w:val="000000"/>
                <w:kern w:val="0"/>
                <w:lang w:val="en-US" w:eastAsia="ru-RU"/>
              </w:rPr>
              <w:t>From them are employed in the first year of graduation</w:t>
            </w:r>
          </w:p>
        </w:tc>
      </w:tr>
      <w:tr w:rsidR="00F27350" w:rsidRPr="00F007A3" w:rsidTr="00830077">
        <w:trPr>
          <w:trHeight w:val="312"/>
          <w:jc w:val="center"/>
        </w:trPr>
        <w:tc>
          <w:tcPr>
            <w:tcW w:w="354" w:type="pct"/>
            <w:tcBorders>
              <w:top w:val="nil"/>
              <w:left w:val="single" w:sz="4" w:space="0" w:color="auto"/>
              <w:bottom w:val="single" w:sz="4" w:space="0" w:color="auto"/>
              <w:right w:val="single" w:sz="4" w:space="0" w:color="auto"/>
            </w:tcBorders>
            <w:shd w:val="clear" w:color="auto" w:fill="auto"/>
            <w:vAlign w:val="center"/>
            <w:hideMark/>
          </w:tcPr>
          <w:p w:rsidR="00F27350" w:rsidRPr="008C42CB" w:rsidRDefault="00F27350" w:rsidP="00830077">
            <w:pPr>
              <w:widowControl/>
              <w:suppressAutoHyphens w:val="0"/>
              <w:jc w:val="center"/>
              <w:rPr>
                <w:rFonts w:eastAsia="Times New Roman"/>
                <w:color w:val="000000"/>
                <w:kern w:val="0"/>
                <w:lang w:eastAsia="ru-RU"/>
              </w:rPr>
            </w:pPr>
            <w:r w:rsidRPr="008C42CB">
              <w:rPr>
                <w:rFonts w:eastAsia="Times New Roman"/>
                <w:color w:val="000000"/>
                <w:kern w:val="0"/>
                <w:lang w:eastAsia="ru-RU"/>
              </w:rPr>
              <w:t>1</w:t>
            </w:r>
          </w:p>
        </w:tc>
        <w:tc>
          <w:tcPr>
            <w:tcW w:w="1457" w:type="pct"/>
            <w:tcBorders>
              <w:top w:val="nil"/>
              <w:left w:val="nil"/>
              <w:bottom w:val="single" w:sz="4" w:space="0" w:color="auto"/>
              <w:right w:val="single" w:sz="4" w:space="0" w:color="auto"/>
            </w:tcBorders>
            <w:shd w:val="clear" w:color="auto" w:fill="auto"/>
            <w:vAlign w:val="center"/>
          </w:tcPr>
          <w:p w:rsidR="00F27350" w:rsidRPr="008C42CB" w:rsidRDefault="00F27350" w:rsidP="00830077">
            <w:pPr>
              <w:rPr>
                <w:rFonts w:eastAsia="Times New Roman"/>
                <w:color w:val="000000"/>
              </w:rPr>
            </w:pPr>
            <w:r w:rsidRPr="008C42CB">
              <w:rPr>
                <w:rFonts w:eastAsia="Times New Roman"/>
                <w:color w:val="000000"/>
              </w:rPr>
              <w:t>2017-2018</w:t>
            </w:r>
          </w:p>
        </w:tc>
        <w:tc>
          <w:tcPr>
            <w:tcW w:w="1351" w:type="pct"/>
            <w:tcBorders>
              <w:top w:val="nil"/>
              <w:left w:val="nil"/>
              <w:bottom w:val="single" w:sz="4" w:space="0" w:color="auto"/>
              <w:right w:val="single" w:sz="4" w:space="0" w:color="auto"/>
            </w:tcBorders>
            <w:shd w:val="clear" w:color="auto" w:fill="auto"/>
            <w:vAlign w:val="center"/>
          </w:tcPr>
          <w:p w:rsidR="00F27350" w:rsidRPr="008C42CB" w:rsidRDefault="00F27350" w:rsidP="00830077">
            <w:pPr>
              <w:jc w:val="center"/>
              <w:rPr>
                <w:rFonts w:eastAsia="Times New Roman"/>
                <w:color w:val="000000"/>
              </w:rPr>
            </w:pPr>
            <w:r w:rsidRPr="008C42CB">
              <w:rPr>
                <w:rFonts w:eastAsia="Times New Roman"/>
                <w:color w:val="000000"/>
              </w:rPr>
              <w:t>5</w:t>
            </w:r>
          </w:p>
        </w:tc>
        <w:tc>
          <w:tcPr>
            <w:tcW w:w="1838" w:type="pct"/>
            <w:tcBorders>
              <w:top w:val="nil"/>
              <w:left w:val="nil"/>
              <w:bottom w:val="single" w:sz="4" w:space="0" w:color="auto"/>
              <w:right w:val="single" w:sz="4" w:space="0" w:color="auto"/>
            </w:tcBorders>
            <w:shd w:val="clear" w:color="auto" w:fill="auto"/>
            <w:vAlign w:val="center"/>
          </w:tcPr>
          <w:p w:rsidR="00F27350" w:rsidRPr="00E820C8" w:rsidRDefault="00F27350" w:rsidP="00830077">
            <w:pPr>
              <w:jc w:val="center"/>
              <w:rPr>
                <w:rFonts w:eastAsia="Times New Roman"/>
                <w:b/>
                <w:color w:val="000000"/>
              </w:rPr>
            </w:pPr>
          </w:p>
        </w:tc>
      </w:tr>
      <w:tr w:rsidR="00F27350" w:rsidRPr="00F007A3" w:rsidTr="00830077">
        <w:trPr>
          <w:trHeight w:val="312"/>
          <w:jc w:val="center"/>
        </w:trPr>
        <w:tc>
          <w:tcPr>
            <w:tcW w:w="354" w:type="pct"/>
            <w:tcBorders>
              <w:top w:val="nil"/>
              <w:left w:val="single" w:sz="4" w:space="0" w:color="auto"/>
              <w:bottom w:val="single" w:sz="4" w:space="0" w:color="auto"/>
              <w:right w:val="single" w:sz="4" w:space="0" w:color="auto"/>
            </w:tcBorders>
            <w:shd w:val="clear" w:color="auto" w:fill="auto"/>
            <w:vAlign w:val="center"/>
            <w:hideMark/>
          </w:tcPr>
          <w:p w:rsidR="00F27350" w:rsidRPr="008C42CB" w:rsidRDefault="00F27350" w:rsidP="00830077">
            <w:pPr>
              <w:widowControl/>
              <w:suppressAutoHyphens w:val="0"/>
              <w:jc w:val="center"/>
              <w:rPr>
                <w:rFonts w:eastAsia="Times New Roman"/>
                <w:color w:val="000000"/>
                <w:kern w:val="0"/>
                <w:lang w:eastAsia="ru-RU"/>
              </w:rPr>
            </w:pPr>
            <w:r w:rsidRPr="008C42CB">
              <w:rPr>
                <w:rFonts w:eastAsia="Times New Roman"/>
                <w:color w:val="000000"/>
                <w:kern w:val="0"/>
                <w:lang w:eastAsia="ru-RU"/>
              </w:rPr>
              <w:t>2</w:t>
            </w:r>
          </w:p>
        </w:tc>
        <w:tc>
          <w:tcPr>
            <w:tcW w:w="1457" w:type="pct"/>
            <w:tcBorders>
              <w:top w:val="nil"/>
              <w:left w:val="nil"/>
              <w:bottom w:val="single" w:sz="4" w:space="0" w:color="auto"/>
              <w:right w:val="single" w:sz="4" w:space="0" w:color="auto"/>
            </w:tcBorders>
            <w:shd w:val="clear" w:color="auto" w:fill="auto"/>
            <w:vAlign w:val="center"/>
          </w:tcPr>
          <w:p w:rsidR="00F27350" w:rsidRPr="008C42CB" w:rsidRDefault="00F27350" w:rsidP="00830077">
            <w:pPr>
              <w:rPr>
                <w:rFonts w:eastAsia="Times New Roman"/>
                <w:color w:val="000000"/>
              </w:rPr>
            </w:pPr>
            <w:r w:rsidRPr="008C42CB">
              <w:rPr>
                <w:rFonts w:eastAsia="Times New Roman"/>
                <w:color w:val="000000"/>
              </w:rPr>
              <w:t>2018-2019</w:t>
            </w:r>
          </w:p>
        </w:tc>
        <w:tc>
          <w:tcPr>
            <w:tcW w:w="1351" w:type="pct"/>
            <w:tcBorders>
              <w:top w:val="nil"/>
              <w:left w:val="nil"/>
              <w:bottom w:val="single" w:sz="4" w:space="0" w:color="auto"/>
              <w:right w:val="single" w:sz="4" w:space="0" w:color="auto"/>
            </w:tcBorders>
            <w:shd w:val="clear" w:color="auto" w:fill="auto"/>
            <w:vAlign w:val="center"/>
          </w:tcPr>
          <w:p w:rsidR="00F27350" w:rsidRPr="008C42CB" w:rsidRDefault="00F27350" w:rsidP="00830077">
            <w:pPr>
              <w:jc w:val="center"/>
              <w:rPr>
                <w:rFonts w:eastAsia="Times New Roman"/>
                <w:color w:val="000000"/>
              </w:rPr>
            </w:pPr>
            <w:r w:rsidRPr="008C42CB">
              <w:rPr>
                <w:rFonts w:eastAsia="Times New Roman"/>
                <w:color w:val="000000"/>
              </w:rPr>
              <w:t>-</w:t>
            </w:r>
          </w:p>
        </w:tc>
        <w:tc>
          <w:tcPr>
            <w:tcW w:w="1838" w:type="pct"/>
            <w:tcBorders>
              <w:top w:val="nil"/>
              <w:left w:val="nil"/>
              <w:bottom w:val="single" w:sz="4" w:space="0" w:color="auto"/>
              <w:right w:val="single" w:sz="4" w:space="0" w:color="auto"/>
            </w:tcBorders>
            <w:shd w:val="clear" w:color="auto" w:fill="auto"/>
            <w:vAlign w:val="center"/>
          </w:tcPr>
          <w:p w:rsidR="00F27350" w:rsidRPr="00E820C8" w:rsidRDefault="00F27350" w:rsidP="00830077">
            <w:pPr>
              <w:jc w:val="center"/>
              <w:rPr>
                <w:rFonts w:eastAsia="Times New Roman"/>
                <w:b/>
                <w:color w:val="000000"/>
              </w:rPr>
            </w:pPr>
          </w:p>
        </w:tc>
      </w:tr>
      <w:tr w:rsidR="00F27350" w:rsidRPr="00F007A3" w:rsidTr="00830077">
        <w:trPr>
          <w:trHeight w:val="312"/>
          <w:jc w:val="center"/>
        </w:trPr>
        <w:tc>
          <w:tcPr>
            <w:tcW w:w="354" w:type="pct"/>
            <w:tcBorders>
              <w:top w:val="nil"/>
              <w:left w:val="single" w:sz="4" w:space="0" w:color="auto"/>
              <w:bottom w:val="single" w:sz="4" w:space="0" w:color="auto"/>
              <w:right w:val="single" w:sz="4" w:space="0" w:color="auto"/>
            </w:tcBorders>
            <w:shd w:val="clear" w:color="auto" w:fill="auto"/>
            <w:vAlign w:val="center"/>
            <w:hideMark/>
          </w:tcPr>
          <w:p w:rsidR="00F27350" w:rsidRPr="008C42CB" w:rsidRDefault="00F27350" w:rsidP="00830077">
            <w:pPr>
              <w:widowControl/>
              <w:suppressAutoHyphens w:val="0"/>
              <w:jc w:val="center"/>
              <w:rPr>
                <w:rFonts w:eastAsia="Times New Roman"/>
                <w:color w:val="000000"/>
                <w:kern w:val="0"/>
                <w:lang w:eastAsia="ru-RU"/>
              </w:rPr>
            </w:pPr>
            <w:r w:rsidRPr="008C42CB">
              <w:rPr>
                <w:rFonts w:eastAsia="Times New Roman"/>
                <w:color w:val="000000"/>
                <w:kern w:val="0"/>
                <w:lang w:eastAsia="ru-RU"/>
              </w:rPr>
              <w:t>3</w:t>
            </w:r>
          </w:p>
        </w:tc>
        <w:tc>
          <w:tcPr>
            <w:tcW w:w="1457" w:type="pct"/>
            <w:tcBorders>
              <w:top w:val="nil"/>
              <w:left w:val="nil"/>
              <w:bottom w:val="single" w:sz="4" w:space="0" w:color="auto"/>
              <w:right w:val="single" w:sz="4" w:space="0" w:color="auto"/>
            </w:tcBorders>
            <w:shd w:val="clear" w:color="auto" w:fill="auto"/>
            <w:vAlign w:val="center"/>
          </w:tcPr>
          <w:p w:rsidR="00F27350" w:rsidRPr="008C42CB" w:rsidRDefault="00F27350" w:rsidP="00830077">
            <w:pPr>
              <w:rPr>
                <w:rFonts w:eastAsia="Times New Roman"/>
                <w:color w:val="000000"/>
              </w:rPr>
            </w:pPr>
            <w:r w:rsidRPr="008C42CB">
              <w:rPr>
                <w:rFonts w:eastAsia="Times New Roman"/>
                <w:color w:val="000000"/>
              </w:rPr>
              <w:t>2019-2020</w:t>
            </w:r>
          </w:p>
        </w:tc>
        <w:tc>
          <w:tcPr>
            <w:tcW w:w="1351" w:type="pct"/>
            <w:tcBorders>
              <w:top w:val="nil"/>
              <w:left w:val="nil"/>
              <w:bottom w:val="single" w:sz="4" w:space="0" w:color="auto"/>
              <w:right w:val="single" w:sz="4" w:space="0" w:color="auto"/>
            </w:tcBorders>
            <w:shd w:val="clear" w:color="auto" w:fill="auto"/>
            <w:vAlign w:val="center"/>
          </w:tcPr>
          <w:p w:rsidR="00F27350" w:rsidRPr="008C42CB" w:rsidRDefault="00F27350" w:rsidP="00830077">
            <w:pPr>
              <w:jc w:val="center"/>
              <w:rPr>
                <w:rFonts w:eastAsia="Times New Roman"/>
                <w:color w:val="000000"/>
              </w:rPr>
            </w:pPr>
            <w:r w:rsidRPr="008C42CB">
              <w:rPr>
                <w:rFonts w:eastAsia="Times New Roman"/>
                <w:color w:val="000000"/>
              </w:rPr>
              <w:t>-</w:t>
            </w:r>
          </w:p>
        </w:tc>
        <w:tc>
          <w:tcPr>
            <w:tcW w:w="1838" w:type="pct"/>
            <w:tcBorders>
              <w:top w:val="nil"/>
              <w:left w:val="nil"/>
              <w:bottom w:val="single" w:sz="4" w:space="0" w:color="auto"/>
              <w:right w:val="single" w:sz="4" w:space="0" w:color="auto"/>
            </w:tcBorders>
            <w:shd w:val="clear" w:color="auto" w:fill="auto"/>
            <w:vAlign w:val="center"/>
          </w:tcPr>
          <w:p w:rsidR="00F27350" w:rsidRPr="00E820C8" w:rsidRDefault="00F27350" w:rsidP="00830077">
            <w:pPr>
              <w:jc w:val="center"/>
              <w:rPr>
                <w:rFonts w:eastAsia="Times New Roman"/>
                <w:b/>
                <w:color w:val="000000"/>
              </w:rPr>
            </w:pPr>
          </w:p>
        </w:tc>
      </w:tr>
      <w:tr w:rsidR="00F27350" w:rsidRPr="00F007A3" w:rsidTr="00830077">
        <w:trPr>
          <w:trHeight w:val="312"/>
          <w:jc w:val="center"/>
        </w:trPr>
        <w:tc>
          <w:tcPr>
            <w:tcW w:w="354" w:type="pct"/>
            <w:tcBorders>
              <w:top w:val="nil"/>
              <w:left w:val="single" w:sz="4" w:space="0" w:color="auto"/>
              <w:bottom w:val="single" w:sz="4" w:space="0" w:color="auto"/>
              <w:right w:val="single" w:sz="4" w:space="0" w:color="auto"/>
            </w:tcBorders>
            <w:shd w:val="clear" w:color="auto" w:fill="auto"/>
            <w:vAlign w:val="center"/>
            <w:hideMark/>
          </w:tcPr>
          <w:p w:rsidR="00F27350" w:rsidRPr="008C42CB" w:rsidRDefault="00F27350" w:rsidP="00830077">
            <w:pPr>
              <w:widowControl/>
              <w:suppressAutoHyphens w:val="0"/>
              <w:jc w:val="center"/>
              <w:rPr>
                <w:rFonts w:eastAsia="Times New Roman"/>
                <w:color w:val="000000"/>
                <w:kern w:val="0"/>
                <w:lang w:eastAsia="ru-RU"/>
              </w:rPr>
            </w:pPr>
            <w:r w:rsidRPr="008C42CB">
              <w:rPr>
                <w:rFonts w:eastAsia="Times New Roman"/>
                <w:color w:val="000000"/>
                <w:kern w:val="0"/>
                <w:lang w:eastAsia="ru-RU"/>
              </w:rPr>
              <w:t>4</w:t>
            </w:r>
          </w:p>
        </w:tc>
        <w:tc>
          <w:tcPr>
            <w:tcW w:w="1457" w:type="pct"/>
            <w:tcBorders>
              <w:top w:val="nil"/>
              <w:left w:val="nil"/>
              <w:bottom w:val="single" w:sz="4" w:space="0" w:color="auto"/>
              <w:right w:val="single" w:sz="4" w:space="0" w:color="auto"/>
            </w:tcBorders>
            <w:shd w:val="clear" w:color="auto" w:fill="auto"/>
            <w:vAlign w:val="center"/>
          </w:tcPr>
          <w:p w:rsidR="00F27350" w:rsidRPr="008C42CB" w:rsidRDefault="00F27350" w:rsidP="00830077">
            <w:pPr>
              <w:rPr>
                <w:rFonts w:eastAsia="Times New Roman"/>
                <w:color w:val="000000"/>
              </w:rPr>
            </w:pPr>
            <w:r w:rsidRPr="008C42CB">
              <w:rPr>
                <w:rFonts w:eastAsia="Times New Roman"/>
                <w:color w:val="000000"/>
              </w:rPr>
              <w:t>2020-2021</w:t>
            </w:r>
          </w:p>
        </w:tc>
        <w:tc>
          <w:tcPr>
            <w:tcW w:w="1351" w:type="pct"/>
            <w:tcBorders>
              <w:top w:val="nil"/>
              <w:left w:val="nil"/>
              <w:bottom w:val="single" w:sz="4" w:space="0" w:color="auto"/>
              <w:right w:val="single" w:sz="4" w:space="0" w:color="auto"/>
            </w:tcBorders>
            <w:shd w:val="clear" w:color="auto" w:fill="auto"/>
            <w:vAlign w:val="center"/>
          </w:tcPr>
          <w:p w:rsidR="00F27350" w:rsidRPr="008C42CB" w:rsidRDefault="00F27350" w:rsidP="00830077">
            <w:pPr>
              <w:jc w:val="center"/>
              <w:rPr>
                <w:rFonts w:eastAsia="Times New Roman"/>
                <w:color w:val="000000"/>
              </w:rPr>
            </w:pPr>
            <w:r w:rsidRPr="008C42CB">
              <w:rPr>
                <w:rFonts w:eastAsia="Times New Roman"/>
                <w:color w:val="000000"/>
              </w:rPr>
              <w:t>7</w:t>
            </w:r>
          </w:p>
        </w:tc>
        <w:tc>
          <w:tcPr>
            <w:tcW w:w="1838" w:type="pct"/>
            <w:tcBorders>
              <w:top w:val="nil"/>
              <w:left w:val="nil"/>
              <w:bottom w:val="single" w:sz="4" w:space="0" w:color="auto"/>
              <w:right w:val="single" w:sz="4" w:space="0" w:color="auto"/>
            </w:tcBorders>
            <w:shd w:val="clear" w:color="auto" w:fill="auto"/>
            <w:vAlign w:val="center"/>
          </w:tcPr>
          <w:p w:rsidR="00F27350" w:rsidRPr="00E820C8" w:rsidRDefault="00F27350" w:rsidP="00830077">
            <w:pPr>
              <w:jc w:val="center"/>
              <w:rPr>
                <w:rFonts w:eastAsia="Times New Roman"/>
                <w:b/>
                <w:color w:val="000000"/>
              </w:rPr>
            </w:pPr>
          </w:p>
        </w:tc>
      </w:tr>
      <w:tr w:rsidR="00F27350" w:rsidRPr="00F007A3" w:rsidTr="00830077">
        <w:trPr>
          <w:trHeight w:val="312"/>
          <w:jc w:val="center"/>
        </w:trPr>
        <w:tc>
          <w:tcPr>
            <w:tcW w:w="354" w:type="pct"/>
            <w:tcBorders>
              <w:top w:val="nil"/>
              <w:left w:val="single" w:sz="4" w:space="0" w:color="auto"/>
              <w:bottom w:val="single" w:sz="4" w:space="0" w:color="auto"/>
              <w:right w:val="single" w:sz="4" w:space="0" w:color="auto"/>
            </w:tcBorders>
            <w:shd w:val="clear" w:color="auto" w:fill="auto"/>
            <w:vAlign w:val="center"/>
            <w:hideMark/>
          </w:tcPr>
          <w:p w:rsidR="00F27350" w:rsidRPr="008C42CB" w:rsidRDefault="00F27350" w:rsidP="00830077">
            <w:pPr>
              <w:widowControl/>
              <w:suppressAutoHyphens w:val="0"/>
              <w:jc w:val="center"/>
              <w:rPr>
                <w:rFonts w:eastAsia="Times New Roman"/>
                <w:color w:val="000000"/>
                <w:kern w:val="0"/>
                <w:lang w:eastAsia="ru-RU"/>
              </w:rPr>
            </w:pPr>
            <w:r w:rsidRPr="008C42CB">
              <w:rPr>
                <w:rFonts w:eastAsia="Times New Roman"/>
                <w:color w:val="000000"/>
                <w:kern w:val="0"/>
                <w:lang w:eastAsia="ru-RU"/>
              </w:rPr>
              <w:t>5</w:t>
            </w:r>
          </w:p>
        </w:tc>
        <w:tc>
          <w:tcPr>
            <w:tcW w:w="1457" w:type="pct"/>
            <w:tcBorders>
              <w:top w:val="nil"/>
              <w:left w:val="nil"/>
              <w:bottom w:val="single" w:sz="4" w:space="0" w:color="auto"/>
              <w:right w:val="single" w:sz="4" w:space="0" w:color="auto"/>
            </w:tcBorders>
            <w:shd w:val="clear" w:color="auto" w:fill="auto"/>
            <w:vAlign w:val="center"/>
          </w:tcPr>
          <w:p w:rsidR="00F27350" w:rsidRPr="008C42CB" w:rsidRDefault="00F27350" w:rsidP="00830077">
            <w:pPr>
              <w:rPr>
                <w:rFonts w:eastAsia="Times New Roman"/>
                <w:color w:val="000000"/>
              </w:rPr>
            </w:pPr>
            <w:r w:rsidRPr="008C42CB">
              <w:rPr>
                <w:rFonts w:eastAsia="Times New Roman"/>
                <w:color w:val="000000"/>
              </w:rPr>
              <w:t>2021-2022</w:t>
            </w:r>
          </w:p>
        </w:tc>
        <w:tc>
          <w:tcPr>
            <w:tcW w:w="1351" w:type="pct"/>
            <w:tcBorders>
              <w:top w:val="nil"/>
              <w:left w:val="nil"/>
              <w:bottom w:val="single" w:sz="4" w:space="0" w:color="auto"/>
              <w:right w:val="single" w:sz="4" w:space="0" w:color="auto"/>
            </w:tcBorders>
            <w:shd w:val="clear" w:color="auto" w:fill="auto"/>
            <w:vAlign w:val="center"/>
          </w:tcPr>
          <w:p w:rsidR="00F27350" w:rsidRPr="008C42CB" w:rsidRDefault="00F27350" w:rsidP="00830077">
            <w:pPr>
              <w:jc w:val="center"/>
              <w:rPr>
                <w:rFonts w:eastAsia="Times New Roman"/>
                <w:color w:val="000000"/>
              </w:rPr>
            </w:pPr>
            <w:r w:rsidRPr="008C42CB">
              <w:rPr>
                <w:rFonts w:eastAsia="Times New Roman"/>
                <w:color w:val="000000"/>
              </w:rPr>
              <w:t>68</w:t>
            </w:r>
          </w:p>
        </w:tc>
        <w:tc>
          <w:tcPr>
            <w:tcW w:w="1838" w:type="pct"/>
            <w:tcBorders>
              <w:top w:val="nil"/>
              <w:left w:val="nil"/>
              <w:bottom w:val="single" w:sz="4" w:space="0" w:color="auto"/>
              <w:right w:val="single" w:sz="4" w:space="0" w:color="auto"/>
            </w:tcBorders>
            <w:shd w:val="clear" w:color="auto" w:fill="auto"/>
            <w:vAlign w:val="center"/>
          </w:tcPr>
          <w:p w:rsidR="00F27350" w:rsidRPr="00E820C8" w:rsidRDefault="00F27350" w:rsidP="00830077">
            <w:pPr>
              <w:jc w:val="center"/>
              <w:rPr>
                <w:rFonts w:eastAsia="Times New Roman"/>
                <w:b/>
                <w:color w:val="000000"/>
              </w:rPr>
            </w:pPr>
          </w:p>
        </w:tc>
      </w:tr>
      <w:tr w:rsidR="00F27350" w:rsidRPr="00F007A3" w:rsidTr="00830077">
        <w:trPr>
          <w:trHeight w:val="312"/>
          <w:jc w:val="center"/>
        </w:trPr>
        <w:tc>
          <w:tcPr>
            <w:tcW w:w="181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27350" w:rsidRPr="00F007A3" w:rsidRDefault="005E45C9" w:rsidP="00830077">
            <w:pPr>
              <w:widowControl/>
              <w:suppressAutoHyphens w:val="0"/>
              <w:rPr>
                <w:rFonts w:eastAsia="Times New Roman"/>
                <w:color w:val="000000"/>
                <w:kern w:val="0"/>
                <w:lang w:eastAsia="ru-RU"/>
              </w:rPr>
            </w:pPr>
            <w:r w:rsidRPr="005E45C9">
              <w:t>Total</w:t>
            </w:r>
          </w:p>
        </w:tc>
        <w:tc>
          <w:tcPr>
            <w:tcW w:w="1351" w:type="pct"/>
            <w:tcBorders>
              <w:top w:val="nil"/>
              <w:left w:val="nil"/>
              <w:bottom w:val="single" w:sz="4" w:space="0" w:color="auto"/>
              <w:right w:val="single" w:sz="4" w:space="0" w:color="auto"/>
            </w:tcBorders>
            <w:shd w:val="clear" w:color="auto" w:fill="auto"/>
            <w:vAlign w:val="center"/>
            <w:hideMark/>
          </w:tcPr>
          <w:p w:rsidR="00F27350" w:rsidRPr="00F007A3" w:rsidRDefault="00F27350" w:rsidP="00830077">
            <w:pPr>
              <w:widowControl/>
              <w:suppressAutoHyphens w:val="0"/>
              <w:jc w:val="center"/>
              <w:rPr>
                <w:rFonts w:eastAsia="Times New Roman"/>
                <w:color w:val="000000"/>
                <w:kern w:val="0"/>
                <w:lang w:eastAsia="ru-RU"/>
              </w:rPr>
            </w:pPr>
            <w:r>
              <w:rPr>
                <w:rFonts w:eastAsia="Times New Roman"/>
                <w:color w:val="000000"/>
                <w:kern w:val="0"/>
                <w:lang w:eastAsia="ru-RU"/>
              </w:rPr>
              <w:t>80</w:t>
            </w:r>
          </w:p>
        </w:tc>
        <w:tc>
          <w:tcPr>
            <w:tcW w:w="1838" w:type="pct"/>
            <w:tcBorders>
              <w:top w:val="nil"/>
              <w:left w:val="nil"/>
              <w:bottom w:val="single" w:sz="4" w:space="0" w:color="auto"/>
              <w:right w:val="single" w:sz="4" w:space="0" w:color="auto"/>
            </w:tcBorders>
            <w:shd w:val="clear" w:color="auto" w:fill="auto"/>
            <w:vAlign w:val="center"/>
            <w:hideMark/>
          </w:tcPr>
          <w:p w:rsidR="00F27350" w:rsidRPr="00F007A3" w:rsidRDefault="00F27350" w:rsidP="00830077">
            <w:pPr>
              <w:widowControl/>
              <w:suppressAutoHyphens w:val="0"/>
              <w:jc w:val="center"/>
              <w:rPr>
                <w:rFonts w:eastAsia="Times New Roman"/>
                <w:color w:val="000000"/>
                <w:kern w:val="0"/>
                <w:lang w:eastAsia="ru-RU"/>
              </w:rPr>
            </w:pPr>
          </w:p>
        </w:tc>
      </w:tr>
    </w:tbl>
    <w:p w:rsidR="00BE5C08" w:rsidRDefault="00BE5C08">
      <w:pPr>
        <w:widowControl/>
        <w:suppressAutoHyphens w:val="0"/>
        <w:spacing w:after="200" w:line="276" w:lineRule="auto"/>
      </w:pPr>
    </w:p>
    <w:p w:rsidR="00932EA4" w:rsidRPr="0037107F" w:rsidRDefault="002C2165" w:rsidP="00932EA4">
      <w:pPr>
        <w:ind w:right="993"/>
        <w:jc w:val="both"/>
      </w:pPr>
      <w:r>
        <w:t>APPENDIX</w:t>
      </w:r>
      <w:proofErr w:type="gramStart"/>
      <w:r w:rsidR="00932EA4" w:rsidRPr="0037107F">
        <w:rPr>
          <w:spacing w:val="-17"/>
        </w:rPr>
        <w:t xml:space="preserve"> В</w:t>
      </w:r>
      <w:proofErr w:type="gramEnd"/>
      <w:r w:rsidR="00932EA4" w:rsidRPr="0037107F">
        <w:rPr>
          <w:spacing w:val="-17"/>
        </w:rPr>
        <w:t xml:space="preserve"> </w:t>
      </w:r>
      <w:r w:rsidR="00932EA4" w:rsidRPr="0037107F">
        <w:t>2</w:t>
      </w:r>
    </w:p>
    <w:p w:rsidR="00932EA4" w:rsidRPr="005E45C9" w:rsidRDefault="005E45C9" w:rsidP="00932EA4">
      <w:pPr>
        <w:ind w:right="993"/>
        <w:jc w:val="both"/>
        <w:rPr>
          <w:rFonts w:eastAsia="Times New Roman"/>
          <w:lang w:val="en-US"/>
        </w:rPr>
      </w:pPr>
      <w:r w:rsidRPr="005E45C9">
        <w:rPr>
          <w:lang w:val="en-US"/>
        </w:rPr>
        <w:t xml:space="preserve">MATERIAL AND TECHNICAL BASE OF </w:t>
      </w:r>
      <w:r>
        <w:rPr>
          <w:lang w:val="en-US"/>
        </w:rPr>
        <w:t>EP</w:t>
      </w:r>
      <w:r w:rsidRPr="005E45C9">
        <w:rPr>
          <w:lang w:val="en-US"/>
        </w:rPr>
        <w:t xml:space="preserve"> AND STUDENT SUPPORT SYSTEM</w:t>
      </w:r>
    </w:p>
    <w:p w:rsidR="00932EA4" w:rsidRPr="00BB6173" w:rsidRDefault="00BB6173" w:rsidP="00932EA4">
      <w:pPr>
        <w:widowControl/>
        <w:tabs>
          <w:tab w:val="left" w:pos="851"/>
        </w:tabs>
        <w:ind w:left="567"/>
        <w:contextualSpacing/>
        <w:jc w:val="both"/>
        <w:rPr>
          <w:lang w:val="en-US"/>
        </w:rPr>
      </w:pPr>
      <w:proofErr w:type="gramStart"/>
      <w:r w:rsidRPr="00BB6173">
        <w:rPr>
          <w:lang w:val="en-US"/>
        </w:rPr>
        <w:t>1.Property</w:t>
      </w:r>
      <w:proofErr w:type="gramEnd"/>
      <w:r w:rsidRPr="00BB6173">
        <w:rPr>
          <w:lang w:val="en-US"/>
        </w:rPr>
        <w:t>:</w:t>
      </w:r>
    </w:p>
    <w:p w:rsidR="00932EA4" w:rsidRPr="00BB6173" w:rsidRDefault="00BB6173" w:rsidP="00932EA4">
      <w:pPr>
        <w:pStyle w:val="a3"/>
        <w:tabs>
          <w:tab w:val="left" w:pos="851"/>
        </w:tabs>
        <w:ind w:left="567"/>
        <w:jc w:val="both"/>
        <w:rPr>
          <w:rFonts w:ascii="Times New Roman" w:hAnsi="Times New Roman"/>
          <w:i/>
          <w:sz w:val="24"/>
          <w:szCs w:val="24"/>
          <w:lang w:val="en-US"/>
        </w:rPr>
      </w:pPr>
      <w:r w:rsidRPr="00BB6173">
        <w:rPr>
          <w:rFonts w:ascii="Times New Roman" w:hAnsi="Times New Roman"/>
          <w:i/>
          <w:sz w:val="24"/>
          <w:szCs w:val="24"/>
          <w:lang w:val="kk-KZ"/>
        </w:rPr>
        <w:t xml:space="preserve">Table 1.1 </w:t>
      </w:r>
      <w:r>
        <w:rPr>
          <w:rFonts w:ascii="Times New Roman" w:hAnsi="Times New Roman"/>
          <w:i/>
          <w:sz w:val="24"/>
          <w:szCs w:val="24"/>
          <w:lang w:val="kk-KZ"/>
        </w:rPr>
        <w:t>Number of buildings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6"/>
        <w:gridCol w:w="5520"/>
        <w:gridCol w:w="2815"/>
      </w:tblGrid>
      <w:tr w:rsidR="00BB6173" w:rsidRPr="0037107F" w:rsidTr="00BB6173">
        <w:trPr>
          <w:trHeight w:val="300"/>
        </w:trPr>
        <w:tc>
          <w:tcPr>
            <w:tcW w:w="1236" w:type="dxa"/>
            <w:tcBorders>
              <w:bottom w:val="single" w:sz="4" w:space="0" w:color="auto"/>
            </w:tcBorders>
            <w:shd w:val="clear" w:color="auto" w:fill="auto"/>
          </w:tcPr>
          <w:p w:rsidR="00BB6173" w:rsidRPr="0037107F" w:rsidRDefault="00BB6173"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w:t>
            </w:r>
          </w:p>
        </w:tc>
        <w:tc>
          <w:tcPr>
            <w:tcW w:w="5520" w:type="dxa"/>
            <w:tcBorders>
              <w:bottom w:val="single" w:sz="4" w:space="0" w:color="auto"/>
            </w:tcBorders>
            <w:shd w:val="clear" w:color="auto" w:fill="auto"/>
          </w:tcPr>
          <w:p w:rsidR="00BB6173" w:rsidRPr="00BF4E18" w:rsidRDefault="00BB6173" w:rsidP="00F50BAC">
            <w:r w:rsidRPr="00BF4E18">
              <w:t>Name</w:t>
            </w:r>
          </w:p>
        </w:tc>
        <w:tc>
          <w:tcPr>
            <w:tcW w:w="2815" w:type="dxa"/>
            <w:tcBorders>
              <w:bottom w:val="single" w:sz="4" w:space="0" w:color="auto"/>
            </w:tcBorders>
            <w:shd w:val="clear" w:color="auto" w:fill="auto"/>
          </w:tcPr>
          <w:p w:rsidR="00BB6173" w:rsidRPr="0037107F" w:rsidRDefault="00BB6173" w:rsidP="00932EA4">
            <w:pPr>
              <w:pStyle w:val="a3"/>
              <w:tabs>
                <w:tab w:val="left" w:pos="1134"/>
              </w:tabs>
              <w:rPr>
                <w:rFonts w:ascii="Times New Roman" w:hAnsi="Times New Roman"/>
                <w:sz w:val="24"/>
                <w:szCs w:val="24"/>
              </w:rPr>
            </w:pPr>
            <w:r w:rsidRPr="00BB6173">
              <w:rPr>
                <w:rFonts w:ascii="Times New Roman" w:hAnsi="Times New Roman"/>
                <w:sz w:val="24"/>
                <w:szCs w:val="24"/>
              </w:rPr>
              <w:t>Quantity</w:t>
            </w:r>
          </w:p>
        </w:tc>
      </w:tr>
      <w:tr w:rsidR="00BB6173" w:rsidRPr="0037107F" w:rsidTr="00BB6173">
        <w:tc>
          <w:tcPr>
            <w:tcW w:w="1236" w:type="dxa"/>
            <w:tcBorders>
              <w:top w:val="single" w:sz="4" w:space="0" w:color="auto"/>
              <w:left w:val="single" w:sz="4" w:space="0" w:color="auto"/>
            </w:tcBorders>
          </w:tcPr>
          <w:p w:rsidR="00BB6173" w:rsidRPr="0037107F" w:rsidRDefault="00BB6173"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w:t>
            </w:r>
          </w:p>
        </w:tc>
        <w:tc>
          <w:tcPr>
            <w:tcW w:w="5520" w:type="dxa"/>
            <w:tcBorders>
              <w:top w:val="single" w:sz="4" w:space="0" w:color="auto"/>
            </w:tcBorders>
          </w:tcPr>
          <w:p w:rsidR="00BB6173" w:rsidRPr="00BF4E18" w:rsidRDefault="00BB6173" w:rsidP="00F50BAC">
            <w:r w:rsidRPr="00BF4E18">
              <w:t>Total buildings, including:</w:t>
            </w:r>
          </w:p>
        </w:tc>
        <w:tc>
          <w:tcPr>
            <w:tcW w:w="2815" w:type="dxa"/>
            <w:tcBorders>
              <w:top w:val="single" w:sz="4" w:space="0" w:color="auto"/>
              <w:right w:val="single" w:sz="4" w:space="0" w:color="auto"/>
            </w:tcBorders>
          </w:tcPr>
          <w:p w:rsidR="00BB6173" w:rsidRPr="0037107F" w:rsidRDefault="00BB6173"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17</w:t>
            </w:r>
          </w:p>
        </w:tc>
      </w:tr>
      <w:tr w:rsidR="00BB6173" w:rsidRPr="0037107F" w:rsidTr="00BB6173">
        <w:tc>
          <w:tcPr>
            <w:tcW w:w="1236" w:type="dxa"/>
            <w:tcBorders>
              <w:left w:val="single" w:sz="4" w:space="0" w:color="auto"/>
            </w:tcBorders>
          </w:tcPr>
          <w:p w:rsidR="00BB6173" w:rsidRPr="0037107F" w:rsidRDefault="00BB6173"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1.1</w:t>
            </w:r>
          </w:p>
        </w:tc>
        <w:tc>
          <w:tcPr>
            <w:tcW w:w="5520" w:type="dxa"/>
          </w:tcPr>
          <w:p w:rsidR="00BB6173" w:rsidRPr="00BF4E18" w:rsidRDefault="00BB6173" w:rsidP="00F50BAC">
            <w:r w:rsidRPr="00BF4E18">
              <w:t>Academic building</w:t>
            </w:r>
          </w:p>
        </w:tc>
        <w:tc>
          <w:tcPr>
            <w:tcW w:w="2815" w:type="dxa"/>
            <w:tcBorders>
              <w:right w:val="single" w:sz="4" w:space="0" w:color="auto"/>
            </w:tcBorders>
          </w:tcPr>
          <w:p w:rsidR="00BB6173" w:rsidRPr="0037107F" w:rsidRDefault="00BB6173"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5</w:t>
            </w:r>
          </w:p>
        </w:tc>
      </w:tr>
      <w:tr w:rsidR="00BB6173" w:rsidRPr="0037107F" w:rsidTr="00BB6173">
        <w:tc>
          <w:tcPr>
            <w:tcW w:w="1236" w:type="dxa"/>
            <w:tcBorders>
              <w:left w:val="single" w:sz="4" w:space="0" w:color="auto"/>
            </w:tcBorders>
          </w:tcPr>
          <w:p w:rsidR="00BB6173" w:rsidRPr="0037107F" w:rsidRDefault="00BB6173"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1.2</w:t>
            </w:r>
          </w:p>
        </w:tc>
        <w:tc>
          <w:tcPr>
            <w:tcW w:w="5520" w:type="dxa"/>
          </w:tcPr>
          <w:p w:rsidR="00BB6173" w:rsidRPr="00BF4E18" w:rsidRDefault="00BB6173" w:rsidP="00F50BAC">
            <w:r w:rsidRPr="00BF4E18">
              <w:t>Sports complex</w:t>
            </w:r>
          </w:p>
        </w:tc>
        <w:tc>
          <w:tcPr>
            <w:tcW w:w="2815" w:type="dxa"/>
            <w:tcBorders>
              <w:right w:val="single" w:sz="4" w:space="0" w:color="auto"/>
            </w:tcBorders>
          </w:tcPr>
          <w:p w:rsidR="00BB6173" w:rsidRPr="0037107F" w:rsidRDefault="00BB6173"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2</w:t>
            </w:r>
          </w:p>
        </w:tc>
      </w:tr>
      <w:tr w:rsidR="00BB6173" w:rsidRPr="0037107F" w:rsidTr="00BB6173">
        <w:tc>
          <w:tcPr>
            <w:tcW w:w="1236" w:type="dxa"/>
            <w:tcBorders>
              <w:left w:val="single" w:sz="4" w:space="0" w:color="auto"/>
            </w:tcBorders>
          </w:tcPr>
          <w:p w:rsidR="00BB6173" w:rsidRPr="0037107F" w:rsidRDefault="00BB6173"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1.3</w:t>
            </w:r>
          </w:p>
        </w:tc>
        <w:tc>
          <w:tcPr>
            <w:tcW w:w="5520" w:type="dxa"/>
          </w:tcPr>
          <w:p w:rsidR="00BB6173" w:rsidRPr="00BF4E18" w:rsidRDefault="00BB6173" w:rsidP="00F50BAC">
            <w:r w:rsidRPr="00BF4E18">
              <w:t xml:space="preserve">Gym </w:t>
            </w:r>
          </w:p>
        </w:tc>
        <w:tc>
          <w:tcPr>
            <w:tcW w:w="2815" w:type="dxa"/>
            <w:tcBorders>
              <w:right w:val="single" w:sz="4" w:space="0" w:color="auto"/>
            </w:tcBorders>
          </w:tcPr>
          <w:p w:rsidR="00BB6173" w:rsidRPr="0037107F" w:rsidRDefault="00BB6173"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w:t>
            </w:r>
          </w:p>
        </w:tc>
      </w:tr>
      <w:tr w:rsidR="00BB6173" w:rsidRPr="0037107F" w:rsidTr="00BB6173">
        <w:tc>
          <w:tcPr>
            <w:tcW w:w="1236" w:type="dxa"/>
            <w:tcBorders>
              <w:left w:val="single" w:sz="4" w:space="0" w:color="auto"/>
            </w:tcBorders>
          </w:tcPr>
          <w:p w:rsidR="00BB6173" w:rsidRPr="0037107F" w:rsidRDefault="00BB6173"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1.4</w:t>
            </w:r>
          </w:p>
        </w:tc>
        <w:tc>
          <w:tcPr>
            <w:tcW w:w="5520" w:type="dxa"/>
          </w:tcPr>
          <w:p w:rsidR="00BB6173" w:rsidRPr="00BF4E18" w:rsidRDefault="00BB6173" w:rsidP="00F50BAC">
            <w:r w:rsidRPr="00BF4E18">
              <w:t xml:space="preserve">Hostel </w:t>
            </w:r>
          </w:p>
        </w:tc>
        <w:tc>
          <w:tcPr>
            <w:tcW w:w="2815" w:type="dxa"/>
            <w:tcBorders>
              <w:right w:val="single" w:sz="4" w:space="0" w:color="auto"/>
            </w:tcBorders>
          </w:tcPr>
          <w:p w:rsidR="00BB6173" w:rsidRPr="0037107F" w:rsidRDefault="00BB6173"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5</w:t>
            </w:r>
          </w:p>
        </w:tc>
      </w:tr>
      <w:tr w:rsidR="00BB6173" w:rsidRPr="0037107F" w:rsidTr="00BB6173">
        <w:tc>
          <w:tcPr>
            <w:tcW w:w="1236" w:type="dxa"/>
            <w:tcBorders>
              <w:left w:val="single" w:sz="4" w:space="0" w:color="auto"/>
            </w:tcBorders>
          </w:tcPr>
          <w:p w:rsidR="00BB6173" w:rsidRPr="0037107F" w:rsidRDefault="00BB6173"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1.5</w:t>
            </w:r>
          </w:p>
        </w:tc>
        <w:tc>
          <w:tcPr>
            <w:tcW w:w="5520" w:type="dxa"/>
          </w:tcPr>
          <w:p w:rsidR="00BB6173" w:rsidRPr="00BF4E18" w:rsidRDefault="00BB6173" w:rsidP="00F50BAC">
            <w:r w:rsidRPr="00BF4E18">
              <w:t xml:space="preserve">House of Scientists (26 apartments) </w:t>
            </w:r>
          </w:p>
        </w:tc>
        <w:tc>
          <w:tcPr>
            <w:tcW w:w="2815" w:type="dxa"/>
            <w:tcBorders>
              <w:right w:val="single" w:sz="4" w:space="0" w:color="auto"/>
            </w:tcBorders>
          </w:tcPr>
          <w:p w:rsidR="00BB6173" w:rsidRPr="0037107F" w:rsidRDefault="00BB6173"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w:t>
            </w:r>
          </w:p>
        </w:tc>
      </w:tr>
      <w:tr w:rsidR="00BB6173" w:rsidRPr="0037107F" w:rsidTr="00BB6173">
        <w:tc>
          <w:tcPr>
            <w:tcW w:w="1236" w:type="dxa"/>
            <w:tcBorders>
              <w:left w:val="single" w:sz="4" w:space="0" w:color="auto"/>
            </w:tcBorders>
          </w:tcPr>
          <w:p w:rsidR="00BB6173" w:rsidRPr="0037107F" w:rsidRDefault="00BB6173"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1.6</w:t>
            </w:r>
          </w:p>
        </w:tc>
        <w:tc>
          <w:tcPr>
            <w:tcW w:w="5520" w:type="dxa"/>
          </w:tcPr>
          <w:p w:rsidR="00BB6173" w:rsidRDefault="00BB6173" w:rsidP="00F50BAC">
            <w:r w:rsidRPr="00BF4E18">
              <w:t>SOL "Tulpar"</w:t>
            </w:r>
          </w:p>
        </w:tc>
        <w:tc>
          <w:tcPr>
            <w:tcW w:w="2815" w:type="dxa"/>
            <w:tcBorders>
              <w:right w:val="single" w:sz="4" w:space="0" w:color="auto"/>
            </w:tcBorders>
          </w:tcPr>
          <w:p w:rsidR="00BB6173" w:rsidRPr="0037107F" w:rsidRDefault="00BB6173"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w:t>
            </w:r>
          </w:p>
        </w:tc>
      </w:tr>
      <w:tr w:rsidR="00BB6173" w:rsidRPr="0037107F" w:rsidTr="00BB6173">
        <w:tc>
          <w:tcPr>
            <w:tcW w:w="1236" w:type="dxa"/>
            <w:tcBorders>
              <w:left w:val="single" w:sz="4" w:space="0" w:color="auto"/>
            </w:tcBorders>
          </w:tcPr>
          <w:p w:rsidR="00BB6173" w:rsidRPr="0037107F" w:rsidRDefault="00BB6173"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1.7</w:t>
            </w:r>
          </w:p>
        </w:tc>
        <w:tc>
          <w:tcPr>
            <w:tcW w:w="5520" w:type="dxa"/>
          </w:tcPr>
          <w:p w:rsidR="00BB6173" w:rsidRPr="00585CBB" w:rsidRDefault="00BB6173" w:rsidP="00F50BAC">
            <w:r w:rsidRPr="00585CBB">
              <w:t>UNPC "Elite"</w:t>
            </w:r>
          </w:p>
        </w:tc>
        <w:tc>
          <w:tcPr>
            <w:tcW w:w="2815" w:type="dxa"/>
            <w:tcBorders>
              <w:right w:val="single" w:sz="4" w:space="0" w:color="auto"/>
            </w:tcBorders>
          </w:tcPr>
          <w:p w:rsidR="00BB6173" w:rsidRPr="0037107F" w:rsidRDefault="00BB6173"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w:t>
            </w:r>
          </w:p>
        </w:tc>
      </w:tr>
      <w:tr w:rsidR="00BB6173" w:rsidRPr="0037107F" w:rsidTr="00BB6173">
        <w:tc>
          <w:tcPr>
            <w:tcW w:w="1236" w:type="dxa"/>
            <w:tcBorders>
              <w:left w:val="single" w:sz="4" w:space="0" w:color="auto"/>
            </w:tcBorders>
          </w:tcPr>
          <w:p w:rsidR="00BB6173" w:rsidRPr="0037107F" w:rsidRDefault="00BB6173"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1.8</w:t>
            </w:r>
          </w:p>
        </w:tc>
        <w:tc>
          <w:tcPr>
            <w:tcW w:w="5520" w:type="dxa"/>
          </w:tcPr>
          <w:p w:rsidR="00BB6173" w:rsidRPr="00585CBB" w:rsidRDefault="00BB6173" w:rsidP="00F50BAC">
            <w:r w:rsidRPr="00585CBB">
              <w:t xml:space="preserve">Bath with laundry </w:t>
            </w:r>
          </w:p>
        </w:tc>
        <w:tc>
          <w:tcPr>
            <w:tcW w:w="2815" w:type="dxa"/>
            <w:tcBorders>
              <w:right w:val="single" w:sz="4" w:space="0" w:color="auto"/>
            </w:tcBorders>
          </w:tcPr>
          <w:p w:rsidR="00BB6173" w:rsidRPr="0037107F" w:rsidRDefault="00BB6173"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w:t>
            </w:r>
          </w:p>
        </w:tc>
      </w:tr>
      <w:tr w:rsidR="00BB6173" w:rsidRPr="0037107F" w:rsidTr="00BB6173">
        <w:tc>
          <w:tcPr>
            <w:tcW w:w="1236" w:type="dxa"/>
            <w:tcBorders>
              <w:top w:val="single" w:sz="4" w:space="0" w:color="auto"/>
            </w:tcBorders>
          </w:tcPr>
          <w:p w:rsidR="00BB6173" w:rsidRPr="0037107F" w:rsidRDefault="00BB6173"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w:t>
            </w:r>
          </w:p>
        </w:tc>
        <w:tc>
          <w:tcPr>
            <w:tcW w:w="5520" w:type="dxa"/>
            <w:tcBorders>
              <w:top w:val="single" w:sz="4" w:space="0" w:color="auto"/>
            </w:tcBorders>
          </w:tcPr>
          <w:p w:rsidR="00BB6173" w:rsidRPr="00585CBB" w:rsidRDefault="00BB6173" w:rsidP="00F50BAC">
            <w:r w:rsidRPr="00585CBB">
              <w:t>Emergency buildings, including:</w:t>
            </w:r>
          </w:p>
        </w:tc>
        <w:tc>
          <w:tcPr>
            <w:tcW w:w="2815" w:type="dxa"/>
            <w:tcBorders>
              <w:top w:val="single" w:sz="4" w:space="0" w:color="auto"/>
            </w:tcBorders>
          </w:tcPr>
          <w:p w:rsidR="00BB6173" w:rsidRPr="00BB6173" w:rsidRDefault="00BB6173" w:rsidP="00932EA4">
            <w:pPr>
              <w:pStyle w:val="a3"/>
              <w:tabs>
                <w:tab w:val="left" w:pos="1134"/>
              </w:tabs>
              <w:jc w:val="both"/>
              <w:rPr>
                <w:rFonts w:ascii="Times New Roman" w:hAnsi="Times New Roman"/>
                <w:sz w:val="24"/>
                <w:szCs w:val="24"/>
              </w:rPr>
            </w:pPr>
            <w:r w:rsidRPr="00BB6173">
              <w:rPr>
                <w:rFonts w:ascii="Times New Roman" w:hAnsi="Times New Roman"/>
                <w:sz w:val="24"/>
                <w:szCs w:val="24"/>
              </w:rPr>
              <w:t>Not available</w:t>
            </w:r>
          </w:p>
        </w:tc>
      </w:tr>
      <w:tr w:rsidR="00BB6173" w:rsidRPr="0037107F" w:rsidTr="00BB6173">
        <w:tc>
          <w:tcPr>
            <w:tcW w:w="1236" w:type="dxa"/>
          </w:tcPr>
          <w:p w:rsidR="00BB6173" w:rsidRPr="0037107F" w:rsidRDefault="00BB6173"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3</w:t>
            </w:r>
          </w:p>
        </w:tc>
        <w:tc>
          <w:tcPr>
            <w:tcW w:w="5520" w:type="dxa"/>
          </w:tcPr>
          <w:p w:rsidR="00BB6173" w:rsidRDefault="00BB6173" w:rsidP="00F50BAC">
            <w:r w:rsidRPr="00585CBB">
              <w:t>Buildings requiring major repairs</w:t>
            </w:r>
          </w:p>
        </w:tc>
        <w:tc>
          <w:tcPr>
            <w:tcW w:w="2815" w:type="dxa"/>
          </w:tcPr>
          <w:p w:rsidR="00BB6173" w:rsidRPr="00BB6173" w:rsidRDefault="00BB6173" w:rsidP="00932EA4">
            <w:pPr>
              <w:pStyle w:val="a3"/>
              <w:tabs>
                <w:tab w:val="left" w:pos="1134"/>
              </w:tabs>
              <w:jc w:val="both"/>
              <w:rPr>
                <w:rFonts w:ascii="Times New Roman" w:hAnsi="Times New Roman"/>
                <w:sz w:val="24"/>
                <w:szCs w:val="24"/>
              </w:rPr>
            </w:pPr>
            <w:r w:rsidRPr="00BB6173">
              <w:rPr>
                <w:rFonts w:ascii="Times New Roman" w:hAnsi="Times New Roman"/>
                <w:sz w:val="24"/>
                <w:szCs w:val="24"/>
              </w:rPr>
              <w:t>Not available</w:t>
            </w:r>
          </w:p>
        </w:tc>
      </w:tr>
    </w:tbl>
    <w:p w:rsidR="00932EA4" w:rsidRPr="0037107F" w:rsidRDefault="00932EA4" w:rsidP="00932EA4">
      <w:pPr>
        <w:pStyle w:val="a3"/>
        <w:tabs>
          <w:tab w:val="left" w:pos="1134"/>
        </w:tabs>
        <w:jc w:val="both"/>
        <w:rPr>
          <w:rFonts w:ascii="Times New Roman" w:hAnsi="Times New Roman"/>
          <w:sz w:val="24"/>
          <w:szCs w:val="24"/>
        </w:rPr>
      </w:pPr>
    </w:p>
    <w:p w:rsidR="00932EA4" w:rsidRPr="00BB6173" w:rsidRDefault="00BB6173" w:rsidP="00932EA4">
      <w:pPr>
        <w:widowControl/>
        <w:tabs>
          <w:tab w:val="left" w:pos="567"/>
          <w:tab w:val="left" w:pos="1134"/>
        </w:tabs>
        <w:ind w:left="567"/>
        <w:contextualSpacing/>
        <w:jc w:val="both"/>
        <w:rPr>
          <w:i/>
          <w:lang w:val="en-US"/>
        </w:rPr>
      </w:pPr>
      <w:r w:rsidRPr="00BB6173">
        <w:rPr>
          <w:i/>
          <w:lang w:val="kk-KZ"/>
        </w:rPr>
        <w:t>Table 1.2 Availability and use of 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4110"/>
        <w:gridCol w:w="1560"/>
        <w:gridCol w:w="1559"/>
        <w:gridCol w:w="1808"/>
      </w:tblGrid>
      <w:tr w:rsidR="00BB6173" w:rsidRPr="0037107F" w:rsidTr="00932EA4">
        <w:trPr>
          <w:trHeight w:val="300"/>
        </w:trPr>
        <w:tc>
          <w:tcPr>
            <w:tcW w:w="534" w:type="dxa"/>
            <w:tcBorders>
              <w:bottom w:val="single" w:sz="4" w:space="0" w:color="auto"/>
            </w:tcBorders>
            <w:shd w:val="clear" w:color="auto" w:fill="auto"/>
          </w:tcPr>
          <w:p w:rsidR="00BB6173" w:rsidRPr="0037107F" w:rsidRDefault="00BB6173"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w:t>
            </w:r>
          </w:p>
        </w:tc>
        <w:tc>
          <w:tcPr>
            <w:tcW w:w="4110" w:type="dxa"/>
            <w:tcBorders>
              <w:bottom w:val="single" w:sz="4" w:space="0" w:color="auto"/>
            </w:tcBorders>
            <w:shd w:val="clear" w:color="auto" w:fill="auto"/>
          </w:tcPr>
          <w:p w:rsidR="00BB6173" w:rsidRPr="008D6DBE" w:rsidRDefault="00BB6173" w:rsidP="00F50BAC">
            <w:pPr>
              <w:ind w:left="33" w:hanging="33"/>
            </w:pPr>
            <w:r w:rsidRPr="008D6DBE">
              <w:t xml:space="preserve">Name </w:t>
            </w:r>
          </w:p>
        </w:tc>
        <w:tc>
          <w:tcPr>
            <w:tcW w:w="1560" w:type="dxa"/>
            <w:tcBorders>
              <w:bottom w:val="single" w:sz="4" w:space="0" w:color="auto"/>
            </w:tcBorders>
            <w:shd w:val="clear" w:color="auto" w:fill="auto"/>
          </w:tcPr>
          <w:p w:rsidR="00BB6173" w:rsidRPr="0037107F" w:rsidRDefault="00F50BAC" w:rsidP="00F50BAC">
            <w:pPr>
              <w:pStyle w:val="a3"/>
              <w:tabs>
                <w:tab w:val="left" w:pos="1134"/>
              </w:tabs>
              <w:ind w:left="33" w:hanging="33"/>
              <w:jc w:val="both"/>
              <w:rPr>
                <w:rFonts w:ascii="Times New Roman" w:hAnsi="Times New Roman"/>
                <w:sz w:val="24"/>
                <w:szCs w:val="24"/>
              </w:rPr>
            </w:pPr>
            <w:r w:rsidRPr="00F50BAC">
              <w:rPr>
                <w:rFonts w:ascii="Times New Roman" w:hAnsi="Times New Roman"/>
                <w:sz w:val="24"/>
                <w:szCs w:val="24"/>
              </w:rPr>
              <w:t>General</w:t>
            </w:r>
          </w:p>
        </w:tc>
        <w:tc>
          <w:tcPr>
            <w:tcW w:w="1559" w:type="dxa"/>
            <w:tcBorders>
              <w:bottom w:val="single" w:sz="4" w:space="0" w:color="auto"/>
            </w:tcBorders>
            <w:shd w:val="clear" w:color="auto" w:fill="auto"/>
          </w:tcPr>
          <w:p w:rsidR="00BB6173" w:rsidRPr="0037107F" w:rsidRDefault="00F50BAC" w:rsidP="00F50BAC">
            <w:pPr>
              <w:pStyle w:val="a3"/>
              <w:tabs>
                <w:tab w:val="left" w:pos="1134"/>
              </w:tabs>
              <w:ind w:left="33" w:hanging="33"/>
              <w:jc w:val="both"/>
              <w:rPr>
                <w:rFonts w:ascii="Times New Roman" w:hAnsi="Times New Roman"/>
                <w:sz w:val="24"/>
                <w:szCs w:val="24"/>
              </w:rPr>
            </w:pPr>
            <w:r w:rsidRPr="00F50BAC">
              <w:rPr>
                <w:rFonts w:ascii="Times New Roman" w:hAnsi="Times New Roman"/>
                <w:sz w:val="24"/>
                <w:szCs w:val="24"/>
              </w:rPr>
              <w:t>Useful</w:t>
            </w:r>
          </w:p>
        </w:tc>
        <w:tc>
          <w:tcPr>
            <w:tcW w:w="1808" w:type="dxa"/>
            <w:tcBorders>
              <w:bottom w:val="single" w:sz="4" w:space="0" w:color="auto"/>
            </w:tcBorders>
            <w:shd w:val="clear" w:color="auto" w:fill="auto"/>
          </w:tcPr>
          <w:p w:rsidR="00BB6173" w:rsidRPr="0037107F" w:rsidRDefault="00F50BAC" w:rsidP="00F50BAC">
            <w:pPr>
              <w:pStyle w:val="a3"/>
              <w:tabs>
                <w:tab w:val="left" w:pos="1134"/>
              </w:tabs>
              <w:ind w:left="33" w:hanging="33"/>
              <w:jc w:val="both"/>
              <w:rPr>
                <w:rFonts w:ascii="Times New Roman" w:hAnsi="Times New Roman"/>
                <w:sz w:val="24"/>
                <w:szCs w:val="24"/>
              </w:rPr>
            </w:pPr>
            <w:r w:rsidRPr="00F50BAC">
              <w:rPr>
                <w:rFonts w:ascii="Times New Roman" w:hAnsi="Times New Roman"/>
                <w:sz w:val="24"/>
                <w:szCs w:val="24"/>
              </w:rPr>
              <w:t>Used</w:t>
            </w:r>
          </w:p>
        </w:tc>
      </w:tr>
      <w:tr w:rsidR="00BB6173" w:rsidRPr="0037107F" w:rsidTr="00932EA4">
        <w:tc>
          <w:tcPr>
            <w:tcW w:w="534" w:type="dxa"/>
            <w:tcBorders>
              <w:top w:val="single" w:sz="4" w:space="0" w:color="auto"/>
              <w:left w:val="single" w:sz="4" w:space="0" w:color="auto"/>
              <w:bottom w:val="single" w:sz="4" w:space="0" w:color="auto"/>
            </w:tcBorders>
          </w:tcPr>
          <w:p w:rsidR="00BB6173" w:rsidRPr="0037107F" w:rsidRDefault="00BB6173"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w:t>
            </w:r>
          </w:p>
        </w:tc>
        <w:tc>
          <w:tcPr>
            <w:tcW w:w="4110" w:type="dxa"/>
            <w:tcBorders>
              <w:top w:val="single" w:sz="4" w:space="0" w:color="auto"/>
              <w:bottom w:val="single" w:sz="4" w:space="0" w:color="auto"/>
            </w:tcBorders>
          </w:tcPr>
          <w:p w:rsidR="00BB6173" w:rsidRPr="008D6DBE" w:rsidRDefault="00BB6173" w:rsidP="00F50BAC">
            <w:pPr>
              <w:ind w:left="33" w:hanging="33"/>
            </w:pPr>
            <w:r w:rsidRPr="008D6DBE">
              <w:t>Land area (ha)</w:t>
            </w:r>
          </w:p>
        </w:tc>
        <w:tc>
          <w:tcPr>
            <w:tcW w:w="1560" w:type="dxa"/>
            <w:tcBorders>
              <w:top w:val="single" w:sz="4" w:space="0" w:color="auto"/>
              <w:bottom w:val="single" w:sz="4" w:space="0" w:color="auto"/>
              <w:right w:val="single" w:sz="4" w:space="0" w:color="auto"/>
            </w:tcBorders>
            <w:vAlign w:val="center"/>
          </w:tcPr>
          <w:p w:rsidR="00BB6173" w:rsidRPr="0037107F" w:rsidRDefault="00BB6173" w:rsidP="00F50BAC">
            <w:pPr>
              <w:pStyle w:val="a3"/>
              <w:tabs>
                <w:tab w:val="left" w:pos="1134"/>
              </w:tabs>
              <w:ind w:left="33" w:hanging="33"/>
              <w:jc w:val="center"/>
              <w:rPr>
                <w:rFonts w:ascii="Times New Roman" w:hAnsi="Times New Roman"/>
                <w:sz w:val="24"/>
                <w:szCs w:val="24"/>
              </w:rPr>
            </w:pPr>
            <w:r w:rsidRPr="0037107F">
              <w:rPr>
                <w:rFonts w:ascii="Times New Roman" w:hAnsi="Times New Roman"/>
                <w:sz w:val="24"/>
                <w:szCs w:val="24"/>
              </w:rPr>
              <w:t>399.3409 Га</w:t>
            </w:r>
          </w:p>
        </w:tc>
        <w:tc>
          <w:tcPr>
            <w:tcW w:w="1559" w:type="dxa"/>
            <w:tcBorders>
              <w:top w:val="single" w:sz="4" w:space="0" w:color="auto"/>
              <w:bottom w:val="single" w:sz="4" w:space="0" w:color="auto"/>
              <w:right w:val="single" w:sz="4" w:space="0" w:color="auto"/>
            </w:tcBorders>
          </w:tcPr>
          <w:p w:rsidR="00BB6173" w:rsidRPr="0037107F" w:rsidRDefault="00BB6173" w:rsidP="00F50BAC">
            <w:pPr>
              <w:pStyle w:val="a3"/>
              <w:tabs>
                <w:tab w:val="left" w:pos="1134"/>
              </w:tabs>
              <w:ind w:left="33" w:hanging="33"/>
              <w:jc w:val="center"/>
              <w:rPr>
                <w:rFonts w:ascii="Times New Roman" w:hAnsi="Times New Roman"/>
                <w:sz w:val="24"/>
                <w:szCs w:val="24"/>
              </w:rPr>
            </w:pPr>
            <w:r w:rsidRPr="0037107F">
              <w:rPr>
                <w:rFonts w:ascii="Times New Roman" w:hAnsi="Times New Roman"/>
                <w:sz w:val="24"/>
                <w:szCs w:val="24"/>
              </w:rPr>
              <w:t>399.3409 Га</w:t>
            </w:r>
          </w:p>
        </w:tc>
        <w:tc>
          <w:tcPr>
            <w:tcW w:w="1808" w:type="dxa"/>
            <w:tcBorders>
              <w:top w:val="single" w:sz="4" w:space="0" w:color="auto"/>
              <w:bottom w:val="single" w:sz="4" w:space="0" w:color="auto"/>
              <w:right w:val="single" w:sz="4" w:space="0" w:color="auto"/>
            </w:tcBorders>
          </w:tcPr>
          <w:p w:rsidR="00BB6173" w:rsidRPr="0037107F" w:rsidRDefault="00BB6173" w:rsidP="00F50BAC">
            <w:pPr>
              <w:pStyle w:val="a3"/>
              <w:tabs>
                <w:tab w:val="left" w:pos="1134"/>
              </w:tabs>
              <w:ind w:left="33" w:hanging="33"/>
              <w:jc w:val="center"/>
              <w:rPr>
                <w:rFonts w:ascii="Times New Roman" w:hAnsi="Times New Roman"/>
                <w:sz w:val="24"/>
                <w:szCs w:val="24"/>
              </w:rPr>
            </w:pPr>
            <w:r w:rsidRPr="0037107F">
              <w:rPr>
                <w:rFonts w:ascii="Times New Roman" w:hAnsi="Times New Roman"/>
                <w:sz w:val="24"/>
                <w:szCs w:val="24"/>
              </w:rPr>
              <w:t>399.3409 Га</w:t>
            </w:r>
          </w:p>
        </w:tc>
      </w:tr>
      <w:tr w:rsidR="00BB6173" w:rsidRPr="0037107F" w:rsidTr="00932EA4">
        <w:tc>
          <w:tcPr>
            <w:tcW w:w="534" w:type="dxa"/>
            <w:tcBorders>
              <w:top w:val="single" w:sz="4" w:space="0" w:color="auto"/>
              <w:left w:val="single" w:sz="4" w:space="0" w:color="auto"/>
              <w:bottom w:val="single" w:sz="4" w:space="0" w:color="auto"/>
            </w:tcBorders>
          </w:tcPr>
          <w:p w:rsidR="00BB6173" w:rsidRPr="0037107F" w:rsidRDefault="00BB6173"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w:t>
            </w:r>
          </w:p>
        </w:tc>
        <w:tc>
          <w:tcPr>
            <w:tcW w:w="4110" w:type="dxa"/>
            <w:tcBorders>
              <w:top w:val="single" w:sz="4" w:space="0" w:color="auto"/>
              <w:bottom w:val="single" w:sz="4" w:space="0" w:color="auto"/>
            </w:tcBorders>
          </w:tcPr>
          <w:p w:rsidR="00BB6173" w:rsidRDefault="00BB6173" w:rsidP="00F50BAC">
            <w:pPr>
              <w:ind w:left="33" w:hanging="33"/>
            </w:pPr>
            <w:r w:rsidRPr="008D6DBE">
              <w:t>Building area (m2), incl.:</w:t>
            </w:r>
          </w:p>
        </w:tc>
        <w:tc>
          <w:tcPr>
            <w:tcW w:w="1560" w:type="dxa"/>
            <w:tcBorders>
              <w:top w:val="single" w:sz="4" w:space="0" w:color="auto"/>
              <w:bottom w:val="single" w:sz="4" w:space="0" w:color="auto"/>
              <w:right w:val="single" w:sz="4" w:space="0" w:color="auto"/>
            </w:tcBorders>
            <w:vAlign w:val="center"/>
          </w:tcPr>
          <w:p w:rsidR="00BB6173" w:rsidRPr="0037107F" w:rsidRDefault="00BB6173" w:rsidP="00F50BAC">
            <w:pPr>
              <w:pStyle w:val="a3"/>
              <w:tabs>
                <w:tab w:val="left" w:pos="1134"/>
              </w:tabs>
              <w:ind w:left="33" w:hanging="33"/>
              <w:jc w:val="center"/>
              <w:rPr>
                <w:rFonts w:ascii="Times New Roman" w:hAnsi="Times New Roman"/>
                <w:sz w:val="24"/>
                <w:szCs w:val="24"/>
              </w:rPr>
            </w:pPr>
            <w:r w:rsidRPr="0037107F">
              <w:rPr>
                <w:rFonts w:ascii="Times New Roman" w:hAnsi="Times New Roman"/>
                <w:sz w:val="24"/>
                <w:szCs w:val="24"/>
              </w:rPr>
              <w:t>62461,8</w:t>
            </w:r>
          </w:p>
        </w:tc>
        <w:tc>
          <w:tcPr>
            <w:tcW w:w="1559" w:type="dxa"/>
            <w:tcBorders>
              <w:top w:val="single" w:sz="4" w:space="0" w:color="auto"/>
              <w:bottom w:val="single" w:sz="4" w:space="0" w:color="auto"/>
              <w:right w:val="single" w:sz="4" w:space="0" w:color="auto"/>
            </w:tcBorders>
            <w:vAlign w:val="center"/>
          </w:tcPr>
          <w:p w:rsidR="00BB6173" w:rsidRPr="0037107F" w:rsidRDefault="00BB6173" w:rsidP="00F50BAC">
            <w:pPr>
              <w:pStyle w:val="a3"/>
              <w:tabs>
                <w:tab w:val="left" w:pos="1134"/>
              </w:tabs>
              <w:ind w:left="33" w:hanging="33"/>
              <w:jc w:val="center"/>
              <w:rPr>
                <w:rFonts w:ascii="Times New Roman" w:hAnsi="Times New Roman"/>
                <w:sz w:val="24"/>
                <w:szCs w:val="24"/>
              </w:rPr>
            </w:pPr>
            <w:r w:rsidRPr="0037107F">
              <w:rPr>
                <w:rFonts w:ascii="Times New Roman" w:hAnsi="Times New Roman"/>
                <w:sz w:val="24"/>
                <w:szCs w:val="24"/>
              </w:rPr>
              <w:t>46521,8</w:t>
            </w:r>
          </w:p>
        </w:tc>
        <w:tc>
          <w:tcPr>
            <w:tcW w:w="1808" w:type="dxa"/>
            <w:tcBorders>
              <w:top w:val="single" w:sz="4" w:space="0" w:color="auto"/>
              <w:bottom w:val="single" w:sz="4" w:space="0" w:color="auto"/>
              <w:right w:val="single" w:sz="4" w:space="0" w:color="auto"/>
            </w:tcBorders>
            <w:vAlign w:val="center"/>
          </w:tcPr>
          <w:p w:rsidR="00BB6173" w:rsidRPr="0037107F" w:rsidRDefault="00BB6173" w:rsidP="00F50BAC">
            <w:pPr>
              <w:pStyle w:val="a3"/>
              <w:tabs>
                <w:tab w:val="left" w:pos="1134"/>
              </w:tabs>
              <w:ind w:left="33" w:hanging="33"/>
              <w:jc w:val="center"/>
              <w:rPr>
                <w:rFonts w:ascii="Times New Roman" w:hAnsi="Times New Roman"/>
                <w:sz w:val="24"/>
                <w:szCs w:val="24"/>
              </w:rPr>
            </w:pPr>
            <w:r w:rsidRPr="0037107F">
              <w:rPr>
                <w:rFonts w:ascii="Times New Roman" w:hAnsi="Times New Roman"/>
                <w:sz w:val="24"/>
                <w:szCs w:val="24"/>
              </w:rPr>
              <w:t>46521,8</w:t>
            </w:r>
          </w:p>
        </w:tc>
      </w:tr>
      <w:tr w:rsidR="00BB6173" w:rsidRPr="0037107F" w:rsidTr="00932EA4">
        <w:tc>
          <w:tcPr>
            <w:tcW w:w="534" w:type="dxa"/>
            <w:tcBorders>
              <w:top w:val="single" w:sz="4" w:space="0" w:color="auto"/>
              <w:left w:val="single" w:sz="4" w:space="0" w:color="auto"/>
              <w:bottom w:val="single" w:sz="4" w:space="0" w:color="auto"/>
            </w:tcBorders>
          </w:tcPr>
          <w:p w:rsidR="00BB6173" w:rsidRPr="0037107F" w:rsidRDefault="00BB6173"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2.1</w:t>
            </w:r>
          </w:p>
        </w:tc>
        <w:tc>
          <w:tcPr>
            <w:tcW w:w="4110" w:type="dxa"/>
            <w:tcBorders>
              <w:top w:val="single" w:sz="4" w:space="0" w:color="auto"/>
              <w:bottom w:val="single" w:sz="4" w:space="0" w:color="auto"/>
            </w:tcBorders>
          </w:tcPr>
          <w:p w:rsidR="00BB6173" w:rsidRPr="00BB6173" w:rsidRDefault="00BB6173" w:rsidP="00F50BAC">
            <w:pPr>
              <w:ind w:left="33" w:hanging="33"/>
              <w:rPr>
                <w:lang w:val="en-US"/>
              </w:rPr>
            </w:pPr>
            <w:r w:rsidRPr="00BB6173">
              <w:rPr>
                <w:lang w:val="en-US"/>
              </w:rPr>
              <w:t>The area of academic buildings (m2)</w:t>
            </w:r>
          </w:p>
        </w:tc>
        <w:tc>
          <w:tcPr>
            <w:tcW w:w="1560" w:type="dxa"/>
            <w:tcBorders>
              <w:top w:val="single" w:sz="4" w:space="0" w:color="auto"/>
              <w:bottom w:val="single" w:sz="4" w:space="0" w:color="auto"/>
              <w:right w:val="single" w:sz="4" w:space="0" w:color="auto"/>
            </w:tcBorders>
            <w:vAlign w:val="center"/>
          </w:tcPr>
          <w:p w:rsidR="00BB6173" w:rsidRPr="0037107F" w:rsidRDefault="00BB6173" w:rsidP="00F50BAC">
            <w:pPr>
              <w:pStyle w:val="a3"/>
              <w:tabs>
                <w:tab w:val="left" w:pos="1134"/>
              </w:tabs>
              <w:ind w:left="33" w:hanging="33"/>
              <w:jc w:val="center"/>
              <w:rPr>
                <w:rFonts w:ascii="Times New Roman" w:hAnsi="Times New Roman"/>
                <w:i/>
                <w:sz w:val="24"/>
                <w:szCs w:val="24"/>
              </w:rPr>
            </w:pPr>
            <w:r w:rsidRPr="0037107F">
              <w:rPr>
                <w:rFonts w:ascii="Times New Roman" w:hAnsi="Times New Roman"/>
                <w:i/>
                <w:sz w:val="24"/>
                <w:szCs w:val="24"/>
              </w:rPr>
              <w:t>35339,5</w:t>
            </w:r>
          </w:p>
        </w:tc>
        <w:tc>
          <w:tcPr>
            <w:tcW w:w="1559" w:type="dxa"/>
            <w:tcBorders>
              <w:top w:val="single" w:sz="4" w:space="0" w:color="auto"/>
              <w:bottom w:val="single" w:sz="4" w:space="0" w:color="auto"/>
              <w:right w:val="single" w:sz="4" w:space="0" w:color="auto"/>
            </w:tcBorders>
            <w:vAlign w:val="center"/>
          </w:tcPr>
          <w:p w:rsidR="00BB6173" w:rsidRPr="0037107F" w:rsidRDefault="00BB6173" w:rsidP="00F50BAC">
            <w:pPr>
              <w:pStyle w:val="a3"/>
              <w:tabs>
                <w:tab w:val="left" w:pos="1134"/>
              </w:tabs>
              <w:ind w:left="33" w:hanging="33"/>
              <w:jc w:val="center"/>
              <w:rPr>
                <w:rFonts w:ascii="Times New Roman" w:hAnsi="Times New Roman"/>
                <w:i/>
                <w:sz w:val="24"/>
                <w:szCs w:val="24"/>
              </w:rPr>
            </w:pPr>
            <w:r w:rsidRPr="0037107F">
              <w:rPr>
                <w:rFonts w:ascii="Times New Roman" w:hAnsi="Times New Roman"/>
                <w:i/>
                <w:sz w:val="24"/>
                <w:szCs w:val="24"/>
              </w:rPr>
              <w:t>20781,7</w:t>
            </w:r>
          </w:p>
        </w:tc>
        <w:tc>
          <w:tcPr>
            <w:tcW w:w="1808" w:type="dxa"/>
            <w:tcBorders>
              <w:top w:val="single" w:sz="4" w:space="0" w:color="auto"/>
              <w:bottom w:val="single" w:sz="4" w:space="0" w:color="auto"/>
              <w:right w:val="single" w:sz="4" w:space="0" w:color="auto"/>
            </w:tcBorders>
            <w:vAlign w:val="center"/>
          </w:tcPr>
          <w:p w:rsidR="00BB6173" w:rsidRPr="0037107F" w:rsidRDefault="00BB6173" w:rsidP="00F50BAC">
            <w:pPr>
              <w:pStyle w:val="a3"/>
              <w:tabs>
                <w:tab w:val="left" w:pos="1134"/>
              </w:tabs>
              <w:ind w:left="33" w:hanging="33"/>
              <w:jc w:val="center"/>
              <w:rPr>
                <w:rFonts w:ascii="Times New Roman" w:hAnsi="Times New Roman"/>
                <w:i/>
                <w:sz w:val="24"/>
                <w:szCs w:val="24"/>
              </w:rPr>
            </w:pPr>
            <w:r w:rsidRPr="0037107F">
              <w:rPr>
                <w:rFonts w:ascii="Times New Roman" w:hAnsi="Times New Roman"/>
                <w:i/>
                <w:sz w:val="24"/>
                <w:szCs w:val="24"/>
              </w:rPr>
              <w:t>20781,7</w:t>
            </w:r>
          </w:p>
        </w:tc>
      </w:tr>
      <w:tr w:rsidR="00BB6173" w:rsidRPr="0037107F" w:rsidTr="00932EA4">
        <w:tc>
          <w:tcPr>
            <w:tcW w:w="534" w:type="dxa"/>
            <w:tcBorders>
              <w:top w:val="single" w:sz="4" w:space="0" w:color="auto"/>
              <w:left w:val="single" w:sz="4" w:space="0" w:color="auto"/>
              <w:bottom w:val="single" w:sz="4" w:space="0" w:color="auto"/>
            </w:tcBorders>
          </w:tcPr>
          <w:p w:rsidR="00BB6173" w:rsidRPr="0037107F" w:rsidRDefault="00BB6173"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2.2</w:t>
            </w:r>
          </w:p>
        </w:tc>
        <w:tc>
          <w:tcPr>
            <w:tcW w:w="4110" w:type="dxa"/>
            <w:tcBorders>
              <w:top w:val="single" w:sz="4" w:space="0" w:color="auto"/>
              <w:bottom w:val="single" w:sz="4" w:space="0" w:color="auto"/>
            </w:tcBorders>
          </w:tcPr>
          <w:p w:rsidR="00BB6173" w:rsidRPr="00BB6173" w:rsidRDefault="00BB6173" w:rsidP="00F50BAC">
            <w:pPr>
              <w:ind w:left="33" w:hanging="33"/>
              <w:rPr>
                <w:lang w:val="en-US"/>
              </w:rPr>
            </w:pPr>
            <w:r w:rsidRPr="00BB6173">
              <w:rPr>
                <w:lang w:val="en-US"/>
              </w:rPr>
              <w:t>The area of workshops (m2)</w:t>
            </w:r>
          </w:p>
        </w:tc>
        <w:tc>
          <w:tcPr>
            <w:tcW w:w="1560" w:type="dxa"/>
            <w:tcBorders>
              <w:top w:val="single" w:sz="4" w:space="0" w:color="auto"/>
              <w:bottom w:val="single" w:sz="4" w:space="0" w:color="auto"/>
              <w:right w:val="single" w:sz="4" w:space="0" w:color="auto"/>
            </w:tcBorders>
            <w:vAlign w:val="center"/>
          </w:tcPr>
          <w:p w:rsidR="00BB6173" w:rsidRPr="0037107F" w:rsidRDefault="00BB6173" w:rsidP="00F50BAC">
            <w:pPr>
              <w:pStyle w:val="a3"/>
              <w:tabs>
                <w:tab w:val="left" w:pos="1134"/>
              </w:tabs>
              <w:ind w:left="33" w:hanging="33"/>
              <w:jc w:val="center"/>
              <w:rPr>
                <w:rFonts w:ascii="Times New Roman" w:hAnsi="Times New Roman"/>
                <w:i/>
                <w:sz w:val="24"/>
                <w:szCs w:val="24"/>
              </w:rPr>
            </w:pPr>
            <w:r w:rsidRPr="0037107F">
              <w:rPr>
                <w:rFonts w:ascii="Times New Roman" w:hAnsi="Times New Roman"/>
                <w:i/>
                <w:sz w:val="24"/>
                <w:szCs w:val="24"/>
              </w:rPr>
              <w:t>856</w:t>
            </w:r>
          </w:p>
        </w:tc>
        <w:tc>
          <w:tcPr>
            <w:tcW w:w="1559" w:type="dxa"/>
            <w:tcBorders>
              <w:top w:val="single" w:sz="4" w:space="0" w:color="auto"/>
              <w:bottom w:val="single" w:sz="4" w:space="0" w:color="auto"/>
              <w:right w:val="single" w:sz="4" w:space="0" w:color="auto"/>
            </w:tcBorders>
            <w:vAlign w:val="center"/>
          </w:tcPr>
          <w:p w:rsidR="00BB6173" w:rsidRPr="0037107F" w:rsidRDefault="00BB6173" w:rsidP="00F50BAC">
            <w:pPr>
              <w:pStyle w:val="a3"/>
              <w:tabs>
                <w:tab w:val="left" w:pos="1134"/>
              </w:tabs>
              <w:ind w:left="33" w:hanging="33"/>
              <w:jc w:val="center"/>
              <w:rPr>
                <w:rFonts w:ascii="Times New Roman" w:hAnsi="Times New Roman"/>
                <w:i/>
                <w:sz w:val="24"/>
                <w:szCs w:val="24"/>
              </w:rPr>
            </w:pPr>
            <w:r w:rsidRPr="0037107F">
              <w:rPr>
                <w:rFonts w:ascii="Times New Roman" w:hAnsi="Times New Roman"/>
                <w:i/>
                <w:sz w:val="24"/>
                <w:szCs w:val="24"/>
              </w:rPr>
              <w:t>856</w:t>
            </w:r>
          </w:p>
        </w:tc>
        <w:tc>
          <w:tcPr>
            <w:tcW w:w="1808" w:type="dxa"/>
            <w:tcBorders>
              <w:top w:val="single" w:sz="4" w:space="0" w:color="auto"/>
              <w:bottom w:val="single" w:sz="4" w:space="0" w:color="auto"/>
              <w:right w:val="single" w:sz="4" w:space="0" w:color="auto"/>
            </w:tcBorders>
            <w:vAlign w:val="center"/>
          </w:tcPr>
          <w:p w:rsidR="00BB6173" w:rsidRPr="0037107F" w:rsidRDefault="00BB6173" w:rsidP="00F50BAC">
            <w:pPr>
              <w:pStyle w:val="a3"/>
              <w:tabs>
                <w:tab w:val="left" w:pos="1134"/>
              </w:tabs>
              <w:ind w:left="33" w:hanging="33"/>
              <w:jc w:val="center"/>
              <w:rPr>
                <w:rFonts w:ascii="Times New Roman" w:hAnsi="Times New Roman"/>
                <w:i/>
                <w:sz w:val="24"/>
                <w:szCs w:val="24"/>
              </w:rPr>
            </w:pPr>
            <w:r w:rsidRPr="0037107F">
              <w:rPr>
                <w:rFonts w:ascii="Times New Roman" w:hAnsi="Times New Roman"/>
                <w:i/>
                <w:sz w:val="24"/>
                <w:szCs w:val="24"/>
              </w:rPr>
              <w:t>856</w:t>
            </w:r>
          </w:p>
        </w:tc>
      </w:tr>
      <w:tr w:rsidR="00BB6173" w:rsidRPr="0037107F" w:rsidTr="00932EA4">
        <w:tc>
          <w:tcPr>
            <w:tcW w:w="534" w:type="dxa"/>
            <w:tcBorders>
              <w:top w:val="single" w:sz="4" w:space="0" w:color="auto"/>
              <w:left w:val="single" w:sz="4" w:space="0" w:color="auto"/>
              <w:bottom w:val="single" w:sz="4" w:space="0" w:color="auto"/>
            </w:tcBorders>
          </w:tcPr>
          <w:p w:rsidR="00BB6173" w:rsidRPr="0037107F" w:rsidRDefault="00BB6173"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2.3</w:t>
            </w:r>
          </w:p>
        </w:tc>
        <w:tc>
          <w:tcPr>
            <w:tcW w:w="4110" w:type="dxa"/>
            <w:tcBorders>
              <w:top w:val="single" w:sz="4" w:space="0" w:color="auto"/>
              <w:bottom w:val="single" w:sz="4" w:space="0" w:color="auto"/>
            </w:tcBorders>
          </w:tcPr>
          <w:p w:rsidR="00BB6173" w:rsidRPr="00BB6173" w:rsidRDefault="00BB6173" w:rsidP="00F50BAC">
            <w:pPr>
              <w:ind w:left="33" w:hanging="33"/>
              <w:rPr>
                <w:lang w:val="en-US"/>
              </w:rPr>
            </w:pPr>
            <w:r w:rsidRPr="00BB6173">
              <w:rPr>
                <w:lang w:val="en-US"/>
              </w:rPr>
              <w:t>The area of sports facilities (m2)</w:t>
            </w:r>
          </w:p>
        </w:tc>
        <w:tc>
          <w:tcPr>
            <w:tcW w:w="1560" w:type="dxa"/>
            <w:tcBorders>
              <w:top w:val="single" w:sz="4" w:space="0" w:color="auto"/>
              <w:bottom w:val="single" w:sz="4" w:space="0" w:color="auto"/>
              <w:right w:val="single" w:sz="4" w:space="0" w:color="auto"/>
            </w:tcBorders>
            <w:vAlign w:val="center"/>
          </w:tcPr>
          <w:p w:rsidR="00BB6173" w:rsidRPr="0037107F" w:rsidRDefault="00BB6173" w:rsidP="00F50BAC">
            <w:pPr>
              <w:pStyle w:val="a3"/>
              <w:tabs>
                <w:tab w:val="left" w:pos="1134"/>
              </w:tabs>
              <w:ind w:left="33" w:hanging="33"/>
              <w:jc w:val="center"/>
              <w:rPr>
                <w:rFonts w:ascii="Times New Roman" w:hAnsi="Times New Roman"/>
                <w:i/>
                <w:sz w:val="24"/>
                <w:szCs w:val="24"/>
              </w:rPr>
            </w:pPr>
            <w:r w:rsidRPr="0037107F">
              <w:rPr>
                <w:rFonts w:ascii="Times New Roman" w:hAnsi="Times New Roman"/>
                <w:i/>
                <w:sz w:val="24"/>
                <w:szCs w:val="24"/>
              </w:rPr>
              <w:t>3106,2</w:t>
            </w:r>
          </w:p>
        </w:tc>
        <w:tc>
          <w:tcPr>
            <w:tcW w:w="1559" w:type="dxa"/>
            <w:tcBorders>
              <w:top w:val="single" w:sz="4" w:space="0" w:color="auto"/>
              <w:bottom w:val="single" w:sz="4" w:space="0" w:color="auto"/>
              <w:right w:val="single" w:sz="4" w:space="0" w:color="auto"/>
            </w:tcBorders>
            <w:vAlign w:val="center"/>
          </w:tcPr>
          <w:p w:rsidR="00BB6173" w:rsidRPr="0037107F" w:rsidRDefault="00BB6173" w:rsidP="00F50BAC">
            <w:pPr>
              <w:pStyle w:val="a3"/>
              <w:tabs>
                <w:tab w:val="left" w:pos="1134"/>
              </w:tabs>
              <w:ind w:left="33" w:hanging="33"/>
              <w:jc w:val="center"/>
              <w:rPr>
                <w:rFonts w:ascii="Times New Roman" w:hAnsi="Times New Roman"/>
                <w:i/>
                <w:sz w:val="24"/>
                <w:szCs w:val="24"/>
              </w:rPr>
            </w:pPr>
            <w:r w:rsidRPr="0037107F">
              <w:rPr>
                <w:rFonts w:ascii="Times New Roman" w:hAnsi="Times New Roman"/>
                <w:i/>
                <w:sz w:val="24"/>
                <w:szCs w:val="24"/>
              </w:rPr>
              <w:t>2267,1</w:t>
            </w:r>
          </w:p>
        </w:tc>
        <w:tc>
          <w:tcPr>
            <w:tcW w:w="1808" w:type="dxa"/>
            <w:tcBorders>
              <w:top w:val="single" w:sz="4" w:space="0" w:color="auto"/>
              <w:bottom w:val="single" w:sz="4" w:space="0" w:color="auto"/>
              <w:right w:val="single" w:sz="4" w:space="0" w:color="auto"/>
            </w:tcBorders>
            <w:vAlign w:val="center"/>
          </w:tcPr>
          <w:p w:rsidR="00BB6173" w:rsidRPr="0037107F" w:rsidRDefault="00BB6173" w:rsidP="00F50BAC">
            <w:pPr>
              <w:pStyle w:val="a3"/>
              <w:tabs>
                <w:tab w:val="left" w:pos="1134"/>
              </w:tabs>
              <w:ind w:left="33" w:hanging="33"/>
              <w:jc w:val="center"/>
              <w:rPr>
                <w:rFonts w:ascii="Times New Roman" w:hAnsi="Times New Roman"/>
                <w:i/>
                <w:sz w:val="24"/>
                <w:szCs w:val="24"/>
              </w:rPr>
            </w:pPr>
            <w:r w:rsidRPr="0037107F">
              <w:rPr>
                <w:rFonts w:ascii="Times New Roman" w:hAnsi="Times New Roman"/>
                <w:i/>
                <w:sz w:val="24"/>
                <w:szCs w:val="24"/>
              </w:rPr>
              <w:t>2267,1</w:t>
            </w:r>
          </w:p>
        </w:tc>
      </w:tr>
      <w:tr w:rsidR="00BB6173" w:rsidRPr="0037107F" w:rsidTr="00932EA4">
        <w:tc>
          <w:tcPr>
            <w:tcW w:w="534" w:type="dxa"/>
            <w:tcBorders>
              <w:top w:val="single" w:sz="4" w:space="0" w:color="auto"/>
              <w:left w:val="single" w:sz="4" w:space="0" w:color="auto"/>
              <w:bottom w:val="single" w:sz="4" w:space="0" w:color="auto"/>
            </w:tcBorders>
          </w:tcPr>
          <w:p w:rsidR="00BB6173" w:rsidRPr="0037107F" w:rsidRDefault="00BB6173"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2.4</w:t>
            </w:r>
          </w:p>
        </w:tc>
        <w:tc>
          <w:tcPr>
            <w:tcW w:w="4110" w:type="dxa"/>
            <w:tcBorders>
              <w:top w:val="single" w:sz="4" w:space="0" w:color="auto"/>
              <w:bottom w:val="single" w:sz="4" w:space="0" w:color="auto"/>
            </w:tcBorders>
          </w:tcPr>
          <w:p w:rsidR="00BB6173" w:rsidRPr="00BB6173" w:rsidRDefault="00BB6173" w:rsidP="00F50BAC">
            <w:pPr>
              <w:ind w:left="33" w:hanging="33"/>
              <w:rPr>
                <w:lang w:val="en-US"/>
              </w:rPr>
            </w:pPr>
            <w:r w:rsidRPr="00BB6173">
              <w:rPr>
                <w:lang w:val="en-US"/>
              </w:rPr>
              <w:t>The area of ancillary buildings of UNPC "Elite" (m2)</w:t>
            </w:r>
          </w:p>
        </w:tc>
        <w:tc>
          <w:tcPr>
            <w:tcW w:w="1560" w:type="dxa"/>
            <w:tcBorders>
              <w:top w:val="single" w:sz="4" w:space="0" w:color="auto"/>
              <w:bottom w:val="single" w:sz="4" w:space="0" w:color="auto"/>
              <w:right w:val="single" w:sz="4" w:space="0" w:color="auto"/>
            </w:tcBorders>
            <w:vAlign w:val="center"/>
          </w:tcPr>
          <w:p w:rsidR="00BB6173" w:rsidRPr="0037107F" w:rsidRDefault="00BB6173" w:rsidP="00F50BAC">
            <w:pPr>
              <w:pStyle w:val="a3"/>
              <w:tabs>
                <w:tab w:val="left" w:pos="1134"/>
              </w:tabs>
              <w:ind w:left="33" w:hanging="33"/>
              <w:jc w:val="center"/>
              <w:rPr>
                <w:rFonts w:ascii="Times New Roman" w:hAnsi="Times New Roman"/>
                <w:i/>
                <w:sz w:val="24"/>
                <w:szCs w:val="24"/>
              </w:rPr>
            </w:pPr>
            <w:r w:rsidRPr="0037107F">
              <w:rPr>
                <w:rFonts w:ascii="Times New Roman" w:hAnsi="Times New Roman"/>
                <w:i/>
                <w:sz w:val="24"/>
                <w:szCs w:val="24"/>
              </w:rPr>
              <w:t>1695,9</w:t>
            </w:r>
          </w:p>
        </w:tc>
        <w:tc>
          <w:tcPr>
            <w:tcW w:w="1559" w:type="dxa"/>
            <w:tcBorders>
              <w:top w:val="single" w:sz="4" w:space="0" w:color="auto"/>
              <w:bottom w:val="single" w:sz="4" w:space="0" w:color="auto"/>
              <w:right w:val="single" w:sz="4" w:space="0" w:color="auto"/>
            </w:tcBorders>
            <w:vAlign w:val="center"/>
          </w:tcPr>
          <w:p w:rsidR="00BB6173" w:rsidRPr="0037107F" w:rsidRDefault="00BB6173" w:rsidP="00F50BAC">
            <w:pPr>
              <w:pStyle w:val="a3"/>
              <w:tabs>
                <w:tab w:val="left" w:pos="1134"/>
              </w:tabs>
              <w:ind w:left="33" w:hanging="33"/>
              <w:jc w:val="center"/>
              <w:rPr>
                <w:rFonts w:ascii="Times New Roman" w:hAnsi="Times New Roman"/>
                <w:i/>
                <w:sz w:val="24"/>
                <w:szCs w:val="24"/>
              </w:rPr>
            </w:pPr>
            <w:r w:rsidRPr="0037107F">
              <w:rPr>
                <w:rFonts w:ascii="Times New Roman" w:hAnsi="Times New Roman"/>
                <w:i/>
                <w:sz w:val="24"/>
                <w:szCs w:val="24"/>
              </w:rPr>
              <w:t>1643</w:t>
            </w:r>
          </w:p>
        </w:tc>
        <w:tc>
          <w:tcPr>
            <w:tcW w:w="1808" w:type="dxa"/>
            <w:tcBorders>
              <w:top w:val="single" w:sz="4" w:space="0" w:color="auto"/>
              <w:bottom w:val="single" w:sz="4" w:space="0" w:color="auto"/>
              <w:right w:val="single" w:sz="4" w:space="0" w:color="auto"/>
            </w:tcBorders>
            <w:vAlign w:val="center"/>
          </w:tcPr>
          <w:p w:rsidR="00BB6173" w:rsidRPr="0037107F" w:rsidRDefault="00BB6173" w:rsidP="00F50BAC">
            <w:pPr>
              <w:pStyle w:val="a3"/>
              <w:tabs>
                <w:tab w:val="left" w:pos="1134"/>
              </w:tabs>
              <w:ind w:left="33" w:hanging="33"/>
              <w:jc w:val="center"/>
              <w:rPr>
                <w:rFonts w:ascii="Times New Roman" w:hAnsi="Times New Roman"/>
                <w:i/>
                <w:sz w:val="24"/>
                <w:szCs w:val="24"/>
              </w:rPr>
            </w:pPr>
            <w:r w:rsidRPr="0037107F">
              <w:rPr>
                <w:rFonts w:ascii="Times New Roman" w:hAnsi="Times New Roman"/>
                <w:i/>
                <w:sz w:val="24"/>
                <w:szCs w:val="24"/>
              </w:rPr>
              <w:t>1643</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2.5</w:t>
            </w:r>
          </w:p>
        </w:tc>
        <w:tc>
          <w:tcPr>
            <w:tcW w:w="4110" w:type="dxa"/>
            <w:tcBorders>
              <w:top w:val="single" w:sz="4" w:space="0" w:color="auto"/>
              <w:bottom w:val="single" w:sz="4" w:space="0" w:color="auto"/>
            </w:tcBorders>
          </w:tcPr>
          <w:p w:rsidR="00932EA4" w:rsidRPr="0037107F" w:rsidRDefault="00932EA4" w:rsidP="00F50BAC">
            <w:pPr>
              <w:pStyle w:val="a3"/>
              <w:tabs>
                <w:tab w:val="left" w:pos="1134"/>
              </w:tabs>
              <w:ind w:left="33" w:hanging="33"/>
              <w:jc w:val="both"/>
              <w:rPr>
                <w:rFonts w:ascii="Times New Roman" w:hAnsi="Times New Roman"/>
                <w:i/>
                <w:sz w:val="24"/>
                <w:szCs w:val="24"/>
              </w:rPr>
            </w:pPr>
            <w:r w:rsidRPr="0037107F">
              <w:rPr>
                <w:rFonts w:ascii="Times New Roman" w:hAnsi="Times New Roman"/>
                <w:i/>
                <w:sz w:val="24"/>
                <w:szCs w:val="24"/>
              </w:rPr>
              <w:t>Баня с прачечной</w:t>
            </w:r>
          </w:p>
        </w:tc>
        <w:tc>
          <w:tcPr>
            <w:tcW w:w="1560" w:type="dxa"/>
            <w:tcBorders>
              <w:top w:val="single" w:sz="4" w:space="0" w:color="auto"/>
              <w:bottom w:val="single" w:sz="4" w:space="0" w:color="auto"/>
              <w:right w:val="single" w:sz="4" w:space="0" w:color="auto"/>
            </w:tcBorders>
            <w:vAlign w:val="center"/>
          </w:tcPr>
          <w:p w:rsidR="00932EA4" w:rsidRPr="0037107F" w:rsidRDefault="00932EA4" w:rsidP="00F50BAC">
            <w:pPr>
              <w:pStyle w:val="a3"/>
              <w:tabs>
                <w:tab w:val="left" w:pos="1134"/>
              </w:tabs>
              <w:ind w:left="33" w:hanging="33"/>
              <w:jc w:val="center"/>
              <w:rPr>
                <w:rFonts w:ascii="Times New Roman" w:hAnsi="Times New Roman"/>
                <w:i/>
                <w:sz w:val="24"/>
                <w:szCs w:val="24"/>
              </w:rPr>
            </w:pPr>
            <w:r w:rsidRPr="0037107F">
              <w:rPr>
                <w:rFonts w:ascii="Times New Roman" w:hAnsi="Times New Roman"/>
                <w:i/>
                <w:sz w:val="24"/>
                <w:szCs w:val="24"/>
              </w:rPr>
              <w:t>316</w:t>
            </w:r>
          </w:p>
        </w:tc>
        <w:tc>
          <w:tcPr>
            <w:tcW w:w="1559" w:type="dxa"/>
            <w:tcBorders>
              <w:top w:val="single" w:sz="4" w:space="0" w:color="auto"/>
              <w:bottom w:val="single" w:sz="4" w:space="0" w:color="auto"/>
              <w:right w:val="single" w:sz="4" w:space="0" w:color="auto"/>
            </w:tcBorders>
            <w:vAlign w:val="center"/>
          </w:tcPr>
          <w:p w:rsidR="00932EA4" w:rsidRPr="0037107F" w:rsidRDefault="00932EA4" w:rsidP="00F50BAC">
            <w:pPr>
              <w:pStyle w:val="a3"/>
              <w:tabs>
                <w:tab w:val="left" w:pos="1134"/>
              </w:tabs>
              <w:ind w:left="33" w:hanging="33"/>
              <w:jc w:val="center"/>
              <w:rPr>
                <w:rFonts w:ascii="Times New Roman" w:hAnsi="Times New Roman"/>
                <w:i/>
                <w:sz w:val="24"/>
                <w:szCs w:val="24"/>
              </w:rPr>
            </w:pPr>
            <w:r w:rsidRPr="0037107F">
              <w:rPr>
                <w:rFonts w:ascii="Times New Roman" w:hAnsi="Times New Roman"/>
                <w:i/>
                <w:sz w:val="24"/>
                <w:szCs w:val="24"/>
              </w:rPr>
              <w:t>237,7</w:t>
            </w:r>
          </w:p>
        </w:tc>
        <w:tc>
          <w:tcPr>
            <w:tcW w:w="1808" w:type="dxa"/>
            <w:tcBorders>
              <w:top w:val="single" w:sz="4" w:space="0" w:color="auto"/>
              <w:bottom w:val="single" w:sz="4" w:space="0" w:color="auto"/>
              <w:right w:val="single" w:sz="4" w:space="0" w:color="auto"/>
            </w:tcBorders>
            <w:vAlign w:val="center"/>
          </w:tcPr>
          <w:p w:rsidR="00932EA4" w:rsidRPr="0037107F" w:rsidRDefault="00932EA4" w:rsidP="00F50BAC">
            <w:pPr>
              <w:pStyle w:val="a3"/>
              <w:tabs>
                <w:tab w:val="left" w:pos="1134"/>
              </w:tabs>
              <w:ind w:left="33" w:hanging="33"/>
              <w:jc w:val="center"/>
              <w:rPr>
                <w:rFonts w:ascii="Times New Roman" w:hAnsi="Times New Roman"/>
                <w:i/>
                <w:sz w:val="24"/>
                <w:szCs w:val="24"/>
              </w:rPr>
            </w:pPr>
            <w:r w:rsidRPr="0037107F">
              <w:rPr>
                <w:rFonts w:ascii="Times New Roman" w:hAnsi="Times New Roman"/>
                <w:i/>
                <w:sz w:val="24"/>
                <w:szCs w:val="24"/>
              </w:rPr>
              <w:t>237,7</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2.6</w:t>
            </w:r>
          </w:p>
        </w:tc>
        <w:tc>
          <w:tcPr>
            <w:tcW w:w="4110" w:type="dxa"/>
            <w:tcBorders>
              <w:top w:val="single" w:sz="4" w:space="0" w:color="auto"/>
              <w:bottom w:val="single" w:sz="4" w:space="0" w:color="auto"/>
            </w:tcBorders>
          </w:tcPr>
          <w:p w:rsidR="00932EA4" w:rsidRPr="0037107F" w:rsidRDefault="00932EA4" w:rsidP="00F50BAC">
            <w:pPr>
              <w:pStyle w:val="a3"/>
              <w:tabs>
                <w:tab w:val="left" w:pos="1134"/>
              </w:tabs>
              <w:ind w:left="33" w:hanging="33"/>
              <w:jc w:val="both"/>
              <w:rPr>
                <w:rFonts w:ascii="Times New Roman" w:hAnsi="Times New Roman"/>
                <w:i/>
                <w:sz w:val="24"/>
                <w:szCs w:val="24"/>
              </w:rPr>
            </w:pPr>
            <w:r w:rsidRPr="0037107F">
              <w:rPr>
                <w:rFonts w:ascii="Times New Roman" w:hAnsi="Times New Roman"/>
                <w:i/>
                <w:sz w:val="24"/>
                <w:szCs w:val="24"/>
              </w:rPr>
              <w:t>Площадь общежитий (м</w:t>
            </w:r>
            <w:proofErr w:type="gramStart"/>
            <w:r w:rsidRPr="0037107F">
              <w:rPr>
                <w:rFonts w:ascii="Times New Roman" w:hAnsi="Times New Roman"/>
                <w:i/>
                <w:sz w:val="24"/>
                <w:szCs w:val="24"/>
                <w:vertAlign w:val="superscript"/>
              </w:rPr>
              <w:t>2</w:t>
            </w:r>
            <w:proofErr w:type="gramEnd"/>
            <w:r w:rsidRPr="0037107F">
              <w:rPr>
                <w:rFonts w:ascii="Times New Roman" w:hAnsi="Times New Roman"/>
                <w:i/>
                <w:sz w:val="24"/>
                <w:szCs w:val="24"/>
              </w:rPr>
              <w:t>)</w:t>
            </w:r>
          </w:p>
        </w:tc>
        <w:tc>
          <w:tcPr>
            <w:tcW w:w="1560" w:type="dxa"/>
            <w:tcBorders>
              <w:top w:val="single" w:sz="4" w:space="0" w:color="auto"/>
              <w:bottom w:val="single" w:sz="4" w:space="0" w:color="auto"/>
              <w:right w:val="single" w:sz="4" w:space="0" w:color="auto"/>
            </w:tcBorders>
            <w:vAlign w:val="center"/>
          </w:tcPr>
          <w:p w:rsidR="00932EA4" w:rsidRPr="0037107F" w:rsidRDefault="00932EA4" w:rsidP="00F50BAC">
            <w:pPr>
              <w:pStyle w:val="a3"/>
              <w:tabs>
                <w:tab w:val="left" w:pos="1134"/>
              </w:tabs>
              <w:ind w:left="33" w:hanging="33"/>
              <w:jc w:val="center"/>
              <w:rPr>
                <w:rFonts w:ascii="Times New Roman" w:hAnsi="Times New Roman"/>
                <w:i/>
                <w:sz w:val="24"/>
                <w:szCs w:val="24"/>
              </w:rPr>
            </w:pPr>
            <w:r w:rsidRPr="0037107F">
              <w:rPr>
                <w:rFonts w:ascii="Times New Roman" w:hAnsi="Times New Roman"/>
                <w:i/>
                <w:sz w:val="24"/>
                <w:szCs w:val="24"/>
              </w:rPr>
              <w:t>19178,9</w:t>
            </w:r>
          </w:p>
        </w:tc>
        <w:tc>
          <w:tcPr>
            <w:tcW w:w="1559" w:type="dxa"/>
            <w:tcBorders>
              <w:top w:val="single" w:sz="4" w:space="0" w:color="auto"/>
              <w:bottom w:val="single" w:sz="4" w:space="0" w:color="auto"/>
              <w:right w:val="single" w:sz="4" w:space="0" w:color="auto"/>
            </w:tcBorders>
            <w:vAlign w:val="center"/>
          </w:tcPr>
          <w:p w:rsidR="00932EA4" w:rsidRPr="0037107F" w:rsidRDefault="00932EA4" w:rsidP="00F50BAC">
            <w:pPr>
              <w:pStyle w:val="a3"/>
              <w:tabs>
                <w:tab w:val="left" w:pos="1134"/>
              </w:tabs>
              <w:ind w:left="33" w:hanging="33"/>
              <w:jc w:val="center"/>
              <w:rPr>
                <w:rFonts w:ascii="Times New Roman" w:hAnsi="Times New Roman"/>
                <w:i/>
                <w:sz w:val="24"/>
                <w:szCs w:val="24"/>
              </w:rPr>
            </w:pPr>
            <w:r w:rsidRPr="0037107F">
              <w:rPr>
                <w:rFonts w:ascii="Times New Roman" w:hAnsi="Times New Roman"/>
                <w:i/>
                <w:sz w:val="24"/>
                <w:szCs w:val="24"/>
              </w:rPr>
              <w:t>18812,2</w:t>
            </w:r>
          </w:p>
        </w:tc>
        <w:tc>
          <w:tcPr>
            <w:tcW w:w="1808" w:type="dxa"/>
            <w:tcBorders>
              <w:top w:val="single" w:sz="4" w:space="0" w:color="auto"/>
              <w:bottom w:val="single" w:sz="4" w:space="0" w:color="auto"/>
              <w:right w:val="single" w:sz="4" w:space="0" w:color="auto"/>
            </w:tcBorders>
            <w:vAlign w:val="center"/>
          </w:tcPr>
          <w:p w:rsidR="00932EA4" w:rsidRPr="0037107F" w:rsidRDefault="00932EA4" w:rsidP="00F50BAC">
            <w:pPr>
              <w:pStyle w:val="a3"/>
              <w:tabs>
                <w:tab w:val="left" w:pos="1134"/>
              </w:tabs>
              <w:ind w:left="33" w:hanging="33"/>
              <w:jc w:val="center"/>
              <w:rPr>
                <w:rFonts w:ascii="Times New Roman" w:hAnsi="Times New Roman"/>
                <w:i/>
                <w:sz w:val="24"/>
                <w:szCs w:val="24"/>
              </w:rPr>
            </w:pPr>
            <w:r w:rsidRPr="0037107F">
              <w:rPr>
                <w:rFonts w:ascii="Times New Roman" w:hAnsi="Times New Roman"/>
                <w:i/>
                <w:sz w:val="24"/>
                <w:szCs w:val="24"/>
              </w:rPr>
              <w:t>18812,2</w:t>
            </w:r>
          </w:p>
        </w:tc>
      </w:tr>
      <w:tr w:rsidR="00932EA4" w:rsidRPr="0037107F" w:rsidTr="00932EA4">
        <w:tc>
          <w:tcPr>
            <w:tcW w:w="534" w:type="dxa"/>
            <w:tcBorders>
              <w:top w:val="single" w:sz="4" w:space="0" w:color="auto"/>
              <w:left w:val="single" w:sz="4" w:space="0" w:color="auto"/>
              <w:bottom w:val="single" w:sz="4" w:space="0" w:color="auto"/>
            </w:tcBorders>
          </w:tcPr>
          <w:p w:rsidR="00932EA4" w:rsidRPr="0037107F" w:rsidRDefault="00932EA4"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2.7</w:t>
            </w:r>
          </w:p>
        </w:tc>
        <w:tc>
          <w:tcPr>
            <w:tcW w:w="4110" w:type="dxa"/>
            <w:tcBorders>
              <w:top w:val="single" w:sz="4" w:space="0" w:color="auto"/>
              <w:bottom w:val="single" w:sz="4" w:space="0" w:color="auto"/>
            </w:tcBorders>
          </w:tcPr>
          <w:p w:rsidR="00932EA4" w:rsidRPr="0037107F" w:rsidRDefault="00932EA4" w:rsidP="00F50BAC">
            <w:pPr>
              <w:pStyle w:val="a3"/>
              <w:tabs>
                <w:tab w:val="left" w:pos="1134"/>
              </w:tabs>
              <w:ind w:left="33" w:hanging="33"/>
              <w:jc w:val="both"/>
              <w:rPr>
                <w:rFonts w:ascii="Times New Roman" w:hAnsi="Times New Roman"/>
                <w:i/>
                <w:sz w:val="24"/>
                <w:szCs w:val="24"/>
              </w:rPr>
            </w:pPr>
            <w:r w:rsidRPr="0037107F">
              <w:rPr>
                <w:rFonts w:ascii="Times New Roman" w:hAnsi="Times New Roman"/>
                <w:i/>
                <w:sz w:val="24"/>
                <w:szCs w:val="24"/>
              </w:rPr>
              <w:t>Дом ученых (26 квартир)</w:t>
            </w:r>
          </w:p>
        </w:tc>
        <w:tc>
          <w:tcPr>
            <w:tcW w:w="1560" w:type="dxa"/>
            <w:tcBorders>
              <w:top w:val="single" w:sz="4" w:space="0" w:color="auto"/>
              <w:bottom w:val="single" w:sz="4" w:space="0" w:color="auto"/>
              <w:right w:val="single" w:sz="4" w:space="0" w:color="auto"/>
            </w:tcBorders>
            <w:vAlign w:val="center"/>
          </w:tcPr>
          <w:p w:rsidR="00932EA4" w:rsidRPr="0037107F" w:rsidRDefault="00932EA4" w:rsidP="00F50BAC">
            <w:pPr>
              <w:pStyle w:val="a3"/>
              <w:tabs>
                <w:tab w:val="left" w:pos="1134"/>
              </w:tabs>
              <w:ind w:left="33" w:hanging="33"/>
              <w:jc w:val="center"/>
              <w:rPr>
                <w:rFonts w:ascii="Times New Roman" w:hAnsi="Times New Roman"/>
                <w:i/>
                <w:sz w:val="24"/>
                <w:szCs w:val="24"/>
              </w:rPr>
            </w:pPr>
            <w:r w:rsidRPr="0037107F">
              <w:rPr>
                <w:rFonts w:ascii="Times New Roman" w:hAnsi="Times New Roman"/>
                <w:i/>
                <w:sz w:val="24"/>
                <w:szCs w:val="24"/>
              </w:rPr>
              <w:t>1969,3</w:t>
            </w:r>
          </w:p>
        </w:tc>
        <w:tc>
          <w:tcPr>
            <w:tcW w:w="1559" w:type="dxa"/>
            <w:tcBorders>
              <w:top w:val="single" w:sz="4" w:space="0" w:color="auto"/>
              <w:bottom w:val="single" w:sz="4" w:space="0" w:color="auto"/>
              <w:right w:val="single" w:sz="4" w:space="0" w:color="auto"/>
            </w:tcBorders>
            <w:vAlign w:val="center"/>
          </w:tcPr>
          <w:p w:rsidR="00932EA4" w:rsidRPr="0037107F" w:rsidRDefault="00932EA4" w:rsidP="00F50BAC">
            <w:pPr>
              <w:pStyle w:val="a3"/>
              <w:tabs>
                <w:tab w:val="left" w:pos="1134"/>
              </w:tabs>
              <w:ind w:left="33" w:hanging="33"/>
              <w:jc w:val="center"/>
              <w:rPr>
                <w:rFonts w:ascii="Times New Roman" w:hAnsi="Times New Roman"/>
                <w:i/>
                <w:sz w:val="24"/>
                <w:szCs w:val="24"/>
              </w:rPr>
            </w:pPr>
            <w:r w:rsidRPr="0037107F">
              <w:rPr>
                <w:rFonts w:ascii="Times New Roman" w:hAnsi="Times New Roman"/>
                <w:i/>
                <w:sz w:val="24"/>
                <w:szCs w:val="24"/>
              </w:rPr>
              <w:t>1924,1</w:t>
            </w:r>
          </w:p>
        </w:tc>
        <w:tc>
          <w:tcPr>
            <w:tcW w:w="1808" w:type="dxa"/>
            <w:tcBorders>
              <w:top w:val="single" w:sz="4" w:space="0" w:color="auto"/>
              <w:bottom w:val="single" w:sz="4" w:space="0" w:color="auto"/>
              <w:right w:val="single" w:sz="4" w:space="0" w:color="auto"/>
            </w:tcBorders>
            <w:vAlign w:val="center"/>
          </w:tcPr>
          <w:p w:rsidR="00932EA4" w:rsidRPr="0037107F" w:rsidRDefault="00932EA4" w:rsidP="00F50BAC">
            <w:pPr>
              <w:pStyle w:val="a3"/>
              <w:tabs>
                <w:tab w:val="left" w:pos="1134"/>
              </w:tabs>
              <w:ind w:left="33" w:hanging="33"/>
              <w:jc w:val="center"/>
              <w:rPr>
                <w:rFonts w:ascii="Times New Roman" w:hAnsi="Times New Roman"/>
                <w:i/>
                <w:sz w:val="24"/>
                <w:szCs w:val="24"/>
              </w:rPr>
            </w:pPr>
            <w:r w:rsidRPr="0037107F">
              <w:rPr>
                <w:rFonts w:ascii="Times New Roman" w:hAnsi="Times New Roman"/>
                <w:i/>
                <w:sz w:val="24"/>
                <w:szCs w:val="24"/>
              </w:rPr>
              <w:t>1924,1</w:t>
            </w:r>
          </w:p>
        </w:tc>
      </w:tr>
    </w:tbl>
    <w:p w:rsidR="00932EA4" w:rsidRPr="0037107F" w:rsidRDefault="00932EA4" w:rsidP="00932EA4">
      <w:pPr>
        <w:pStyle w:val="a3"/>
        <w:tabs>
          <w:tab w:val="left" w:pos="1134"/>
        </w:tabs>
        <w:jc w:val="both"/>
        <w:rPr>
          <w:rFonts w:ascii="Times New Roman" w:hAnsi="Times New Roman"/>
          <w:sz w:val="24"/>
          <w:szCs w:val="24"/>
        </w:rPr>
      </w:pPr>
    </w:p>
    <w:p w:rsidR="00932EA4" w:rsidRPr="0037107F" w:rsidRDefault="00F50BAC" w:rsidP="00932EA4">
      <w:pPr>
        <w:pStyle w:val="a3"/>
        <w:tabs>
          <w:tab w:val="left" w:pos="851"/>
        </w:tabs>
        <w:ind w:left="567"/>
        <w:jc w:val="both"/>
        <w:rPr>
          <w:rFonts w:ascii="Times New Roman" w:hAnsi="Times New Roman"/>
          <w:i/>
          <w:sz w:val="24"/>
          <w:szCs w:val="24"/>
        </w:rPr>
      </w:pPr>
      <w:r w:rsidRPr="00F50BAC">
        <w:rPr>
          <w:rFonts w:ascii="Times New Roman" w:hAnsi="Times New Roman"/>
          <w:i/>
          <w:sz w:val="24"/>
          <w:szCs w:val="24"/>
        </w:rPr>
        <w:t xml:space="preserve">Table </w:t>
      </w:r>
      <w:r w:rsidR="00932EA4" w:rsidRPr="0037107F">
        <w:rPr>
          <w:rFonts w:ascii="Times New Roman" w:hAnsi="Times New Roman"/>
          <w:i/>
          <w:sz w:val="24"/>
          <w:szCs w:val="24"/>
        </w:rPr>
        <w:t xml:space="preserve">1.3 </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4819"/>
        <w:gridCol w:w="1843"/>
        <w:gridCol w:w="2410"/>
      </w:tblGrid>
      <w:tr w:rsidR="00F50BAC" w:rsidRPr="0037107F" w:rsidTr="00F50BAC">
        <w:trPr>
          <w:trHeight w:val="300"/>
        </w:trPr>
        <w:tc>
          <w:tcPr>
            <w:tcW w:w="534" w:type="dxa"/>
            <w:tcBorders>
              <w:bottom w:val="single" w:sz="4" w:space="0" w:color="auto"/>
            </w:tcBorders>
            <w:shd w:val="clear" w:color="auto" w:fill="auto"/>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w:t>
            </w:r>
          </w:p>
        </w:tc>
        <w:tc>
          <w:tcPr>
            <w:tcW w:w="4819" w:type="dxa"/>
            <w:tcBorders>
              <w:bottom w:val="single" w:sz="4" w:space="0" w:color="auto"/>
            </w:tcBorders>
            <w:shd w:val="clear" w:color="auto" w:fill="auto"/>
          </w:tcPr>
          <w:p w:rsidR="00F50BAC" w:rsidRPr="00C70742" w:rsidRDefault="00F50BAC" w:rsidP="00F50BAC">
            <w:r w:rsidRPr="00C70742">
              <w:t xml:space="preserve">Name </w:t>
            </w:r>
          </w:p>
        </w:tc>
        <w:tc>
          <w:tcPr>
            <w:tcW w:w="1843" w:type="dxa"/>
            <w:tcBorders>
              <w:bottom w:val="single" w:sz="4" w:space="0" w:color="auto"/>
            </w:tcBorders>
            <w:shd w:val="clear" w:color="auto" w:fill="auto"/>
          </w:tcPr>
          <w:p w:rsidR="00F50BAC" w:rsidRPr="00061163" w:rsidRDefault="00F50BAC" w:rsidP="00F50BAC">
            <w:r w:rsidRPr="00061163">
              <w:t>Capacity</w:t>
            </w:r>
          </w:p>
        </w:tc>
        <w:tc>
          <w:tcPr>
            <w:tcW w:w="2410" w:type="dxa"/>
            <w:tcBorders>
              <w:bottom w:val="single" w:sz="4" w:space="0" w:color="auto"/>
            </w:tcBorders>
            <w:shd w:val="clear" w:color="auto" w:fill="auto"/>
          </w:tcPr>
          <w:p w:rsidR="00F50BAC" w:rsidRPr="00762DDD" w:rsidRDefault="00F50BAC" w:rsidP="00F50BAC">
            <w:r w:rsidRPr="00762DDD">
              <w:t>Actually used</w:t>
            </w:r>
          </w:p>
        </w:tc>
      </w:tr>
      <w:tr w:rsidR="00F50BAC" w:rsidRPr="00EC601F" w:rsidTr="00F50BAC">
        <w:tc>
          <w:tcPr>
            <w:tcW w:w="534"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w:t>
            </w:r>
          </w:p>
        </w:tc>
        <w:tc>
          <w:tcPr>
            <w:tcW w:w="4819" w:type="dxa"/>
            <w:tcBorders>
              <w:top w:val="single" w:sz="4" w:space="0" w:color="auto"/>
              <w:bottom w:val="single" w:sz="4" w:space="0" w:color="auto"/>
            </w:tcBorders>
          </w:tcPr>
          <w:p w:rsidR="00F50BAC" w:rsidRDefault="00F50BAC" w:rsidP="00F50BAC">
            <w:r w:rsidRPr="00C70742">
              <w:t>Assembly hall</w:t>
            </w:r>
          </w:p>
        </w:tc>
        <w:tc>
          <w:tcPr>
            <w:tcW w:w="1843" w:type="dxa"/>
            <w:tcBorders>
              <w:top w:val="single" w:sz="4" w:space="0" w:color="auto"/>
              <w:bottom w:val="single" w:sz="4" w:space="0" w:color="auto"/>
              <w:right w:val="single" w:sz="4" w:space="0" w:color="auto"/>
            </w:tcBorders>
          </w:tcPr>
          <w:p w:rsidR="00F50BAC" w:rsidRDefault="00F50BAC" w:rsidP="00F50BAC">
            <w:r w:rsidRPr="00061163">
              <w:t>543 seats</w:t>
            </w:r>
          </w:p>
        </w:tc>
        <w:tc>
          <w:tcPr>
            <w:tcW w:w="2410" w:type="dxa"/>
            <w:tcBorders>
              <w:top w:val="single" w:sz="4" w:space="0" w:color="auto"/>
              <w:bottom w:val="single" w:sz="4" w:space="0" w:color="auto"/>
              <w:right w:val="single" w:sz="4" w:space="0" w:color="auto"/>
            </w:tcBorders>
          </w:tcPr>
          <w:p w:rsidR="00F50BAC" w:rsidRPr="00F50BAC" w:rsidRDefault="00F50BAC" w:rsidP="00F50BAC">
            <w:pPr>
              <w:rPr>
                <w:lang w:val="en-US"/>
              </w:rPr>
            </w:pPr>
            <w:r w:rsidRPr="00F50BAC">
              <w:rPr>
                <w:lang w:val="en-US"/>
              </w:rPr>
              <w:t>For festive and other mass events.</w:t>
            </w:r>
          </w:p>
        </w:tc>
      </w:tr>
      <w:tr w:rsidR="00F50BAC" w:rsidRPr="00EC601F" w:rsidTr="00F50BAC">
        <w:tc>
          <w:tcPr>
            <w:tcW w:w="534"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w:t>
            </w:r>
          </w:p>
        </w:tc>
        <w:tc>
          <w:tcPr>
            <w:tcW w:w="4819" w:type="dxa"/>
            <w:tcBorders>
              <w:top w:val="single" w:sz="4" w:space="0" w:color="auto"/>
              <w:bottom w:val="single" w:sz="4" w:space="0" w:color="auto"/>
            </w:tcBorders>
          </w:tcPr>
          <w:p w:rsidR="00F50BAC" w:rsidRPr="002247BB" w:rsidRDefault="00F50BAC" w:rsidP="00F50BAC">
            <w:r w:rsidRPr="002247BB">
              <w:t>Gym</w:t>
            </w:r>
          </w:p>
        </w:tc>
        <w:tc>
          <w:tcPr>
            <w:tcW w:w="1843" w:type="dxa"/>
            <w:tcBorders>
              <w:top w:val="single" w:sz="4" w:space="0" w:color="auto"/>
              <w:bottom w:val="single" w:sz="4" w:space="0" w:color="auto"/>
              <w:right w:val="single" w:sz="4" w:space="0" w:color="auto"/>
            </w:tcBorders>
          </w:tcPr>
          <w:p w:rsidR="00F50BAC" w:rsidRPr="00162C37" w:rsidRDefault="00F50BAC" w:rsidP="00F50BAC">
            <w:r w:rsidRPr="00162C37">
              <w:t xml:space="preserve">178 people </w:t>
            </w:r>
          </w:p>
        </w:tc>
        <w:tc>
          <w:tcPr>
            <w:tcW w:w="2410" w:type="dxa"/>
            <w:tcBorders>
              <w:top w:val="single" w:sz="4" w:space="0" w:color="auto"/>
              <w:bottom w:val="single" w:sz="4" w:space="0" w:color="auto"/>
              <w:right w:val="single" w:sz="4" w:space="0" w:color="auto"/>
            </w:tcBorders>
          </w:tcPr>
          <w:p w:rsidR="00F50BAC" w:rsidRPr="00F50BAC" w:rsidRDefault="00F50BAC" w:rsidP="00F50BAC">
            <w:pPr>
              <w:rPr>
                <w:lang w:val="en-US"/>
              </w:rPr>
            </w:pPr>
            <w:r w:rsidRPr="00F50BAC">
              <w:rPr>
                <w:lang w:val="en-US"/>
              </w:rPr>
              <w:t xml:space="preserve">For sports games and training.   </w:t>
            </w:r>
          </w:p>
        </w:tc>
      </w:tr>
      <w:tr w:rsidR="00F50BAC" w:rsidRPr="00EC601F" w:rsidTr="00F50BAC">
        <w:tc>
          <w:tcPr>
            <w:tcW w:w="534"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3</w:t>
            </w:r>
          </w:p>
        </w:tc>
        <w:tc>
          <w:tcPr>
            <w:tcW w:w="4819" w:type="dxa"/>
            <w:tcBorders>
              <w:top w:val="single" w:sz="4" w:space="0" w:color="auto"/>
              <w:bottom w:val="single" w:sz="4" w:space="0" w:color="auto"/>
            </w:tcBorders>
          </w:tcPr>
          <w:p w:rsidR="00F50BAC" w:rsidRPr="002247BB" w:rsidRDefault="00F50BAC" w:rsidP="00F50BAC">
            <w:r w:rsidRPr="002247BB">
              <w:t>Outdoor sports ground</w:t>
            </w:r>
          </w:p>
        </w:tc>
        <w:tc>
          <w:tcPr>
            <w:tcW w:w="1843" w:type="dxa"/>
            <w:tcBorders>
              <w:top w:val="single" w:sz="4" w:space="0" w:color="auto"/>
              <w:bottom w:val="single" w:sz="4" w:space="0" w:color="auto"/>
              <w:right w:val="single" w:sz="4" w:space="0" w:color="auto"/>
            </w:tcBorders>
          </w:tcPr>
          <w:p w:rsidR="00F50BAC" w:rsidRPr="00162C37" w:rsidRDefault="00F50BAC" w:rsidP="00F50BAC">
            <w:r w:rsidRPr="00162C37">
              <w:t xml:space="preserve">120 people </w:t>
            </w:r>
          </w:p>
        </w:tc>
        <w:tc>
          <w:tcPr>
            <w:tcW w:w="2410" w:type="dxa"/>
            <w:tcBorders>
              <w:top w:val="single" w:sz="4" w:space="0" w:color="auto"/>
              <w:bottom w:val="single" w:sz="4" w:space="0" w:color="auto"/>
              <w:right w:val="single" w:sz="4" w:space="0" w:color="auto"/>
            </w:tcBorders>
          </w:tcPr>
          <w:p w:rsidR="00F50BAC" w:rsidRPr="00F50BAC" w:rsidRDefault="00F50BAC" w:rsidP="00F50BAC">
            <w:pPr>
              <w:rPr>
                <w:lang w:val="en-US"/>
              </w:rPr>
            </w:pPr>
            <w:r w:rsidRPr="00F50BAC">
              <w:rPr>
                <w:lang w:val="en-US"/>
              </w:rPr>
              <w:t xml:space="preserve">For sports games and training.   </w:t>
            </w:r>
          </w:p>
        </w:tc>
      </w:tr>
      <w:tr w:rsidR="00F50BAC" w:rsidRPr="00EC601F" w:rsidTr="00F50BAC">
        <w:tc>
          <w:tcPr>
            <w:tcW w:w="534"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4</w:t>
            </w:r>
          </w:p>
        </w:tc>
        <w:tc>
          <w:tcPr>
            <w:tcW w:w="4819" w:type="dxa"/>
            <w:tcBorders>
              <w:top w:val="single" w:sz="4" w:space="0" w:color="auto"/>
              <w:bottom w:val="single" w:sz="4" w:space="0" w:color="auto"/>
            </w:tcBorders>
          </w:tcPr>
          <w:p w:rsidR="00F50BAC" w:rsidRPr="002247BB" w:rsidRDefault="00F50BAC" w:rsidP="00F50BAC">
            <w:r w:rsidRPr="002247BB">
              <w:t>Medical center</w:t>
            </w:r>
          </w:p>
        </w:tc>
        <w:tc>
          <w:tcPr>
            <w:tcW w:w="1843" w:type="dxa"/>
            <w:tcBorders>
              <w:top w:val="single" w:sz="4" w:space="0" w:color="auto"/>
              <w:bottom w:val="single" w:sz="4" w:space="0" w:color="auto"/>
              <w:right w:val="single" w:sz="4" w:space="0" w:color="auto"/>
            </w:tcBorders>
          </w:tcPr>
          <w:p w:rsidR="00F50BAC" w:rsidRPr="00162C37" w:rsidRDefault="00F50BAC" w:rsidP="00F50BAC">
            <w:r w:rsidRPr="00162C37">
              <w:t xml:space="preserve">60 people </w:t>
            </w:r>
          </w:p>
        </w:tc>
        <w:tc>
          <w:tcPr>
            <w:tcW w:w="2410" w:type="dxa"/>
            <w:tcBorders>
              <w:top w:val="single" w:sz="4" w:space="0" w:color="auto"/>
              <w:bottom w:val="single" w:sz="4" w:space="0" w:color="auto"/>
              <w:right w:val="single" w:sz="4" w:space="0" w:color="auto"/>
            </w:tcBorders>
          </w:tcPr>
          <w:p w:rsidR="00F50BAC" w:rsidRPr="00F50BAC" w:rsidRDefault="00F50BAC" w:rsidP="00F50BAC">
            <w:pPr>
              <w:rPr>
                <w:lang w:val="en-US"/>
              </w:rPr>
            </w:pPr>
            <w:r w:rsidRPr="00F50BAC">
              <w:rPr>
                <w:lang w:val="en-US"/>
              </w:rPr>
              <w:t>For primary admission, as well as first aid.</w:t>
            </w:r>
          </w:p>
        </w:tc>
      </w:tr>
      <w:tr w:rsidR="00F50BAC" w:rsidRPr="00EC601F" w:rsidTr="00F50BAC">
        <w:tc>
          <w:tcPr>
            <w:tcW w:w="534"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5</w:t>
            </w:r>
          </w:p>
        </w:tc>
        <w:tc>
          <w:tcPr>
            <w:tcW w:w="4819" w:type="dxa"/>
            <w:tcBorders>
              <w:top w:val="single" w:sz="4" w:space="0" w:color="auto"/>
              <w:bottom w:val="single" w:sz="4" w:space="0" w:color="auto"/>
            </w:tcBorders>
          </w:tcPr>
          <w:p w:rsidR="00F50BAC" w:rsidRPr="002247BB" w:rsidRDefault="00F50BAC" w:rsidP="00F50BAC">
            <w:r w:rsidRPr="002247BB">
              <w:t>Canteen</w:t>
            </w:r>
          </w:p>
        </w:tc>
        <w:tc>
          <w:tcPr>
            <w:tcW w:w="1843" w:type="dxa"/>
            <w:tcBorders>
              <w:top w:val="single" w:sz="4" w:space="0" w:color="auto"/>
              <w:bottom w:val="single" w:sz="4" w:space="0" w:color="auto"/>
              <w:right w:val="single" w:sz="4" w:space="0" w:color="auto"/>
            </w:tcBorders>
          </w:tcPr>
          <w:p w:rsidR="00F50BAC" w:rsidRPr="00162C37" w:rsidRDefault="00F50BAC" w:rsidP="00F50BAC">
            <w:r w:rsidRPr="00162C37">
              <w:t xml:space="preserve">224 seats </w:t>
            </w:r>
          </w:p>
        </w:tc>
        <w:tc>
          <w:tcPr>
            <w:tcW w:w="2410" w:type="dxa"/>
            <w:tcBorders>
              <w:top w:val="single" w:sz="4" w:space="0" w:color="auto"/>
              <w:bottom w:val="single" w:sz="4" w:space="0" w:color="auto"/>
              <w:right w:val="single" w:sz="4" w:space="0" w:color="auto"/>
            </w:tcBorders>
          </w:tcPr>
          <w:p w:rsidR="00F50BAC" w:rsidRPr="00F50BAC" w:rsidRDefault="00F50BAC" w:rsidP="00F50BAC">
            <w:pPr>
              <w:rPr>
                <w:lang w:val="en-US"/>
              </w:rPr>
            </w:pPr>
            <w:r w:rsidRPr="00F50BAC">
              <w:rPr>
                <w:lang w:val="en-US"/>
              </w:rPr>
              <w:t xml:space="preserve">For services to student nutrition.  </w:t>
            </w:r>
          </w:p>
        </w:tc>
      </w:tr>
      <w:tr w:rsidR="00F50BAC" w:rsidRPr="00EC601F" w:rsidTr="00F50BAC">
        <w:tc>
          <w:tcPr>
            <w:tcW w:w="534"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6</w:t>
            </w:r>
          </w:p>
        </w:tc>
        <w:tc>
          <w:tcPr>
            <w:tcW w:w="4819" w:type="dxa"/>
            <w:tcBorders>
              <w:top w:val="single" w:sz="4" w:space="0" w:color="auto"/>
              <w:bottom w:val="single" w:sz="4" w:space="0" w:color="auto"/>
            </w:tcBorders>
          </w:tcPr>
          <w:p w:rsidR="00F50BAC" w:rsidRPr="002247BB" w:rsidRDefault="00F50BAC" w:rsidP="00F50BAC">
            <w:r w:rsidRPr="002247BB">
              <w:t>Buffet</w:t>
            </w:r>
          </w:p>
        </w:tc>
        <w:tc>
          <w:tcPr>
            <w:tcW w:w="1843" w:type="dxa"/>
            <w:tcBorders>
              <w:top w:val="single" w:sz="4" w:space="0" w:color="auto"/>
              <w:bottom w:val="single" w:sz="4" w:space="0" w:color="auto"/>
              <w:right w:val="single" w:sz="4" w:space="0" w:color="auto"/>
            </w:tcBorders>
          </w:tcPr>
          <w:p w:rsidR="00F50BAC" w:rsidRPr="00162C37" w:rsidRDefault="00F50BAC" w:rsidP="00F50BAC">
            <w:r w:rsidRPr="00162C37">
              <w:t>32 seats</w:t>
            </w:r>
          </w:p>
        </w:tc>
        <w:tc>
          <w:tcPr>
            <w:tcW w:w="2410" w:type="dxa"/>
            <w:tcBorders>
              <w:top w:val="single" w:sz="4" w:space="0" w:color="auto"/>
              <w:bottom w:val="single" w:sz="4" w:space="0" w:color="auto"/>
              <w:right w:val="single" w:sz="4" w:space="0" w:color="auto"/>
            </w:tcBorders>
          </w:tcPr>
          <w:p w:rsidR="00F50BAC" w:rsidRPr="00F50BAC" w:rsidRDefault="00F50BAC" w:rsidP="00F50BAC">
            <w:pPr>
              <w:rPr>
                <w:lang w:val="en-US"/>
              </w:rPr>
            </w:pPr>
            <w:r w:rsidRPr="00F50BAC">
              <w:rPr>
                <w:lang w:val="en-US"/>
              </w:rPr>
              <w:t xml:space="preserve">For services to student nutrition.  </w:t>
            </w:r>
          </w:p>
        </w:tc>
      </w:tr>
      <w:tr w:rsidR="00F50BAC" w:rsidRPr="0037107F" w:rsidTr="00F50BAC">
        <w:tc>
          <w:tcPr>
            <w:tcW w:w="534"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7</w:t>
            </w:r>
          </w:p>
        </w:tc>
        <w:tc>
          <w:tcPr>
            <w:tcW w:w="4819" w:type="dxa"/>
            <w:tcBorders>
              <w:top w:val="single" w:sz="4" w:space="0" w:color="auto"/>
              <w:bottom w:val="single" w:sz="4" w:space="0" w:color="auto"/>
            </w:tcBorders>
          </w:tcPr>
          <w:p w:rsidR="00F50BAC" w:rsidRPr="002247BB" w:rsidRDefault="00F50BAC" w:rsidP="00F50BAC">
            <w:r w:rsidRPr="002247BB">
              <w:t>Educational and production workshops</w:t>
            </w:r>
          </w:p>
        </w:tc>
        <w:tc>
          <w:tcPr>
            <w:tcW w:w="1843" w:type="dxa"/>
            <w:tcBorders>
              <w:top w:val="single" w:sz="4" w:space="0" w:color="auto"/>
              <w:bottom w:val="single" w:sz="4" w:space="0" w:color="auto"/>
              <w:right w:val="single" w:sz="4" w:space="0" w:color="auto"/>
            </w:tcBorders>
          </w:tcPr>
          <w:p w:rsidR="00F50BAC" w:rsidRPr="00162C37" w:rsidRDefault="00F50BAC" w:rsidP="00F50BAC">
            <w:r w:rsidRPr="00162C37">
              <w:t>228 seats</w:t>
            </w:r>
          </w:p>
        </w:tc>
        <w:tc>
          <w:tcPr>
            <w:tcW w:w="2410" w:type="dxa"/>
            <w:tcBorders>
              <w:top w:val="single" w:sz="4" w:space="0" w:color="auto"/>
              <w:bottom w:val="single" w:sz="4" w:space="0" w:color="auto"/>
              <w:right w:val="single" w:sz="4" w:space="0" w:color="auto"/>
            </w:tcBorders>
          </w:tcPr>
          <w:p w:rsidR="00F50BAC" w:rsidRPr="00BA2FEC" w:rsidRDefault="00F50BAC" w:rsidP="00F50BAC">
            <w:r w:rsidRPr="00BA2FEC">
              <w:t xml:space="preserve">For practical training  </w:t>
            </w:r>
          </w:p>
        </w:tc>
      </w:tr>
      <w:tr w:rsidR="00F50BAC" w:rsidRPr="00EC601F" w:rsidTr="00F50BAC">
        <w:tc>
          <w:tcPr>
            <w:tcW w:w="534"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8</w:t>
            </w:r>
          </w:p>
        </w:tc>
        <w:tc>
          <w:tcPr>
            <w:tcW w:w="4819" w:type="dxa"/>
            <w:tcBorders>
              <w:top w:val="single" w:sz="4" w:space="0" w:color="auto"/>
              <w:bottom w:val="single" w:sz="4" w:space="0" w:color="auto"/>
            </w:tcBorders>
          </w:tcPr>
          <w:p w:rsidR="00F50BAC" w:rsidRPr="00F50BAC" w:rsidRDefault="00F50BAC" w:rsidP="00F50BAC">
            <w:pPr>
              <w:rPr>
                <w:lang w:val="en-US"/>
              </w:rPr>
            </w:pPr>
            <w:r w:rsidRPr="00F50BAC">
              <w:rPr>
                <w:lang w:val="en-US"/>
              </w:rPr>
              <w:t>Training grounds (Agricultural land for educational and production purposes)</w:t>
            </w:r>
          </w:p>
        </w:tc>
        <w:tc>
          <w:tcPr>
            <w:tcW w:w="1843" w:type="dxa"/>
            <w:tcBorders>
              <w:top w:val="single" w:sz="4" w:space="0" w:color="auto"/>
              <w:bottom w:val="single" w:sz="4" w:space="0" w:color="auto"/>
              <w:right w:val="single" w:sz="4" w:space="0" w:color="auto"/>
            </w:tcBorders>
          </w:tcPr>
          <w:p w:rsidR="00F50BAC" w:rsidRPr="00162C37" w:rsidRDefault="00F50BAC" w:rsidP="00F50BAC">
            <w:r w:rsidRPr="00162C37">
              <w:t>384.78Ha</w:t>
            </w:r>
          </w:p>
        </w:tc>
        <w:tc>
          <w:tcPr>
            <w:tcW w:w="2410" w:type="dxa"/>
            <w:tcBorders>
              <w:top w:val="single" w:sz="4" w:space="0" w:color="auto"/>
              <w:bottom w:val="single" w:sz="4" w:space="0" w:color="auto"/>
              <w:right w:val="single" w:sz="4" w:space="0" w:color="auto"/>
            </w:tcBorders>
          </w:tcPr>
          <w:p w:rsidR="00F50BAC" w:rsidRPr="00F50BAC" w:rsidRDefault="00F50BAC" w:rsidP="00F50BAC">
            <w:pPr>
              <w:rPr>
                <w:lang w:val="en-US"/>
              </w:rPr>
            </w:pPr>
            <w:r w:rsidRPr="00F50BAC">
              <w:rPr>
                <w:lang w:val="en-US"/>
              </w:rPr>
              <w:t>For conducting research and experimental purposes.</w:t>
            </w:r>
          </w:p>
        </w:tc>
      </w:tr>
      <w:tr w:rsidR="00F50BAC" w:rsidRPr="0037107F" w:rsidTr="00F50BAC">
        <w:tc>
          <w:tcPr>
            <w:tcW w:w="534"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9</w:t>
            </w:r>
          </w:p>
        </w:tc>
        <w:tc>
          <w:tcPr>
            <w:tcW w:w="4819" w:type="dxa"/>
            <w:tcBorders>
              <w:top w:val="single" w:sz="4" w:space="0" w:color="auto"/>
              <w:bottom w:val="single" w:sz="4" w:space="0" w:color="auto"/>
            </w:tcBorders>
          </w:tcPr>
          <w:p w:rsidR="00F50BAC" w:rsidRPr="00F50BAC" w:rsidRDefault="00F50BAC" w:rsidP="00F50BAC">
            <w:pPr>
              <w:rPr>
                <w:lang w:val="en-US"/>
              </w:rPr>
            </w:pPr>
            <w:r w:rsidRPr="00F50BAC">
              <w:rPr>
                <w:lang w:val="en-US"/>
              </w:rPr>
              <w:t>Practice base, SOL "Tulpar", UNPC "Elite"</w:t>
            </w:r>
          </w:p>
        </w:tc>
        <w:tc>
          <w:tcPr>
            <w:tcW w:w="1843" w:type="dxa"/>
            <w:tcBorders>
              <w:top w:val="single" w:sz="4" w:space="0" w:color="auto"/>
              <w:bottom w:val="single" w:sz="4" w:space="0" w:color="auto"/>
              <w:right w:val="single" w:sz="4" w:space="0" w:color="auto"/>
            </w:tcBorders>
          </w:tcPr>
          <w:p w:rsidR="00F50BAC" w:rsidRPr="00162C37" w:rsidRDefault="00F50BAC" w:rsidP="00F50BAC">
            <w:r w:rsidRPr="00162C37">
              <w:t>24.04 Ha</w:t>
            </w:r>
          </w:p>
        </w:tc>
        <w:tc>
          <w:tcPr>
            <w:tcW w:w="2410" w:type="dxa"/>
            <w:tcBorders>
              <w:top w:val="single" w:sz="4" w:space="0" w:color="auto"/>
              <w:bottom w:val="single" w:sz="4" w:space="0" w:color="auto"/>
              <w:right w:val="single" w:sz="4" w:space="0" w:color="auto"/>
            </w:tcBorders>
          </w:tcPr>
          <w:p w:rsidR="00F50BAC" w:rsidRPr="00B509EA" w:rsidRDefault="00F50BAC" w:rsidP="00F50BAC">
            <w:r w:rsidRPr="00B509EA">
              <w:t xml:space="preserve">For practical training. </w:t>
            </w:r>
          </w:p>
        </w:tc>
      </w:tr>
      <w:tr w:rsidR="00F50BAC" w:rsidRPr="0037107F" w:rsidTr="00F50BAC">
        <w:tc>
          <w:tcPr>
            <w:tcW w:w="534"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10</w:t>
            </w:r>
          </w:p>
        </w:tc>
        <w:tc>
          <w:tcPr>
            <w:tcW w:w="4819" w:type="dxa"/>
            <w:tcBorders>
              <w:top w:val="single" w:sz="4" w:space="0" w:color="auto"/>
              <w:bottom w:val="single" w:sz="4" w:space="0" w:color="auto"/>
            </w:tcBorders>
          </w:tcPr>
          <w:p w:rsidR="00F50BAC" w:rsidRPr="002247BB" w:rsidRDefault="00F50BAC" w:rsidP="00F50BAC">
            <w:r w:rsidRPr="002247BB">
              <w:t>Dormitory No. 1 (person)</w:t>
            </w:r>
          </w:p>
        </w:tc>
        <w:tc>
          <w:tcPr>
            <w:tcW w:w="1843" w:type="dxa"/>
            <w:tcBorders>
              <w:top w:val="single" w:sz="4" w:space="0" w:color="auto"/>
              <w:bottom w:val="single" w:sz="4" w:space="0" w:color="auto"/>
              <w:right w:val="single" w:sz="4" w:space="0" w:color="auto"/>
            </w:tcBorders>
          </w:tcPr>
          <w:p w:rsidR="00F50BAC" w:rsidRPr="00162C37" w:rsidRDefault="00F50BAC" w:rsidP="00F50BAC">
            <w:r w:rsidRPr="00162C37">
              <w:t>405 beds</w:t>
            </w:r>
          </w:p>
        </w:tc>
        <w:tc>
          <w:tcPr>
            <w:tcW w:w="2410" w:type="dxa"/>
            <w:tcBorders>
              <w:top w:val="single" w:sz="4" w:space="0" w:color="auto"/>
              <w:bottom w:val="single" w:sz="4" w:space="0" w:color="auto"/>
              <w:right w:val="single" w:sz="4" w:space="0" w:color="auto"/>
            </w:tcBorders>
          </w:tcPr>
          <w:p w:rsidR="00F50BAC" w:rsidRPr="00B509EA" w:rsidRDefault="00F50BAC" w:rsidP="00F50BAC">
            <w:r w:rsidRPr="00B509EA">
              <w:t xml:space="preserve">For student accommodation </w:t>
            </w:r>
          </w:p>
        </w:tc>
      </w:tr>
      <w:tr w:rsidR="00F50BAC" w:rsidRPr="0037107F" w:rsidTr="00F50BAC">
        <w:tc>
          <w:tcPr>
            <w:tcW w:w="534"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11</w:t>
            </w:r>
          </w:p>
        </w:tc>
        <w:tc>
          <w:tcPr>
            <w:tcW w:w="4819" w:type="dxa"/>
            <w:tcBorders>
              <w:top w:val="single" w:sz="4" w:space="0" w:color="auto"/>
              <w:bottom w:val="single" w:sz="4" w:space="0" w:color="auto"/>
            </w:tcBorders>
          </w:tcPr>
          <w:p w:rsidR="00F50BAC" w:rsidRPr="002247BB" w:rsidRDefault="00F50BAC" w:rsidP="00F50BAC">
            <w:r w:rsidRPr="002247BB">
              <w:t>Dormitory No. 2 (person)</w:t>
            </w:r>
          </w:p>
        </w:tc>
        <w:tc>
          <w:tcPr>
            <w:tcW w:w="1843" w:type="dxa"/>
            <w:tcBorders>
              <w:top w:val="single" w:sz="4" w:space="0" w:color="auto"/>
              <w:bottom w:val="single" w:sz="4" w:space="0" w:color="auto"/>
              <w:right w:val="single" w:sz="4" w:space="0" w:color="auto"/>
            </w:tcBorders>
          </w:tcPr>
          <w:p w:rsidR="00F50BAC" w:rsidRPr="00162C37" w:rsidRDefault="00F50BAC" w:rsidP="00F50BAC">
            <w:r w:rsidRPr="00162C37">
              <w:t xml:space="preserve">138 beds </w:t>
            </w:r>
          </w:p>
        </w:tc>
        <w:tc>
          <w:tcPr>
            <w:tcW w:w="2410" w:type="dxa"/>
            <w:tcBorders>
              <w:top w:val="single" w:sz="4" w:space="0" w:color="auto"/>
              <w:bottom w:val="single" w:sz="4" w:space="0" w:color="auto"/>
              <w:right w:val="single" w:sz="4" w:space="0" w:color="auto"/>
            </w:tcBorders>
          </w:tcPr>
          <w:p w:rsidR="00F50BAC" w:rsidRPr="00B509EA" w:rsidRDefault="00F50BAC" w:rsidP="00F50BAC">
            <w:r w:rsidRPr="00B509EA">
              <w:t xml:space="preserve">For student accommodation </w:t>
            </w:r>
          </w:p>
        </w:tc>
      </w:tr>
      <w:tr w:rsidR="00F50BAC" w:rsidRPr="0037107F" w:rsidTr="00F50BAC">
        <w:tc>
          <w:tcPr>
            <w:tcW w:w="534"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12</w:t>
            </w:r>
          </w:p>
        </w:tc>
        <w:tc>
          <w:tcPr>
            <w:tcW w:w="4819" w:type="dxa"/>
            <w:tcBorders>
              <w:top w:val="single" w:sz="4" w:space="0" w:color="auto"/>
              <w:bottom w:val="single" w:sz="4" w:space="0" w:color="auto"/>
            </w:tcBorders>
          </w:tcPr>
          <w:p w:rsidR="00F50BAC" w:rsidRPr="002247BB" w:rsidRDefault="00F50BAC" w:rsidP="00F50BAC">
            <w:r w:rsidRPr="002247BB">
              <w:t xml:space="preserve">House of Students No. 1 </w:t>
            </w:r>
          </w:p>
        </w:tc>
        <w:tc>
          <w:tcPr>
            <w:tcW w:w="1843" w:type="dxa"/>
            <w:tcBorders>
              <w:top w:val="single" w:sz="4" w:space="0" w:color="auto"/>
              <w:bottom w:val="single" w:sz="4" w:space="0" w:color="auto"/>
              <w:right w:val="single" w:sz="4" w:space="0" w:color="auto"/>
            </w:tcBorders>
          </w:tcPr>
          <w:p w:rsidR="00F50BAC" w:rsidRPr="00162C37" w:rsidRDefault="00F50BAC" w:rsidP="00F50BAC">
            <w:r w:rsidRPr="00162C37">
              <w:t>360 beds</w:t>
            </w:r>
          </w:p>
        </w:tc>
        <w:tc>
          <w:tcPr>
            <w:tcW w:w="2410" w:type="dxa"/>
            <w:tcBorders>
              <w:top w:val="single" w:sz="4" w:space="0" w:color="auto"/>
              <w:bottom w:val="single" w:sz="4" w:space="0" w:color="auto"/>
              <w:right w:val="single" w:sz="4" w:space="0" w:color="auto"/>
            </w:tcBorders>
          </w:tcPr>
          <w:p w:rsidR="00F50BAC" w:rsidRPr="00B509EA" w:rsidRDefault="00F50BAC" w:rsidP="00F50BAC">
            <w:r w:rsidRPr="00B509EA">
              <w:t>For student accommodation</w:t>
            </w:r>
          </w:p>
        </w:tc>
      </w:tr>
      <w:tr w:rsidR="00F50BAC" w:rsidRPr="0037107F" w:rsidTr="00F50BAC">
        <w:tc>
          <w:tcPr>
            <w:tcW w:w="534"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13</w:t>
            </w:r>
          </w:p>
        </w:tc>
        <w:tc>
          <w:tcPr>
            <w:tcW w:w="4819" w:type="dxa"/>
            <w:tcBorders>
              <w:top w:val="single" w:sz="4" w:space="0" w:color="auto"/>
              <w:bottom w:val="single" w:sz="4" w:space="0" w:color="auto"/>
            </w:tcBorders>
          </w:tcPr>
          <w:p w:rsidR="00F50BAC" w:rsidRPr="002247BB" w:rsidRDefault="00F50BAC" w:rsidP="00F50BAC">
            <w:r w:rsidRPr="002247BB">
              <w:t>House of students No. 2</w:t>
            </w:r>
          </w:p>
        </w:tc>
        <w:tc>
          <w:tcPr>
            <w:tcW w:w="1843" w:type="dxa"/>
            <w:tcBorders>
              <w:top w:val="single" w:sz="4" w:space="0" w:color="auto"/>
              <w:bottom w:val="single" w:sz="4" w:space="0" w:color="auto"/>
              <w:right w:val="single" w:sz="4" w:space="0" w:color="auto"/>
            </w:tcBorders>
          </w:tcPr>
          <w:p w:rsidR="00F50BAC" w:rsidRPr="00162C37" w:rsidRDefault="00F50BAC" w:rsidP="00F50BAC">
            <w:r w:rsidRPr="00162C37">
              <w:t>152 beds</w:t>
            </w:r>
          </w:p>
        </w:tc>
        <w:tc>
          <w:tcPr>
            <w:tcW w:w="2410" w:type="dxa"/>
            <w:tcBorders>
              <w:top w:val="single" w:sz="4" w:space="0" w:color="auto"/>
              <w:bottom w:val="single" w:sz="4" w:space="0" w:color="auto"/>
              <w:right w:val="single" w:sz="4" w:space="0" w:color="auto"/>
            </w:tcBorders>
          </w:tcPr>
          <w:p w:rsidR="00F50BAC" w:rsidRPr="00B509EA" w:rsidRDefault="00F50BAC" w:rsidP="00F50BAC">
            <w:r w:rsidRPr="00B509EA">
              <w:t>For student accommodation</w:t>
            </w:r>
          </w:p>
        </w:tc>
      </w:tr>
      <w:tr w:rsidR="00F50BAC" w:rsidRPr="0037107F" w:rsidTr="00F50BAC">
        <w:tc>
          <w:tcPr>
            <w:tcW w:w="534"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14</w:t>
            </w:r>
          </w:p>
        </w:tc>
        <w:tc>
          <w:tcPr>
            <w:tcW w:w="4819" w:type="dxa"/>
            <w:tcBorders>
              <w:top w:val="single" w:sz="4" w:space="0" w:color="auto"/>
              <w:bottom w:val="single" w:sz="4" w:space="0" w:color="auto"/>
            </w:tcBorders>
          </w:tcPr>
          <w:p w:rsidR="00F50BAC" w:rsidRPr="002247BB" w:rsidRDefault="00F50BAC" w:rsidP="00F50BAC">
            <w:r w:rsidRPr="002247BB">
              <w:t>House of students No. 3</w:t>
            </w:r>
          </w:p>
        </w:tc>
        <w:tc>
          <w:tcPr>
            <w:tcW w:w="1843" w:type="dxa"/>
            <w:tcBorders>
              <w:top w:val="single" w:sz="4" w:space="0" w:color="auto"/>
              <w:bottom w:val="single" w:sz="4" w:space="0" w:color="auto"/>
              <w:right w:val="single" w:sz="4" w:space="0" w:color="auto"/>
            </w:tcBorders>
          </w:tcPr>
          <w:p w:rsidR="00F50BAC" w:rsidRPr="00162C37" w:rsidRDefault="00F50BAC" w:rsidP="00F50BAC">
            <w:r w:rsidRPr="00162C37">
              <w:t>310 beds</w:t>
            </w:r>
          </w:p>
        </w:tc>
        <w:tc>
          <w:tcPr>
            <w:tcW w:w="2410" w:type="dxa"/>
            <w:tcBorders>
              <w:top w:val="single" w:sz="4" w:space="0" w:color="auto"/>
              <w:bottom w:val="single" w:sz="4" w:space="0" w:color="auto"/>
              <w:right w:val="single" w:sz="4" w:space="0" w:color="auto"/>
            </w:tcBorders>
          </w:tcPr>
          <w:p w:rsidR="00F50BAC" w:rsidRDefault="00F50BAC" w:rsidP="00F50BAC">
            <w:r w:rsidRPr="00B509EA">
              <w:t>For student accommodation</w:t>
            </w:r>
          </w:p>
        </w:tc>
      </w:tr>
      <w:tr w:rsidR="00F50BAC" w:rsidRPr="00EC601F" w:rsidTr="00F50BAC">
        <w:tc>
          <w:tcPr>
            <w:tcW w:w="534"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15</w:t>
            </w:r>
          </w:p>
        </w:tc>
        <w:tc>
          <w:tcPr>
            <w:tcW w:w="4819" w:type="dxa"/>
            <w:tcBorders>
              <w:top w:val="single" w:sz="4" w:space="0" w:color="auto"/>
              <w:bottom w:val="single" w:sz="4" w:space="0" w:color="auto"/>
            </w:tcBorders>
          </w:tcPr>
          <w:p w:rsidR="00F50BAC" w:rsidRPr="002247BB" w:rsidRDefault="00F50BAC" w:rsidP="00F50BAC">
            <w:r w:rsidRPr="002247BB">
              <w:t xml:space="preserve">House of Scientists </w:t>
            </w:r>
          </w:p>
        </w:tc>
        <w:tc>
          <w:tcPr>
            <w:tcW w:w="1843" w:type="dxa"/>
            <w:tcBorders>
              <w:top w:val="single" w:sz="4" w:space="0" w:color="auto"/>
              <w:bottom w:val="single" w:sz="4" w:space="0" w:color="auto"/>
              <w:right w:val="single" w:sz="4" w:space="0" w:color="auto"/>
            </w:tcBorders>
          </w:tcPr>
          <w:p w:rsidR="00F50BAC" w:rsidRPr="00162C37" w:rsidRDefault="00F50BAC" w:rsidP="00F50BAC">
            <w:r w:rsidRPr="00162C37">
              <w:t xml:space="preserve">26 apartments </w:t>
            </w:r>
          </w:p>
        </w:tc>
        <w:tc>
          <w:tcPr>
            <w:tcW w:w="2410" w:type="dxa"/>
            <w:tcBorders>
              <w:top w:val="single" w:sz="4" w:space="0" w:color="auto"/>
              <w:bottom w:val="single" w:sz="4" w:space="0" w:color="auto"/>
              <w:right w:val="single" w:sz="4" w:space="0" w:color="auto"/>
            </w:tcBorders>
          </w:tcPr>
          <w:p w:rsidR="00F50BAC" w:rsidRPr="00F50BAC" w:rsidRDefault="00F50BAC" w:rsidP="00F50BAC">
            <w:pPr>
              <w:rPr>
                <w:lang w:val="en-US"/>
              </w:rPr>
            </w:pPr>
            <w:r w:rsidRPr="00F50BAC">
              <w:rPr>
                <w:lang w:val="en-US"/>
              </w:rPr>
              <w:t xml:space="preserve">For the residence of the </w:t>
            </w:r>
            <w:r>
              <w:rPr>
                <w:lang w:val="en-US"/>
              </w:rPr>
              <w:t>teaching staff</w:t>
            </w:r>
          </w:p>
        </w:tc>
      </w:tr>
      <w:tr w:rsidR="00F50BAC" w:rsidRPr="0037107F" w:rsidTr="00F50BAC">
        <w:tc>
          <w:tcPr>
            <w:tcW w:w="534"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16</w:t>
            </w:r>
          </w:p>
        </w:tc>
        <w:tc>
          <w:tcPr>
            <w:tcW w:w="4819" w:type="dxa"/>
            <w:tcBorders>
              <w:top w:val="single" w:sz="4" w:space="0" w:color="auto"/>
              <w:bottom w:val="single" w:sz="4" w:space="0" w:color="auto"/>
            </w:tcBorders>
          </w:tcPr>
          <w:p w:rsidR="00F50BAC" w:rsidRDefault="00F50BAC" w:rsidP="00F50BAC">
            <w:r w:rsidRPr="002247BB">
              <w:t>Sauna with laundry</w:t>
            </w:r>
          </w:p>
        </w:tc>
        <w:tc>
          <w:tcPr>
            <w:tcW w:w="1843" w:type="dxa"/>
            <w:tcBorders>
              <w:top w:val="single" w:sz="4" w:space="0" w:color="auto"/>
              <w:bottom w:val="single" w:sz="4" w:space="0" w:color="auto"/>
              <w:right w:val="single" w:sz="4" w:space="0" w:color="auto"/>
            </w:tcBorders>
          </w:tcPr>
          <w:p w:rsidR="00F50BAC" w:rsidRPr="00F50BAC" w:rsidRDefault="00F50BAC" w:rsidP="00F50BAC">
            <w:pPr>
              <w:rPr>
                <w:lang w:val="en-US"/>
              </w:rPr>
            </w:pPr>
            <w:r w:rsidRPr="00F50BAC">
              <w:rPr>
                <w:lang w:val="en-US"/>
              </w:rPr>
              <w:t>220 pieces of laundry per day.</w:t>
            </w:r>
          </w:p>
        </w:tc>
        <w:tc>
          <w:tcPr>
            <w:tcW w:w="2410" w:type="dxa"/>
            <w:tcBorders>
              <w:top w:val="single" w:sz="4" w:space="0" w:color="auto"/>
              <w:bottom w:val="single" w:sz="4" w:space="0" w:color="auto"/>
              <w:right w:val="single" w:sz="4" w:space="0" w:color="auto"/>
            </w:tcBorders>
          </w:tcPr>
          <w:p w:rsidR="00F50BAC" w:rsidRDefault="00F50BAC" w:rsidP="00F50BAC">
            <w:r w:rsidRPr="00481B0F">
              <w:t>For washing students' bedding.</w:t>
            </w:r>
          </w:p>
        </w:tc>
      </w:tr>
    </w:tbl>
    <w:p w:rsidR="00932EA4" w:rsidRPr="0037107F" w:rsidRDefault="00932EA4" w:rsidP="00932EA4">
      <w:pPr>
        <w:pStyle w:val="a3"/>
        <w:tabs>
          <w:tab w:val="left" w:pos="1134"/>
        </w:tabs>
        <w:jc w:val="both"/>
        <w:rPr>
          <w:rFonts w:ascii="Times New Roman" w:hAnsi="Times New Roman"/>
          <w:sz w:val="24"/>
          <w:szCs w:val="24"/>
        </w:rPr>
      </w:pPr>
    </w:p>
    <w:p w:rsidR="00932EA4" w:rsidRPr="00F50BAC" w:rsidRDefault="00F50BAC" w:rsidP="00932EA4">
      <w:pPr>
        <w:pStyle w:val="a3"/>
        <w:tabs>
          <w:tab w:val="left" w:pos="851"/>
          <w:tab w:val="left" w:pos="1134"/>
        </w:tabs>
        <w:ind w:left="567"/>
        <w:jc w:val="both"/>
        <w:rPr>
          <w:rFonts w:ascii="Times New Roman" w:hAnsi="Times New Roman"/>
          <w:sz w:val="24"/>
          <w:szCs w:val="24"/>
          <w:lang w:val="en-US"/>
        </w:rPr>
      </w:pPr>
      <w:r w:rsidRPr="00F50BAC">
        <w:rPr>
          <w:rFonts w:ascii="Times New Roman" w:eastAsia="Times New Roman" w:hAnsi="Times New Roman"/>
          <w:b/>
          <w:bCs/>
          <w:sz w:val="24"/>
          <w:szCs w:val="24"/>
          <w:lang w:val="en-US"/>
        </w:rPr>
        <w:t>Note: The table is filled in for the OP if a separate case is allocated for it</w:t>
      </w:r>
    </w:p>
    <w:p w:rsidR="00F50BAC" w:rsidRPr="00EC601F" w:rsidRDefault="00F50BAC" w:rsidP="00F50BAC">
      <w:pPr>
        <w:widowControl/>
        <w:tabs>
          <w:tab w:val="left" w:pos="567"/>
          <w:tab w:val="left" w:pos="709"/>
          <w:tab w:val="left" w:pos="851"/>
          <w:tab w:val="left" w:pos="993"/>
        </w:tabs>
        <w:ind w:left="567"/>
        <w:contextualSpacing/>
        <w:jc w:val="both"/>
        <w:rPr>
          <w:rFonts w:eastAsia="Calibri"/>
          <w:kern w:val="0"/>
          <w:lang w:val="en-US" w:eastAsia="en-US"/>
        </w:rPr>
      </w:pPr>
      <w:r w:rsidRPr="00EC601F">
        <w:rPr>
          <w:rFonts w:eastAsia="Calibri"/>
          <w:kern w:val="0"/>
          <w:lang w:val="en-US" w:eastAsia="en-US"/>
        </w:rPr>
        <w:t>1. Information base</w:t>
      </w:r>
    </w:p>
    <w:p w:rsidR="00F50BAC" w:rsidRPr="00EC601F" w:rsidRDefault="00F50BAC" w:rsidP="00F50BAC">
      <w:pPr>
        <w:widowControl/>
        <w:tabs>
          <w:tab w:val="left" w:pos="567"/>
          <w:tab w:val="left" w:pos="709"/>
          <w:tab w:val="left" w:pos="851"/>
          <w:tab w:val="left" w:pos="993"/>
        </w:tabs>
        <w:ind w:left="567"/>
        <w:contextualSpacing/>
        <w:jc w:val="both"/>
        <w:rPr>
          <w:rFonts w:eastAsia="Calibri"/>
          <w:kern w:val="0"/>
          <w:lang w:val="en-US" w:eastAsia="en-US"/>
        </w:rPr>
      </w:pPr>
    </w:p>
    <w:p w:rsidR="00932EA4" w:rsidRPr="00F50BAC" w:rsidRDefault="00F50BAC" w:rsidP="00F50BAC">
      <w:pPr>
        <w:widowControl/>
        <w:tabs>
          <w:tab w:val="left" w:pos="567"/>
          <w:tab w:val="left" w:pos="709"/>
          <w:tab w:val="left" w:pos="851"/>
          <w:tab w:val="left" w:pos="993"/>
        </w:tabs>
        <w:ind w:left="567"/>
        <w:contextualSpacing/>
        <w:jc w:val="both"/>
        <w:rPr>
          <w:i/>
          <w:lang w:val="en-US"/>
        </w:rPr>
      </w:pPr>
      <w:r w:rsidRPr="00F50BAC">
        <w:rPr>
          <w:rFonts w:eastAsia="Calibri"/>
          <w:kern w:val="0"/>
          <w:lang w:val="en-US" w:eastAsia="en-US"/>
        </w:rPr>
        <w:t>Table 2.1 Availability of information and communication equipment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6"/>
        <w:gridCol w:w="5522"/>
        <w:gridCol w:w="2813"/>
      </w:tblGrid>
      <w:tr w:rsidR="00F50BAC" w:rsidRPr="0037107F" w:rsidTr="00F50BAC">
        <w:trPr>
          <w:trHeight w:val="300"/>
        </w:trPr>
        <w:tc>
          <w:tcPr>
            <w:tcW w:w="1236" w:type="dxa"/>
            <w:tcBorders>
              <w:bottom w:val="single" w:sz="4" w:space="0" w:color="auto"/>
            </w:tcBorders>
            <w:shd w:val="clear" w:color="auto" w:fill="auto"/>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w:t>
            </w:r>
          </w:p>
        </w:tc>
        <w:tc>
          <w:tcPr>
            <w:tcW w:w="5522" w:type="dxa"/>
            <w:tcBorders>
              <w:bottom w:val="single" w:sz="4" w:space="0" w:color="auto"/>
            </w:tcBorders>
            <w:shd w:val="clear" w:color="auto" w:fill="auto"/>
          </w:tcPr>
          <w:p w:rsidR="00F50BAC" w:rsidRPr="00C92B51" w:rsidRDefault="00F50BAC" w:rsidP="00F50BAC">
            <w:r w:rsidRPr="00C92B51">
              <w:t xml:space="preserve">Name </w:t>
            </w:r>
          </w:p>
        </w:tc>
        <w:tc>
          <w:tcPr>
            <w:tcW w:w="2813" w:type="dxa"/>
            <w:tcBorders>
              <w:bottom w:val="single" w:sz="4" w:space="0" w:color="auto"/>
            </w:tcBorders>
            <w:shd w:val="clear" w:color="auto" w:fill="auto"/>
          </w:tcPr>
          <w:p w:rsidR="00F50BAC" w:rsidRPr="0037107F" w:rsidRDefault="00F50BAC" w:rsidP="00932EA4">
            <w:pPr>
              <w:pStyle w:val="a3"/>
              <w:tabs>
                <w:tab w:val="left" w:pos="1134"/>
              </w:tabs>
              <w:jc w:val="both"/>
              <w:rPr>
                <w:rFonts w:ascii="Times New Roman" w:hAnsi="Times New Roman"/>
                <w:sz w:val="24"/>
                <w:szCs w:val="24"/>
              </w:rPr>
            </w:pPr>
            <w:r w:rsidRPr="00F50BAC">
              <w:rPr>
                <w:rFonts w:ascii="Times New Roman" w:hAnsi="Times New Roman"/>
                <w:sz w:val="24"/>
                <w:szCs w:val="24"/>
              </w:rPr>
              <w:t>Quantity</w:t>
            </w:r>
          </w:p>
        </w:tc>
      </w:tr>
      <w:tr w:rsidR="00F50BAC" w:rsidRPr="0037107F" w:rsidTr="00F50BAC">
        <w:tc>
          <w:tcPr>
            <w:tcW w:w="1236"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w:t>
            </w:r>
          </w:p>
        </w:tc>
        <w:tc>
          <w:tcPr>
            <w:tcW w:w="5522" w:type="dxa"/>
            <w:tcBorders>
              <w:top w:val="single" w:sz="4" w:space="0" w:color="auto"/>
              <w:bottom w:val="single" w:sz="4" w:space="0" w:color="auto"/>
            </w:tcBorders>
          </w:tcPr>
          <w:p w:rsidR="00F50BAC" w:rsidRPr="00F50BAC" w:rsidRDefault="00F50BAC" w:rsidP="00F50BAC">
            <w:pPr>
              <w:rPr>
                <w:lang w:val="en-US"/>
              </w:rPr>
            </w:pPr>
            <w:r w:rsidRPr="00F50BAC">
              <w:rPr>
                <w:lang w:val="en-US"/>
              </w:rPr>
              <w:t>Number of personal computers, including</w:t>
            </w:r>
          </w:p>
        </w:tc>
        <w:tc>
          <w:tcPr>
            <w:tcW w:w="2813" w:type="dxa"/>
            <w:tcBorders>
              <w:top w:val="single" w:sz="4" w:space="0" w:color="auto"/>
              <w:bottom w:val="single" w:sz="4" w:space="0" w:color="auto"/>
              <w:right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1005</w:t>
            </w:r>
          </w:p>
        </w:tc>
      </w:tr>
      <w:tr w:rsidR="00F50BAC" w:rsidRPr="0037107F" w:rsidTr="00F50BAC">
        <w:tc>
          <w:tcPr>
            <w:tcW w:w="1236"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1.1</w:t>
            </w:r>
          </w:p>
        </w:tc>
        <w:tc>
          <w:tcPr>
            <w:tcW w:w="5522" w:type="dxa"/>
            <w:tcBorders>
              <w:top w:val="single" w:sz="4" w:space="0" w:color="auto"/>
              <w:bottom w:val="single" w:sz="4" w:space="0" w:color="auto"/>
            </w:tcBorders>
          </w:tcPr>
          <w:p w:rsidR="00F50BAC" w:rsidRPr="00C92B51" w:rsidRDefault="00F50BAC" w:rsidP="00F50BAC">
            <w:r w:rsidRPr="00C92B51">
              <w:t>those with Internet access</w:t>
            </w:r>
          </w:p>
        </w:tc>
        <w:tc>
          <w:tcPr>
            <w:tcW w:w="2813" w:type="dxa"/>
            <w:tcBorders>
              <w:top w:val="single" w:sz="4" w:space="0" w:color="auto"/>
              <w:bottom w:val="single" w:sz="4" w:space="0" w:color="auto"/>
              <w:right w:val="single" w:sz="4" w:space="0" w:color="auto"/>
            </w:tcBorders>
          </w:tcPr>
          <w:p w:rsidR="00F50BAC" w:rsidRPr="0037107F" w:rsidRDefault="00F50BAC" w:rsidP="00932EA4">
            <w:pPr>
              <w:pStyle w:val="a3"/>
              <w:tabs>
                <w:tab w:val="left" w:pos="1134"/>
              </w:tabs>
              <w:jc w:val="both"/>
              <w:rPr>
                <w:rFonts w:ascii="Times New Roman" w:hAnsi="Times New Roman"/>
                <w:i/>
                <w:sz w:val="24"/>
                <w:szCs w:val="24"/>
              </w:rPr>
            </w:pPr>
            <w:r w:rsidRPr="0037107F">
              <w:rPr>
                <w:rFonts w:ascii="Times New Roman" w:hAnsi="Times New Roman"/>
                <w:i/>
                <w:sz w:val="24"/>
                <w:szCs w:val="24"/>
              </w:rPr>
              <w:t>1005</w:t>
            </w:r>
          </w:p>
        </w:tc>
      </w:tr>
      <w:tr w:rsidR="00F50BAC" w:rsidRPr="0037107F" w:rsidTr="00F50BAC">
        <w:tc>
          <w:tcPr>
            <w:tcW w:w="1236"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w:t>
            </w:r>
          </w:p>
        </w:tc>
        <w:tc>
          <w:tcPr>
            <w:tcW w:w="5522" w:type="dxa"/>
            <w:tcBorders>
              <w:top w:val="single" w:sz="4" w:space="0" w:color="auto"/>
              <w:bottom w:val="single" w:sz="4" w:space="0" w:color="auto"/>
            </w:tcBorders>
          </w:tcPr>
          <w:p w:rsidR="00F50BAC" w:rsidRPr="00C92B51" w:rsidRDefault="00F50BAC" w:rsidP="00F50BAC">
            <w:r w:rsidRPr="00C92B51">
              <w:t>Number of projectors</w:t>
            </w:r>
          </w:p>
        </w:tc>
        <w:tc>
          <w:tcPr>
            <w:tcW w:w="2813" w:type="dxa"/>
            <w:tcBorders>
              <w:top w:val="single" w:sz="4" w:space="0" w:color="auto"/>
              <w:bottom w:val="single" w:sz="4" w:space="0" w:color="auto"/>
              <w:right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22</w:t>
            </w:r>
          </w:p>
        </w:tc>
      </w:tr>
      <w:tr w:rsidR="00F50BAC" w:rsidRPr="0037107F" w:rsidTr="00F50BAC">
        <w:tc>
          <w:tcPr>
            <w:tcW w:w="1236"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3</w:t>
            </w:r>
          </w:p>
        </w:tc>
        <w:tc>
          <w:tcPr>
            <w:tcW w:w="5522" w:type="dxa"/>
            <w:tcBorders>
              <w:top w:val="single" w:sz="4" w:space="0" w:color="auto"/>
              <w:bottom w:val="single" w:sz="4" w:space="0" w:color="auto"/>
            </w:tcBorders>
          </w:tcPr>
          <w:p w:rsidR="00F50BAC" w:rsidRDefault="00F50BAC" w:rsidP="00F50BAC">
            <w:r w:rsidRPr="00C92B51">
              <w:t>Number of interactive whiteboards</w:t>
            </w:r>
          </w:p>
        </w:tc>
        <w:tc>
          <w:tcPr>
            <w:tcW w:w="2813" w:type="dxa"/>
            <w:tcBorders>
              <w:top w:val="single" w:sz="4" w:space="0" w:color="auto"/>
              <w:bottom w:val="single" w:sz="4" w:space="0" w:color="auto"/>
              <w:right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22</w:t>
            </w:r>
          </w:p>
        </w:tc>
      </w:tr>
    </w:tbl>
    <w:p w:rsidR="00932EA4" w:rsidRPr="0037107F" w:rsidRDefault="00932EA4" w:rsidP="00932EA4">
      <w:pPr>
        <w:widowControl/>
        <w:tabs>
          <w:tab w:val="left" w:pos="567"/>
          <w:tab w:val="left" w:pos="709"/>
          <w:tab w:val="left" w:pos="851"/>
          <w:tab w:val="left" w:pos="1134"/>
        </w:tabs>
        <w:contextualSpacing/>
        <w:jc w:val="both"/>
        <w:rPr>
          <w:lang w:val="kk-KZ"/>
        </w:rPr>
      </w:pPr>
    </w:p>
    <w:p w:rsidR="00932EA4" w:rsidRPr="00F50BAC" w:rsidRDefault="00F50BAC" w:rsidP="00932EA4">
      <w:pPr>
        <w:widowControl/>
        <w:tabs>
          <w:tab w:val="left" w:pos="567"/>
          <w:tab w:val="left" w:pos="709"/>
          <w:tab w:val="left" w:pos="851"/>
          <w:tab w:val="left" w:pos="1134"/>
        </w:tabs>
        <w:ind w:left="567"/>
        <w:contextualSpacing/>
        <w:jc w:val="both"/>
        <w:rPr>
          <w:i/>
          <w:lang w:val="en-US"/>
        </w:rPr>
      </w:pPr>
      <w:r w:rsidRPr="00F50BAC">
        <w:rPr>
          <w:i/>
          <w:lang w:val="en-US"/>
        </w:rPr>
        <w:t>Table 2.2 Type of Internet connection (leave the desired one)</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5751"/>
        <w:gridCol w:w="2798"/>
      </w:tblGrid>
      <w:tr w:rsidR="00932EA4" w:rsidRPr="0037107F" w:rsidTr="00C90828">
        <w:tc>
          <w:tcPr>
            <w:tcW w:w="568" w:type="dxa"/>
          </w:tcPr>
          <w:p w:rsidR="00932EA4" w:rsidRPr="0037107F" w:rsidRDefault="00932EA4" w:rsidP="00932EA4">
            <w:pPr>
              <w:tabs>
                <w:tab w:val="left" w:pos="567"/>
                <w:tab w:val="left" w:pos="709"/>
                <w:tab w:val="left" w:pos="851"/>
                <w:tab w:val="left" w:pos="1134"/>
              </w:tabs>
              <w:contextualSpacing/>
              <w:jc w:val="both"/>
            </w:pPr>
            <w:r w:rsidRPr="0037107F">
              <w:t>1</w:t>
            </w:r>
          </w:p>
        </w:tc>
        <w:tc>
          <w:tcPr>
            <w:tcW w:w="6095" w:type="dxa"/>
          </w:tcPr>
          <w:p w:rsidR="00932EA4" w:rsidRPr="0037107F" w:rsidRDefault="00932EA4" w:rsidP="00932EA4">
            <w:pPr>
              <w:pStyle w:val="a3"/>
              <w:tabs>
                <w:tab w:val="left" w:pos="851"/>
                <w:tab w:val="left" w:pos="1134"/>
                <w:tab w:val="left" w:pos="1276"/>
              </w:tabs>
              <w:ind w:left="33"/>
              <w:jc w:val="both"/>
              <w:rPr>
                <w:rFonts w:ascii="Times New Roman" w:hAnsi="Times New Roman"/>
                <w:sz w:val="24"/>
              </w:rPr>
            </w:pPr>
            <w:proofErr w:type="gramStart"/>
            <w:r w:rsidRPr="0037107F">
              <w:rPr>
                <w:rFonts w:ascii="Times New Roman" w:hAnsi="Times New Roman"/>
                <w:sz w:val="24"/>
              </w:rPr>
              <w:t>ISDN</w:t>
            </w:r>
            <w:proofErr w:type="gramEnd"/>
            <w:r w:rsidRPr="0037107F">
              <w:rPr>
                <w:rFonts w:ascii="Times New Roman" w:hAnsi="Times New Roman"/>
                <w:sz w:val="24"/>
              </w:rPr>
              <w:t>связь;</w:t>
            </w:r>
          </w:p>
        </w:tc>
        <w:tc>
          <w:tcPr>
            <w:tcW w:w="2977" w:type="dxa"/>
          </w:tcPr>
          <w:p w:rsidR="00932EA4" w:rsidRPr="00F50BAC" w:rsidRDefault="00F50BAC" w:rsidP="00932EA4">
            <w:pPr>
              <w:rPr>
                <w:lang w:val="en-US"/>
              </w:rPr>
            </w:pPr>
            <w:r>
              <w:rPr>
                <w:lang w:val="en-US"/>
              </w:rPr>
              <w:t>yes</w:t>
            </w:r>
          </w:p>
        </w:tc>
      </w:tr>
      <w:tr w:rsidR="00932EA4" w:rsidRPr="0037107F" w:rsidTr="00C90828">
        <w:tc>
          <w:tcPr>
            <w:tcW w:w="568" w:type="dxa"/>
          </w:tcPr>
          <w:p w:rsidR="00932EA4" w:rsidRPr="0037107F" w:rsidRDefault="00932EA4" w:rsidP="00932EA4">
            <w:pPr>
              <w:pStyle w:val="a3"/>
              <w:tabs>
                <w:tab w:val="left" w:pos="567"/>
                <w:tab w:val="left" w:pos="709"/>
                <w:tab w:val="left" w:pos="851"/>
                <w:tab w:val="left" w:pos="1134"/>
              </w:tabs>
              <w:jc w:val="both"/>
              <w:rPr>
                <w:rFonts w:ascii="Times New Roman" w:hAnsi="Times New Roman"/>
                <w:sz w:val="24"/>
              </w:rPr>
            </w:pPr>
            <w:r w:rsidRPr="0037107F">
              <w:rPr>
                <w:rFonts w:ascii="Times New Roman" w:hAnsi="Times New Roman"/>
                <w:sz w:val="24"/>
              </w:rPr>
              <w:t>2</w:t>
            </w:r>
          </w:p>
        </w:tc>
        <w:tc>
          <w:tcPr>
            <w:tcW w:w="6095" w:type="dxa"/>
          </w:tcPr>
          <w:p w:rsidR="00932EA4" w:rsidRPr="0037107F" w:rsidRDefault="00F50BAC" w:rsidP="00932EA4">
            <w:pPr>
              <w:pStyle w:val="a3"/>
              <w:tabs>
                <w:tab w:val="left" w:pos="851"/>
                <w:tab w:val="left" w:pos="1134"/>
                <w:tab w:val="left" w:pos="1276"/>
              </w:tabs>
              <w:ind w:left="33"/>
              <w:jc w:val="both"/>
              <w:rPr>
                <w:rFonts w:ascii="Times New Roman" w:hAnsi="Times New Roman"/>
                <w:sz w:val="24"/>
              </w:rPr>
            </w:pPr>
            <w:r w:rsidRPr="00F50BAC">
              <w:rPr>
                <w:rFonts w:ascii="Times New Roman" w:hAnsi="Times New Roman"/>
                <w:sz w:val="24"/>
              </w:rPr>
              <w:t>digital subscriber line</w:t>
            </w:r>
            <w:r w:rsidR="00932EA4" w:rsidRPr="0037107F">
              <w:rPr>
                <w:rFonts w:ascii="Times New Roman" w:hAnsi="Times New Roman"/>
                <w:sz w:val="24"/>
              </w:rPr>
              <w:t>;</w:t>
            </w:r>
          </w:p>
        </w:tc>
        <w:tc>
          <w:tcPr>
            <w:tcW w:w="2977" w:type="dxa"/>
          </w:tcPr>
          <w:p w:rsidR="00932EA4" w:rsidRPr="00F50BAC" w:rsidRDefault="00F50BAC" w:rsidP="00932EA4">
            <w:pPr>
              <w:rPr>
                <w:lang w:val="en-US"/>
              </w:rPr>
            </w:pPr>
            <w:r>
              <w:rPr>
                <w:lang w:val="en-US"/>
              </w:rPr>
              <w:t>yes</w:t>
            </w:r>
          </w:p>
        </w:tc>
      </w:tr>
    </w:tbl>
    <w:p w:rsidR="00932EA4" w:rsidRPr="0037107F" w:rsidRDefault="00932EA4" w:rsidP="00932EA4">
      <w:pPr>
        <w:pStyle w:val="a3"/>
        <w:tabs>
          <w:tab w:val="left" w:pos="567"/>
          <w:tab w:val="left" w:pos="709"/>
          <w:tab w:val="left" w:pos="851"/>
          <w:tab w:val="left" w:pos="1134"/>
        </w:tabs>
        <w:ind w:left="567"/>
        <w:jc w:val="both"/>
        <w:rPr>
          <w:rFonts w:ascii="Times New Roman" w:hAnsi="Times New Roman"/>
          <w:i/>
          <w:sz w:val="24"/>
          <w:szCs w:val="24"/>
          <w:u w:val="single"/>
        </w:rPr>
      </w:pPr>
    </w:p>
    <w:p w:rsidR="00932EA4" w:rsidRPr="00F50BAC" w:rsidRDefault="00F50BAC" w:rsidP="00932EA4">
      <w:pPr>
        <w:widowControl/>
        <w:tabs>
          <w:tab w:val="left" w:pos="567"/>
          <w:tab w:val="left" w:pos="709"/>
          <w:tab w:val="left" w:pos="851"/>
          <w:tab w:val="left" w:pos="1134"/>
        </w:tabs>
        <w:ind w:left="567"/>
        <w:contextualSpacing/>
        <w:jc w:val="both"/>
        <w:rPr>
          <w:i/>
          <w:lang w:val="en-US"/>
        </w:rPr>
      </w:pPr>
      <w:r w:rsidRPr="00F50BAC">
        <w:rPr>
          <w:i/>
          <w:lang w:val="en-US"/>
        </w:rPr>
        <w:t>Table 2.3 Maximum data transmission over the Internet (leave the desired 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
        <w:gridCol w:w="6010"/>
        <w:gridCol w:w="3028"/>
      </w:tblGrid>
      <w:tr w:rsidR="00932EA4" w:rsidRPr="0037107F" w:rsidTr="00C90828">
        <w:tc>
          <w:tcPr>
            <w:tcW w:w="534" w:type="dxa"/>
          </w:tcPr>
          <w:p w:rsidR="00932EA4" w:rsidRPr="0037107F" w:rsidRDefault="00932EA4" w:rsidP="00932EA4">
            <w:pPr>
              <w:tabs>
                <w:tab w:val="left" w:pos="567"/>
                <w:tab w:val="left" w:pos="709"/>
                <w:tab w:val="left" w:pos="851"/>
                <w:tab w:val="left" w:pos="1134"/>
              </w:tabs>
              <w:contextualSpacing/>
              <w:jc w:val="both"/>
            </w:pPr>
            <w:r w:rsidRPr="0037107F">
              <w:t>1</w:t>
            </w:r>
          </w:p>
        </w:tc>
        <w:tc>
          <w:tcPr>
            <w:tcW w:w="6031" w:type="dxa"/>
          </w:tcPr>
          <w:p w:rsidR="00932EA4" w:rsidRPr="0037107F" w:rsidRDefault="00F50BAC" w:rsidP="00932EA4">
            <w:pPr>
              <w:pStyle w:val="a3"/>
              <w:tabs>
                <w:tab w:val="left" w:pos="851"/>
                <w:tab w:val="left" w:pos="1134"/>
                <w:tab w:val="left" w:pos="1276"/>
              </w:tabs>
              <w:jc w:val="both"/>
              <w:rPr>
                <w:rFonts w:ascii="Times New Roman" w:hAnsi="Times New Roman"/>
                <w:sz w:val="24"/>
              </w:rPr>
            </w:pPr>
            <w:r w:rsidRPr="00F50BAC">
              <w:rPr>
                <w:rFonts w:ascii="Times New Roman" w:hAnsi="Times New Roman"/>
                <w:sz w:val="24"/>
              </w:rPr>
              <w:t>2 Mbit/sec and above:</w:t>
            </w:r>
          </w:p>
        </w:tc>
        <w:tc>
          <w:tcPr>
            <w:tcW w:w="3041" w:type="dxa"/>
          </w:tcPr>
          <w:p w:rsidR="00932EA4" w:rsidRPr="0037107F" w:rsidRDefault="00F50BAC" w:rsidP="00932EA4">
            <w:r>
              <w:rPr>
                <w:lang w:val="en-US"/>
              </w:rPr>
              <w:t>yes</w:t>
            </w:r>
          </w:p>
        </w:tc>
      </w:tr>
    </w:tbl>
    <w:p w:rsidR="00932EA4" w:rsidRPr="0037107F" w:rsidRDefault="00932EA4" w:rsidP="00932EA4">
      <w:pPr>
        <w:widowControl/>
        <w:tabs>
          <w:tab w:val="left" w:pos="567"/>
          <w:tab w:val="left" w:pos="709"/>
          <w:tab w:val="left" w:pos="851"/>
          <w:tab w:val="left" w:pos="1134"/>
        </w:tabs>
        <w:contextualSpacing/>
        <w:jc w:val="both"/>
      </w:pPr>
    </w:p>
    <w:p w:rsidR="00932EA4" w:rsidRPr="00F50BAC" w:rsidRDefault="00F50BAC" w:rsidP="00932EA4">
      <w:pPr>
        <w:widowControl/>
        <w:tabs>
          <w:tab w:val="left" w:pos="567"/>
          <w:tab w:val="left" w:pos="709"/>
          <w:tab w:val="left" w:pos="993"/>
        </w:tabs>
        <w:ind w:left="567"/>
        <w:contextualSpacing/>
        <w:jc w:val="both"/>
        <w:rPr>
          <w:i/>
          <w:lang w:val="en-US"/>
        </w:rPr>
      </w:pPr>
      <w:r w:rsidRPr="00F50BAC">
        <w:rPr>
          <w:i/>
          <w:lang w:val="en-US"/>
        </w:rPr>
        <w:t>Table 2.4 Availability of special software tools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3897"/>
        <w:gridCol w:w="4509"/>
      </w:tblGrid>
      <w:tr w:rsidR="00F50BAC" w:rsidRPr="0037107F" w:rsidTr="00F50BAC">
        <w:trPr>
          <w:trHeight w:val="300"/>
        </w:trPr>
        <w:tc>
          <w:tcPr>
            <w:tcW w:w="1165" w:type="dxa"/>
            <w:tcBorders>
              <w:bottom w:val="single" w:sz="4" w:space="0" w:color="auto"/>
            </w:tcBorders>
            <w:shd w:val="clear" w:color="auto" w:fill="auto"/>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w:t>
            </w:r>
          </w:p>
        </w:tc>
        <w:tc>
          <w:tcPr>
            <w:tcW w:w="3897" w:type="dxa"/>
            <w:tcBorders>
              <w:bottom w:val="single" w:sz="4" w:space="0" w:color="auto"/>
            </w:tcBorders>
            <w:shd w:val="clear" w:color="auto" w:fill="auto"/>
          </w:tcPr>
          <w:p w:rsidR="00F50BAC" w:rsidRPr="00BB3F78" w:rsidRDefault="00F50BAC" w:rsidP="00F50BAC">
            <w:r w:rsidRPr="00BB3F78">
              <w:t xml:space="preserve">Name </w:t>
            </w:r>
          </w:p>
        </w:tc>
        <w:tc>
          <w:tcPr>
            <w:tcW w:w="4509" w:type="dxa"/>
            <w:tcBorders>
              <w:bottom w:val="single" w:sz="4" w:space="0" w:color="auto"/>
            </w:tcBorders>
            <w:shd w:val="clear" w:color="auto" w:fill="auto"/>
          </w:tcPr>
          <w:p w:rsidR="00F50BAC" w:rsidRPr="0072054A" w:rsidRDefault="00F50BAC" w:rsidP="00F50BAC">
            <w:r w:rsidRPr="0072054A">
              <w:t>Quantity</w:t>
            </w:r>
          </w:p>
        </w:tc>
      </w:tr>
      <w:tr w:rsidR="00F50BAC" w:rsidRPr="0037107F" w:rsidTr="00F50BAC">
        <w:tc>
          <w:tcPr>
            <w:tcW w:w="1165"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w:t>
            </w:r>
          </w:p>
        </w:tc>
        <w:tc>
          <w:tcPr>
            <w:tcW w:w="3897" w:type="dxa"/>
            <w:tcBorders>
              <w:top w:val="single" w:sz="4" w:space="0" w:color="auto"/>
              <w:bottom w:val="single" w:sz="4" w:space="0" w:color="auto"/>
            </w:tcBorders>
          </w:tcPr>
          <w:p w:rsidR="00F50BAC" w:rsidRPr="00F50BAC" w:rsidRDefault="00F50BAC" w:rsidP="00F50BAC">
            <w:pPr>
              <w:rPr>
                <w:lang w:val="en-US"/>
              </w:rPr>
            </w:pPr>
            <w:r w:rsidRPr="00F50BAC">
              <w:rPr>
                <w:lang w:val="en-US"/>
              </w:rPr>
              <w:t>Educational computer programs on individual subjects or topics</w:t>
            </w:r>
          </w:p>
        </w:tc>
        <w:tc>
          <w:tcPr>
            <w:tcW w:w="4509" w:type="dxa"/>
            <w:tcBorders>
              <w:top w:val="single" w:sz="4" w:space="0" w:color="auto"/>
              <w:bottom w:val="single" w:sz="4" w:space="0" w:color="auto"/>
              <w:right w:val="single" w:sz="4" w:space="0" w:color="auto"/>
            </w:tcBorders>
          </w:tcPr>
          <w:p w:rsidR="00F50BAC" w:rsidRPr="0072054A" w:rsidRDefault="00F50BAC" w:rsidP="00F50BAC">
            <w:r w:rsidRPr="0072054A">
              <w:t>Moodle</w:t>
            </w:r>
          </w:p>
        </w:tc>
      </w:tr>
      <w:tr w:rsidR="00F50BAC" w:rsidRPr="0037107F" w:rsidTr="00F50BAC">
        <w:tc>
          <w:tcPr>
            <w:tcW w:w="1165"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w:t>
            </w:r>
          </w:p>
        </w:tc>
        <w:tc>
          <w:tcPr>
            <w:tcW w:w="3897" w:type="dxa"/>
            <w:tcBorders>
              <w:top w:val="single" w:sz="4" w:space="0" w:color="auto"/>
              <w:bottom w:val="single" w:sz="4" w:space="0" w:color="auto"/>
            </w:tcBorders>
          </w:tcPr>
          <w:p w:rsidR="00F50BAC" w:rsidRPr="00BB3F78" w:rsidRDefault="00F50BAC" w:rsidP="00F50BAC">
            <w:r w:rsidRPr="00BB3F78">
              <w:t>Computer testing programs</w:t>
            </w:r>
          </w:p>
        </w:tc>
        <w:tc>
          <w:tcPr>
            <w:tcW w:w="4509" w:type="dxa"/>
            <w:tcBorders>
              <w:top w:val="single" w:sz="4" w:space="0" w:color="auto"/>
              <w:bottom w:val="single" w:sz="4" w:space="0" w:color="auto"/>
              <w:right w:val="single" w:sz="4" w:space="0" w:color="auto"/>
            </w:tcBorders>
          </w:tcPr>
          <w:p w:rsidR="00F50BAC" w:rsidRPr="0072054A" w:rsidRDefault="00F50BAC" w:rsidP="00F50BAC">
            <w:r w:rsidRPr="0072054A">
              <w:t>Platonus, Moodle</w:t>
            </w:r>
          </w:p>
        </w:tc>
      </w:tr>
      <w:tr w:rsidR="00F50BAC" w:rsidRPr="00EC601F" w:rsidTr="00F50BAC">
        <w:tc>
          <w:tcPr>
            <w:tcW w:w="1165"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3</w:t>
            </w:r>
          </w:p>
        </w:tc>
        <w:tc>
          <w:tcPr>
            <w:tcW w:w="3897" w:type="dxa"/>
            <w:tcBorders>
              <w:top w:val="single" w:sz="4" w:space="0" w:color="auto"/>
              <w:bottom w:val="single" w:sz="4" w:space="0" w:color="auto"/>
            </w:tcBorders>
          </w:tcPr>
          <w:p w:rsidR="00F50BAC" w:rsidRPr="00F50BAC" w:rsidRDefault="00F50BAC" w:rsidP="00F50BAC">
            <w:pPr>
              <w:rPr>
                <w:lang w:val="en-US"/>
              </w:rPr>
            </w:pPr>
            <w:r w:rsidRPr="00F50BAC">
              <w:rPr>
                <w:lang w:val="en-US"/>
              </w:rPr>
              <w:t>Electronic versions of reference books, encyclopedias and dictionaries</w:t>
            </w:r>
          </w:p>
        </w:tc>
        <w:tc>
          <w:tcPr>
            <w:tcW w:w="4509" w:type="dxa"/>
            <w:tcBorders>
              <w:top w:val="single" w:sz="4" w:space="0" w:color="auto"/>
              <w:bottom w:val="single" w:sz="4" w:space="0" w:color="auto"/>
              <w:right w:val="single" w:sz="4" w:space="0" w:color="auto"/>
            </w:tcBorders>
          </w:tcPr>
          <w:p w:rsidR="00F50BAC" w:rsidRPr="00F50BAC" w:rsidRDefault="00F50BAC" w:rsidP="00F50BAC">
            <w:pPr>
              <w:rPr>
                <w:lang w:val="en-US"/>
              </w:rPr>
            </w:pPr>
            <w:r w:rsidRPr="00F50BAC">
              <w:rPr>
                <w:lang w:val="en-US"/>
              </w:rPr>
              <w:t>KABIS-catalog, paragraph, Systemplatonus (glossary), repository; free platforms–BulgarianDigitalMathematicsLibrary (BulDML) –Digital repository, Institute of Metematics and Informatics of the Bulgarian Academy of Sciences, SciGuide–web navigator.</w:t>
            </w:r>
          </w:p>
        </w:tc>
      </w:tr>
      <w:tr w:rsidR="00F50BAC" w:rsidRPr="00EC601F" w:rsidTr="00F50BAC">
        <w:tc>
          <w:tcPr>
            <w:tcW w:w="1165"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4</w:t>
            </w:r>
          </w:p>
        </w:tc>
        <w:tc>
          <w:tcPr>
            <w:tcW w:w="3897" w:type="dxa"/>
            <w:tcBorders>
              <w:top w:val="single" w:sz="4" w:space="0" w:color="auto"/>
              <w:bottom w:val="single" w:sz="4" w:space="0" w:color="auto"/>
            </w:tcBorders>
          </w:tcPr>
          <w:p w:rsidR="00F50BAC" w:rsidRPr="00F50BAC" w:rsidRDefault="00F50BAC" w:rsidP="00F50BAC">
            <w:pPr>
              <w:rPr>
                <w:lang w:val="en-US"/>
              </w:rPr>
            </w:pPr>
            <w:r w:rsidRPr="00F50BAC">
              <w:rPr>
                <w:lang w:val="en-US"/>
              </w:rPr>
              <w:t>Electronic versions of textbooks on individual subjects and topics</w:t>
            </w:r>
          </w:p>
        </w:tc>
        <w:tc>
          <w:tcPr>
            <w:tcW w:w="4509" w:type="dxa"/>
            <w:tcBorders>
              <w:top w:val="single" w:sz="4" w:space="0" w:color="auto"/>
              <w:bottom w:val="single" w:sz="4" w:space="0" w:color="auto"/>
              <w:right w:val="single" w:sz="4" w:space="0" w:color="auto"/>
            </w:tcBorders>
          </w:tcPr>
          <w:p w:rsidR="00F50BAC" w:rsidRPr="00F50BAC" w:rsidRDefault="00F50BAC" w:rsidP="00F50BAC">
            <w:pPr>
              <w:rPr>
                <w:lang w:val="en-US"/>
              </w:rPr>
            </w:pPr>
            <w:r w:rsidRPr="0037166B">
              <w:t>Веб</w:t>
            </w:r>
            <w:r w:rsidRPr="00F50BAC">
              <w:rPr>
                <w:lang w:val="en-US"/>
              </w:rPr>
              <w:t>-</w:t>
            </w:r>
            <w:r w:rsidRPr="0037166B">
              <w:t>Кабис</w:t>
            </w:r>
            <w:r w:rsidRPr="00F50BAC">
              <w:rPr>
                <w:lang w:val="en-US"/>
              </w:rPr>
              <w:t xml:space="preserve">, </w:t>
            </w:r>
            <w:r w:rsidRPr="0037166B">
              <w:t>РМЭБ</w:t>
            </w:r>
            <w:r w:rsidRPr="00F50BAC">
              <w:rPr>
                <w:lang w:val="en-US"/>
              </w:rPr>
              <w:t xml:space="preserve">, elib.kz, 100kitap.kz </w:t>
            </w:r>
            <w:r w:rsidRPr="0037166B">
              <w:t>и</w:t>
            </w:r>
            <w:r w:rsidRPr="00F50BAC">
              <w:rPr>
                <w:lang w:val="en-US"/>
              </w:rPr>
              <w:t xml:space="preserve"> kazneb.kz </w:t>
            </w:r>
            <w:r w:rsidRPr="0037166B">
              <w:t>др</w:t>
            </w:r>
            <w:r w:rsidRPr="00F50BAC">
              <w:rPr>
                <w:lang w:val="en-US"/>
              </w:rPr>
              <w:t xml:space="preserve">. </w:t>
            </w:r>
            <w:r w:rsidRPr="0037166B">
              <w:t>бесплатные</w:t>
            </w:r>
            <w:r w:rsidRPr="00F50BAC">
              <w:rPr>
                <w:lang w:val="en-US"/>
              </w:rPr>
              <w:t xml:space="preserve"> </w:t>
            </w:r>
            <w:r w:rsidRPr="0037166B">
              <w:t>платформы</w:t>
            </w:r>
            <w:r w:rsidRPr="00F50BAC">
              <w:rPr>
                <w:lang w:val="en-US"/>
              </w:rPr>
              <w:t xml:space="preserve"> </w:t>
            </w:r>
            <w:r w:rsidRPr="0037166B">
              <w:t>сайта</w:t>
            </w:r>
            <w:r w:rsidRPr="00F50BAC">
              <w:rPr>
                <w:lang w:val="en-US"/>
              </w:rPr>
              <w:t>.</w:t>
            </w:r>
          </w:p>
        </w:tc>
      </w:tr>
      <w:tr w:rsidR="00F50BAC" w:rsidRPr="0037107F" w:rsidTr="00F50BAC">
        <w:tc>
          <w:tcPr>
            <w:tcW w:w="1165"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5</w:t>
            </w:r>
          </w:p>
        </w:tc>
        <w:tc>
          <w:tcPr>
            <w:tcW w:w="3897" w:type="dxa"/>
            <w:tcBorders>
              <w:top w:val="single" w:sz="4" w:space="0" w:color="auto"/>
              <w:bottom w:val="single" w:sz="4" w:space="0" w:color="auto"/>
            </w:tcBorders>
          </w:tcPr>
          <w:p w:rsidR="00F50BAC" w:rsidRPr="00681A41" w:rsidRDefault="00F50BAC" w:rsidP="00F50BAC">
            <w:r w:rsidRPr="00681A41">
              <w:t>Electronic library systems</w:t>
            </w:r>
          </w:p>
        </w:tc>
        <w:tc>
          <w:tcPr>
            <w:tcW w:w="4509" w:type="dxa"/>
            <w:tcBorders>
              <w:top w:val="single" w:sz="4" w:space="0" w:color="auto"/>
              <w:bottom w:val="single" w:sz="4" w:space="0" w:color="auto"/>
              <w:right w:val="single" w:sz="4" w:space="0" w:color="auto"/>
            </w:tcBorders>
          </w:tcPr>
          <w:p w:rsidR="00F50BAC" w:rsidRPr="0037166B" w:rsidRDefault="00F50BAC" w:rsidP="00F50BAC">
            <w:r w:rsidRPr="0037166B">
              <w:t>КАБИС, Эпиграф, РМЭБ, elib.kz, 100kitap.kz kazneb.kz и.</w:t>
            </w:r>
          </w:p>
        </w:tc>
      </w:tr>
      <w:tr w:rsidR="00F50BAC" w:rsidRPr="0037107F" w:rsidTr="00F50BAC">
        <w:tc>
          <w:tcPr>
            <w:tcW w:w="1165"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6</w:t>
            </w:r>
          </w:p>
        </w:tc>
        <w:tc>
          <w:tcPr>
            <w:tcW w:w="3897" w:type="dxa"/>
            <w:tcBorders>
              <w:top w:val="single" w:sz="4" w:space="0" w:color="auto"/>
              <w:bottom w:val="single" w:sz="4" w:space="0" w:color="auto"/>
            </w:tcBorders>
          </w:tcPr>
          <w:p w:rsidR="00F50BAC" w:rsidRPr="00681A41" w:rsidRDefault="00F50BAC" w:rsidP="00F50BAC">
            <w:r w:rsidRPr="00681A41">
              <w:t>Other software tools</w:t>
            </w:r>
          </w:p>
        </w:tc>
        <w:tc>
          <w:tcPr>
            <w:tcW w:w="4509" w:type="dxa"/>
            <w:tcBorders>
              <w:top w:val="single" w:sz="4" w:space="0" w:color="auto"/>
              <w:bottom w:val="single" w:sz="4" w:space="0" w:color="auto"/>
              <w:right w:val="single" w:sz="4" w:space="0" w:color="auto"/>
            </w:tcBorders>
          </w:tcPr>
          <w:p w:rsidR="00F50BAC" w:rsidRPr="0037166B" w:rsidRDefault="00F50BAC" w:rsidP="00F50BAC">
            <w:r w:rsidRPr="0037166B">
              <w:t>Kaspersky Security 11 для</w:t>
            </w:r>
          </w:p>
        </w:tc>
      </w:tr>
      <w:tr w:rsidR="00F50BAC" w:rsidRPr="0037107F" w:rsidTr="00F50BAC">
        <w:tc>
          <w:tcPr>
            <w:tcW w:w="1165"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7</w:t>
            </w:r>
          </w:p>
        </w:tc>
        <w:tc>
          <w:tcPr>
            <w:tcW w:w="3897" w:type="dxa"/>
            <w:tcBorders>
              <w:top w:val="single" w:sz="4" w:space="0" w:color="auto"/>
              <w:bottom w:val="single" w:sz="4" w:space="0" w:color="auto"/>
            </w:tcBorders>
          </w:tcPr>
          <w:p w:rsidR="00F50BAC" w:rsidRPr="00F50BAC" w:rsidRDefault="00F50BAC" w:rsidP="00F50BAC">
            <w:pPr>
              <w:rPr>
                <w:lang w:val="en-US"/>
              </w:rPr>
            </w:pPr>
            <w:r w:rsidRPr="00F50BAC">
              <w:rPr>
                <w:lang w:val="en-US"/>
              </w:rPr>
              <w:t>Electronic system of teachers' relationship with students (portal)</w:t>
            </w:r>
          </w:p>
        </w:tc>
        <w:tc>
          <w:tcPr>
            <w:tcW w:w="4509" w:type="dxa"/>
            <w:tcBorders>
              <w:top w:val="single" w:sz="4" w:space="0" w:color="auto"/>
              <w:bottom w:val="single" w:sz="4" w:space="0" w:color="auto"/>
              <w:right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Platonus</w:t>
            </w:r>
          </w:p>
        </w:tc>
      </w:tr>
    </w:tbl>
    <w:p w:rsidR="00932EA4" w:rsidRPr="0037107F" w:rsidRDefault="00932EA4" w:rsidP="00932EA4">
      <w:pPr>
        <w:widowControl/>
        <w:tabs>
          <w:tab w:val="left" w:pos="567"/>
          <w:tab w:val="left" w:pos="709"/>
          <w:tab w:val="left" w:pos="851"/>
          <w:tab w:val="left" w:pos="1134"/>
          <w:tab w:val="left" w:pos="1276"/>
        </w:tabs>
        <w:ind w:left="567"/>
        <w:contextualSpacing/>
        <w:jc w:val="both"/>
        <w:rPr>
          <w:i/>
        </w:rPr>
      </w:pPr>
    </w:p>
    <w:p w:rsidR="00932EA4" w:rsidRPr="00F50BAC" w:rsidRDefault="00F50BAC" w:rsidP="00932EA4">
      <w:pPr>
        <w:widowControl/>
        <w:tabs>
          <w:tab w:val="left" w:pos="567"/>
          <w:tab w:val="left" w:pos="709"/>
          <w:tab w:val="left" w:pos="851"/>
          <w:tab w:val="left" w:pos="1134"/>
          <w:tab w:val="left" w:pos="1276"/>
        </w:tabs>
        <w:ind w:left="567"/>
        <w:contextualSpacing/>
        <w:jc w:val="both"/>
        <w:rPr>
          <w:i/>
          <w:lang w:val="en-US"/>
        </w:rPr>
      </w:pPr>
      <w:r w:rsidRPr="00F50BAC">
        <w:rPr>
          <w:i/>
          <w:lang w:val="en-US"/>
        </w:rPr>
        <w:t>Table 2.5 Availability of a website</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gridCol w:w="5528"/>
        <w:gridCol w:w="3402"/>
      </w:tblGrid>
      <w:tr w:rsidR="00F50BAC" w:rsidRPr="0037107F" w:rsidTr="00932EA4">
        <w:tc>
          <w:tcPr>
            <w:tcW w:w="568" w:type="dxa"/>
          </w:tcPr>
          <w:p w:rsidR="00F50BAC" w:rsidRPr="0037107F" w:rsidRDefault="00F50BAC" w:rsidP="00932EA4">
            <w:pPr>
              <w:tabs>
                <w:tab w:val="left" w:pos="567"/>
                <w:tab w:val="left" w:pos="709"/>
                <w:tab w:val="left" w:pos="851"/>
                <w:tab w:val="left" w:pos="1134"/>
                <w:tab w:val="left" w:pos="1276"/>
              </w:tabs>
              <w:contextualSpacing/>
              <w:jc w:val="both"/>
            </w:pPr>
            <w:r w:rsidRPr="0037107F">
              <w:t>1</w:t>
            </w:r>
          </w:p>
        </w:tc>
        <w:tc>
          <w:tcPr>
            <w:tcW w:w="5528" w:type="dxa"/>
          </w:tcPr>
          <w:p w:rsidR="00F50BAC" w:rsidRPr="004002C5" w:rsidRDefault="00F50BAC" w:rsidP="00F50BAC">
            <w:r w:rsidRPr="004002C5">
              <w:t>- email address:</w:t>
            </w:r>
          </w:p>
        </w:tc>
        <w:tc>
          <w:tcPr>
            <w:tcW w:w="3402" w:type="dxa"/>
          </w:tcPr>
          <w:p w:rsidR="00F50BAC" w:rsidRPr="0037107F" w:rsidRDefault="00EC601F" w:rsidP="00932EA4">
            <w:pPr>
              <w:tabs>
                <w:tab w:val="left" w:pos="709"/>
                <w:tab w:val="left" w:pos="851"/>
                <w:tab w:val="left" w:pos="884"/>
                <w:tab w:val="left" w:pos="1134"/>
                <w:tab w:val="left" w:pos="1276"/>
              </w:tabs>
              <w:ind w:left="33" w:hanging="33"/>
              <w:contextualSpacing/>
              <w:jc w:val="both"/>
            </w:pPr>
            <w:hyperlink r:id="rId52" w:history="1">
              <w:r w:rsidR="00F50BAC" w:rsidRPr="0037107F">
                <w:rPr>
                  <w:rStyle w:val="a9"/>
                </w:rPr>
                <w:t>mail@kgu.kz</w:t>
              </w:r>
            </w:hyperlink>
          </w:p>
          <w:p w:rsidR="00F50BAC" w:rsidRPr="0037107F" w:rsidRDefault="00EC601F" w:rsidP="00932EA4">
            <w:pPr>
              <w:tabs>
                <w:tab w:val="left" w:pos="709"/>
                <w:tab w:val="left" w:pos="851"/>
                <w:tab w:val="left" w:pos="884"/>
                <w:tab w:val="left" w:pos="1134"/>
                <w:tab w:val="left" w:pos="1276"/>
              </w:tabs>
              <w:ind w:left="33" w:hanging="33"/>
              <w:contextualSpacing/>
              <w:jc w:val="both"/>
            </w:pPr>
            <w:hyperlink r:id="rId53" w:history="1">
              <w:r w:rsidR="00F50BAC" w:rsidRPr="0037107F">
                <w:rPr>
                  <w:rStyle w:val="a9"/>
                  <w:bdr w:val="none" w:sz="0" w:space="0" w:color="auto" w:frame="1"/>
                  <w:shd w:val="clear" w:color="auto" w:fill="FFFFFF"/>
                </w:rPr>
                <w:t>university@shokan.edu.kz</w:t>
              </w:r>
            </w:hyperlink>
          </w:p>
        </w:tc>
      </w:tr>
      <w:tr w:rsidR="00F50BAC" w:rsidRPr="0037107F" w:rsidTr="00932EA4">
        <w:tc>
          <w:tcPr>
            <w:tcW w:w="568" w:type="dxa"/>
          </w:tcPr>
          <w:p w:rsidR="00F50BAC" w:rsidRPr="0037107F" w:rsidRDefault="00F50BAC" w:rsidP="00932EA4">
            <w:pPr>
              <w:tabs>
                <w:tab w:val="left" w:pos="567"/>
                <w:tab w:val="left" w:pos="709"/>
                <w:tab w:val="left" w:pos="851"/>
                <w:tab w:val="left" w:pos="1134"/>
                <w:tab w:val="left" w:pos="1276"/>
              </w:tabs>
              <w:contextualSpacing/>
              <w:jc w:val="both"/>
            </w:pPr>
            <w:r w:rsidRPr="0037107F">
              <w:t>2</w:t>
            </w:r>
          </w:p>
        </w:tc>
        <w:tc>
          <w:tcPr>
            <w:tcW w:w="5528" w:type="dxa"/>
          </w:tcPr>
          <w:p w:rsidR="00F50BAC" w:rsidRPr="004002C5" w:rsidRDefault="00F50BAC" w:rsidP="00F50BAC">
            <w:r w:rsidRPr="004002C5">
              <w:t>- website on the internet:</w:t>
            </w:r>
          </w:p>
        </w:tc>
        <w:tc>
          <w:tcPr>
            <w:tcW w:w="3402" w:type="dxa"/>
          </w:tcPr>
          <w:p w:rsidR="00F50BAC" w:rsidRPr="0037107F" w:rsidRDefault="00EC601F" w:rsidP="00932EA4">
            <w:pPr>
              <w:tabs>
                <w:tab w:val="left" w:pos="709"/>
                <w:tab w:val="left" w:pos="851"/>
                <w:tab w:val="left" w:pos="884"/>
                <w:tab w:val="left" w:pos="1134"/>
                <w:tab w:val="left" w:pos="1276"/>
              </w:tabs>
              <w:ind w:left="33" w:hanging="33"/>
              <w:contextualSpacing/>
              <w:jc w:val="both"/>
            </w:pPr>
            <w:hyperlink r:id="rId54" w:history="1">
              <w:r w:rsidR="00F50BAC" w:rsidRPr="0037107F">
                <w:rPr>
                  <w:rStyle w:val="a9"/>
                  <w:bdr w:val="none" w:sz="0" w:space="0" w:color="auto" w:frame="1"/>
                  <w:shd w:val="clear" w:color="auto" w:fill="FFFFFF"/>
                </w:rPr>
                <w:t>shokan.edu.kz</w:t>
              </w:r>
            </w:hyperlink>
          </w:p>
        </w:tc>
      </w:tr>
      <w:tr w:rsidR="00F50BAC" w:rsidRPr="0037107F" w:rsidTr="00932EA4">
        <w:tc>
          <w:tcPr>
            <w:tcW w:w="568" w:type="dxa"/>
          </w:tcPr>
          <w:p w:rsidR="00F50BAC" w:rsidRPr="0037107F" w:rsidRDefault="00F50BAC" w:rsidP="00932EA4">
            <w:pPr>
              <w:tabs>
                <w:tab w:val="left" w:pos="567"/>
                <w:tab w:val="left" w:pos="709"/>
                <w:tab w:val="left" w:pos="851"/>
                <w:tab w:val="left" w:pos="1134"/>
                <w:tab w:val="left" w:pos="1276"/>
              </w:tabs>
              <w:contextualSpacing/>
              <w:jc w:val="both"/>
            </w:pPr>
            <w:r w:rsidRPr="0037107F">
              <w:t>3</w:t>
            </w:r>
          </w:p>
        </w:tc>
        <w:tc>
          <w:tcPr>
            <w:tcW w:w="5528" w:type="dxa"/>
          </w:tcPr>
          <w:p w:rsidR="00F50BAC" w:rsidRPr="00F50BAC" w:rsidRDefault="00F50BAC" w:rsidP="00F50BAC">
            <w:pPr>
              <w:rPr>
                <w:lang w:val="en-US"/>
              </w:rPr>
            </w:pPr>
            <w:r w:rsidRPr="00F50BAC">
              <w:rPr>
                <w:lang w:val="en-US"/>
              </w:rPr>
              <w:t>- the frequency of updating information on the site:</w:t>
            </w:r>
          </w:p>
        </w:tc>
        <w:tc>
          <w:tcPr>
            <w:tcW w:w="3402" w:type="dxa"/>
          </w:tcPr>
          <w:p w:rsidR="00F50BAC" w:rsidRPr="0037107F" w:rsidRDefault="00F50BAC" w:rsidP="00932EA4">
            <w:pPr>
              <w:tabs>
                <w:tab w:val="left" w:pos="709"/>
                <w:tab w:val="left" w:pos="851"/>
                <w:tab w:val="left" w:pos="884"/>
                <w:tab w:val="left" w:pos="1134"/>
                <w:tab w:val="left" w:pos="1276"/>
              </w:tabs>
              <w:ind w:left="33" w:hanging="33"/>
              <w:contextualSpacing/>
              <w:jc w:val="both"/>
            </w:pPr>
            <w:r w:rsidRPr="00F50BAC">
              <w:t>Daily</w:t>
            </w:r>
          </w:p>
        </w:tc>
      </w:tr>
    </w:tbl>
    <w:p w:rsidR="00932EA4" w:rsidRPr="0037107F" w:rsidRDefault="00932EA4" w:rsidP="00932EA4">
      <w:pPr>
        <w:pStyle w:val="a3"/>
        <w:tabs>
          <w:tab w:val="left" w:pos="567"/>
          <w:tab w:val="left" w:pos="709"/>
          <w:tab w:val="left" w:pos="851"/>
          <w:tab w:val="left" w:pos="1134"/>
          <w:tab w:val="left" w:pos="1276"/>
        </w:tabs>
        <w:ind w:left="567"/>
        <w:jc w:val="both"/>
        <w:rPr>
          <w:rFonts w:ascii="Times New Roman" w:hAnsi="Times New Roman"/>
          <w:sz w:val="24"/>
          <w:szCs w:val="24"/>
        </w:rPr>
      </w:pPr>
    </w:p>
    <w:p w:rsidR="00932EA4" w:rsidRPr="00F50BAC" w:rsidRDefault="00F50BAC" w:rsidP="00932EA4">
      <w:pPr>
        <w:widowControl/>
        <w:tabs>
          <w:tab w:val="left" w:pos="567"/>
          <w:tab w:val="left" w:pos="709"/>
          <w:tab w:val="left" w:pos="851"/>
          <w:tab w:val="left" w:pos="993"/>
          <w:tab w:val="left" w:pos="1276"/>
        </w:tabs>
        <w:ind w:firstLine="567"/>
        <w:contextualSpacing/>
        <w:jc w:val="both"/>
        <w:rPr>
          <w:i/>
          <w:lang w:val="en-US"/>
        </w:rPr>
      </w:pPr>
      <w:r w:rsidRPr="00F50BAC">
        <w:rPr>
          <w:i/>
          <w:lang w:val="en-US"/>
        </w:rPr>
        <w:t xml:space="preserve">Table 2.6 Availability of activity-related information on the website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5215"/>
        <w:gridCol w:w="3191"/>
      </w:tblGrid>
      <w:tr w:rsidR="00F50BAC" w:rsidRPr="0037107F" w:rsidTr="00F50BAC">
        <w:trPr>
          <w:trHeight w:val="300"/>
        </w:trPr>
        <w:tc>
          <w:tcPr>
            <w:tcW w:w="1165" w:type="dxa"/>
            <w:tcBorders>
              <w:bottom w:val="single" w:sz="4" w:space="0" w:color="auto"/>
            </w:tcBorders>
            <w:shd w:val="clear" w:color="auto" w:fill="auto"/>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w:t>
            </w:r>
          </w:p>
        </w:tc>
        <w:tc>
          <w:tcPr>
            <w:tcW w:w="5215" w:type="dxa"/>
            <w:tcBorders>
              <w:bottom w:val="single" w:sz="4" w:space="0" w:color="auto"/>
            </w:tcBorders>
            <w:shd w:val="clear" w:color="auto" w:fill="auto"/>
          </w:tcPr>
          <w:p w:rsidR="00F50BAC" w:rsidRPr="00F737A6" w:rsidRDefault="00F50BAC" w:rsidP="00F50BAC">
            <w:r w:rsidRPr="00F737A6">
              <w:t xml:space="preserve">Name </w:t>
            </w:r>
          </w:p>
        </w:tc>
        <w:tc>
          <w:tcPr>
            <w:tcW w:w="3191" w:type="dxa"/>
            <w:tcBorders>
              <w:bottom w:val="single" w:sz="4" w:space="0" w:color="auto"/>
            </w:tcBorders>
            <w:shd w:val="clear" w:color="auto" w:fill="auto"/>
          </w:tcPr>
          <w:p w:rsidR="00F50BAC" w:rsidRPr="00413424" w:rsidRDefault="00F50BAC" w:rsidP="00F50BAC">
            <w:r w:rsidRPr="00413424">
              <w:t>Availability (available/absent)</w:t>
            </w:r>
          </w:p>
        </w:tc>
      </w:tr>
      <w:tr w:rsidR="00F50BAC" w:rsidRPr="0037107F" w:rsidTr="00F50BAC">
        <w:tc>
          <w:tcPr>
            <w:tcW w:w="1165"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w:t>
            </w:r>
          </w:p>
        </w:tc>
        <w:tc>
          <w:tcPr>
            <w:tcW w:w="5215" w:type="dxa"/>
            <w:tcBorders>
              <w:top w:val="single" w:sz="4" w:space="0" w:color="auto"/>
              <w:bottom w:val="single" w:sz="4" w:space="0" w:color="auto"/>
            </w:tcBorders>
          </w:tcPr>
          <w:p w:rsidR="00F50BAC" w:rsidRPr="00F737A6" w:rsidRDefault="00F50BAC" w:rsidP="00F50BAC">
            <w:r w:rsidRPr="00F737A6">
              <w:t>Implemented educational programs</w:t>
            </w:r>
          </w:p>
        </w:tc>
        <w:tc>
          <w:tcPr>
            <w:tcW w:w="3191" w:type="dxa"/>
            <w:tcBorders>
              <w:top w:val="single" w:sz="4" w:space="0" w:color="auto"/>
              <w:bottom w:val="single" w:sz="4" w:space="0" w:color="auto"/>
              <w:right w:val="single" w:sz="4" w:space="0" w:color="auto"/>
            </w:tcBorders>
          </w:tcPr>
          <w:p w:rsidR="00F50BAC" w:rsidRPr="00413424" w:rsidRDefault="00F50BAC" w:rsidP="00F50BAC">
            <w:r w:rsidRPr="00413424">
              <w:t>available</w:t>
            </w:r>
          </w:p>
        </w:tc>
      </w:tr>
      <w:tr w:rsidR="00F50BAC" w:rsidRPr="0037107F" w:rsidTr="00F50BAC">
        <w:tc>
          <w:tcPr>
            <w:tcW w:w="1165"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w:t>
            </w:r>
          </w:p>
        </w:tc>
        <w:tc>
          <w:tcPr>
            <w:tcW w:w="5215" w:type="dxa"/>
            <w:tcBorders>
              <w:top w:val="single" w:sz="4" w:space="0" w:color="auto"/>
              <w:bottom w:val="single" w:sz="4" w:space="0" w:color="auto"/>
            </w:tcBorders>
          </w:tcPr>
          <w:p w:rsidR="00F50BAC" w:rsidRPr="00F737A6" w:rsidRDefault="00F50BAC" w:rsidP="00F50BAC">
            <w:r w:rsidRPr="00F737A6">
              <w:t>Information about the administration</w:t>
            </w:r>
          </w:p>
        </w:tc>
        <w:tc>
          <w:tcPr>
            <w:tcW w:w="3191" w:type="dxa"/>
            <w:tcBorders>
              <w:top w:val="single" w:sz="4" w:space="0" w:color="auto"/>
              <w:bottom w:val="single" w:sz="4" w:space="0" w:color="auto"/>
              <w:right w:val="single" w:sz="4" w:space="0" w:color="auto"/>
            </w:tcBorders>
          </w:tcPr>
          <w:p w:rsidR="00F50BAC" w:rsidRPr="00413424" w:rsidRDefault="00F50BAC" w:rsidP="00F50BAC">
            <w:r w:rsidRPr="00413424">
              <w:t>available</w:t>
            </w:r>
          </w:p>
        </w:tc>
      </w:tr>
      <w:tr w:rsidR="00F50BAC" w:rsidRPr="0037107F" w:rsidTr="00F50BAC">
        <w:tc>
          <w:tcPr>
            <w:tcW w:w="1165"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3</w:t>
            </w:r>
          </w:p>
        </w:tc>
        <w:tc>
          <w:tcPr>
            <w:tcW w:w="5215" w:type="dxa"/>
            <w:tcBorders>
              <w:top w:val="single" w:sz="4" w:space="0" w:color="auto"/>
              <w:bottom w:val="single" w:sz="4" w:space="0" w:color="auto"/>
            </w:tcBorders>
          </w:tcPr>
          <w:p w:rsidR="00F50BAC" w:rsidRPr="00F737A6" w:rsidRDefault="00F50BAC" w:rsidP="00F50BAC">
            <w:r w:rsidRPr="00F737A6">
              <w:t>Report on educational activities</w:t>
            </w:r>
          </w:p>
        </w:tc>
        <w:tc>
          <w:tcPr>
            <w:tcW w:w="3191" w:type="dxa"/>
            <w:tcBorders>
              <w:top w:val="single" w:sz="4" w:space="0" w:color="auto"/>
              <w:bottom w:val="single" w:sz="4" w:space="0" w:color="auto"/>
              <w:right w:val="single" w:sz="4" w:space="0" w:color="auto"/>
            </w:tcBorders>
          </w:tcPr>
          <w:p w:rsidR="00F50BAC" w:rsidRPr="00413424" w:rsidRDefault="00F50BAC" w:rsidP="00F50BAC">
            <w:r w:rsidRPr="00413424">
              <w:t>available</w:t>
            </w:r>
          </w:p>
        </w:tc>
      </w:tr>
      <w:tr w:rsidR="00F50BAC" w:rsidRPr="0037107F" w:rsidTr="00F50BAC">
        <w:tc>
          <w:tcPr>
            <w:tcW w:w="1165"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4</w:t>
            </w:r>
          </w:p>
        </w:tc>
        <w:tc>
          <w:tcPr>
            <w:tcW w:w="5215" w:type="dxa"/>
            <w:tcBorders>
              <w:top w:val="single" w:sz="4" w:space="0" w:color="auto"/>
              <w:bottom w:val="single" w:sz="4" w:space="0" w:color="auto"/>
            </w:tcBorders>
          </w:tcPr>
          <w:p w:rsidR="00F50BAC" w:rsidRPr="00F50BAC" w:rsidRDefault="00F50BAC" w:rsidP="00F50BAC">
            <w:pPr>
              <w:rPr>
                <w:lang w:val="en-US"/>
              </w:rPr>
            </w:pPr>
            <w:r w:rsidRPr="00F50BAC">
              <w:rPr>
                <w:lang w:val="en-US"/>
              </w:rPr>
              <w:t>Information about employment and adaptation of graduates</w:t>
            </w:r>
          </w:p>
        </w:tc>
        <w:tc>
          <w:tcPr>
            <w:tcW w:w="3191" w:type="dxa"/>
            <w:tcBorders>
              <w:top w:val="single" w:sz="4" w:space="0" w:color="auto"/>
              <w:bottom w:val="single" w:sz="4" w:space="0" w:color="auto"/>
              <w:right w:val="single" w:sz="4" w:space="0" w:color="auto"/>
            </w:tcBorders>
          </w:tcPr>
          <w:p w:rsidR="00F50BAC" w:rsidRDefault="00F50BAC" w:rsidP="00F50BAC">
            <w:r w:rsidRPr="00413424">
              <w:t>available</w:t>
            </w:r>
          </w:p>
        </w:tc>
      </w:tr>
    </w:tbl>
    <w:p w:rsidR="00932EA4" w:rsidRPr="0037107F" w:rsidRDefault="00932EA4" w:rsidP="00932EA4">
      <w:pPr>
        <w:tabs>
          <w:tab w:val="left" w:pos="0"/>
          <w:tab w:val="left" w:pos="1276"/>
        </w:tabs>
        <w:jc w:val="both"/>
        <w:rPr>
          <w:lang w:val="kk-KZ"/>
        </w:rPr>
      </w:pPr>
    </w:p>
    <w:p w:rsidR="00F50BAC" w:rsidRPr="00F50BAC" w:rsidRDefault="00F50BAC" w:rsidP="00F50BAC">
      <w:pPr>
        <w:pStyle w:val="a3"/>
        <w:tabs>
          <w:tab w:val="left" w:pos="851"/>
          <w:tab w:val="left" w:pos="993"/>
          <w:tab w:val="left" w:pos="1276"/>
        </w:tabs>
        <w:ind w:firstLine="567"/>
        <w:jc w:val="both"/>
        <w:rPr>
          <w:rFonts w:ascii="Times New Roman" w:hAnsi="Times New Roman"/>
          <w:sz w:val="24"/>
          <w:szCs w:val="24"/>
        </w:rPr>
      </w:pPr>
      <w:r w:rsidRPr="00F50BAC">
        <w:rPr>
          <w:rFonts w:ascii="Times New Roman" w:hAnsi="Times New Roman"/>
          <w:sz w:val="24"/>
          <w:szCs w:val="24"/>
        </w:rPr>
        <w:t>1. Library</w:t>
      </w:r>
    </w:p>
    <w:p w:rsidR="00F50BAC" w:rsidRPr="00F50BAC" w:rsidRDefault="00F50BAC" w:rsidP="00F50BAC">
      <w:pPr>
        <w:pStyle w:val="a3"/>
        <w:tabs>
          <w:tab w:val="left" w:pos="851"/>
          <w:tab w:val="left" w:pos="993"/>
          <w:tab w:val="left" w:pos="1276"/>
        </w:tabs>
        <w:ind w:firstLine="567"/>
        <w:jc w:val="both"/>
        <w:rPr>
          <w:rFonts w:ascii="Times New Roman" w:hAnsi="Times New Roman"/>
          <w:sz w:val="24"/>
          <w:szCs w:val="24"/>
        </w:rPr>
      </w:pPr>
    </w:p>
    <w:p w:rsidR="00932EA4" w:rsidRPr="00F50BAC" w:rsidRDefault="00F50BAC" w:rsidP="00F50BAC">
      <w:pPr>
        <w:pStyle w:val="a3"/>
        <w:tabs>
          <w:tab w:val="left" w:pos="851"/>
          <w:tab w:val="left" w:pos="993"/>
          <w:tab w:val="left" w:pos="1276"/>
        </w:tabs>
        <w:ind w:firstLine="567"/>
        <w:jc w:val="both"/>
        <w:rPr>
          <w:rFonts w:ascii="Times New Roman" w:hAnsi="Times New Roman"/>
          <w:i/>
          <w:sz w:val="24"/>
          <w:szCs w:val="24"/>
          <w:lang w:val="en-US"/>
        </w:rPr>
      </w:pPr>
      <w:r w:rsidRPr="00F50BAC">
        <w:rPr>
          <w:rFonts w:ascii="Times New Roman" w:hAnsi="Times New Roman"/>
          <w:sz w:val="24"/>
          <w:szCs w:val="24"/>
          <w:lang w:val="en-US"/>
        </w:rPr>
        <w:t>Table 3.1 Maintenance and other characteristics of the library (for the last 5 years, including the current 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0"/>
        <w:gridCol w:w="1195"/>
        <w:gridCol w:w="1474"/>
        <w:gridCol w:w="1474"/>
        <w:gridCol w:w="1474"/>
        <w:gridCol w:w="1474"/>
        <w:gridCol w:w="1360"/>
      </w:tblGrid>
      <w:tr w:rsidR="00F50BAC" w:rsidRPr="0037107F" w:rsidTr="00F50BAC">
        <w:trPr>
          <w:trHeight w:val="300"/>
        </w:trPr>
        <w:tc>
          <w:tcPr>
            <w:tcW w:w="944" w:type="dxa"/>
            <w:vMerge w:val="restart"/>
            <w:shd w:val="clear" w:color="auto" w:fill="auto"/>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w:t>
            </w:r>
          </w:p>
        </w:tc>
        <w:tc>
          <w:tcPr>
            <w:tcW w:w="2401" w:type="dxa"/>
            <w:vMerge w:val="restart"/>
            <w:shd w:val="clear" w:color="auto" w:fill="auto"/>
          </w:tcPr>
          <w:p w:rsidR="00F50BAC" w:rsidRPr="00375167" w:rsidRDefault="00F50BAC" w:rsidP="00F50BAC">
            <w:r w:rsidRPr="00375167">
              <w:t>Name</w:t>
            </w:r>
          </w:p>
          <w:p w:rsidR="00F50BAC" w:rsidRPr="00375167" w:rsidRDefault="00F50BAC" w:rsidP="00F50BAC"/>
        </w:tc>
        <w:tc>
          <w:tcPr>
            <w:tcW w:w="6226" w:type="dxa"/>
            <w:gridSpan w:val="5"/>
          </w:tcPr>
          <w:p w:rsidR="00F50BAC" w:rsidRPr="0037107F" w:rsidRDefault="00F50BAC" w:rsidP="00932EA4">
            <w:pPr>
              <w:pStyle w:val="a3"/>
              <w:tabs>
                <w:tab w:val="left" w:pos="1134"/>
              </w:tabs>
              <w:jc w:val="center"/>
              <w:rPr>
                <w:rFonts w:ascii="Times New Roman" w:hAnsi="Times New Roman"/>
                <w:sz w:val="24"/>
                <w:szCs w:val="24"/>
              </w:rPr>
            </w:pPr>
            <w:r w:rsidRPr="00F50BAC">
              <w:rPr>
                <w:rFonts w:ascii="Times New Roman" w:hAnsi="Times New Roman"/>
                <w:sz w:val="24"/>
                <w:szCs w:val="24"/>
              </w:rPr>
              <w:t>Quantity</w:t>
            </w:r>
          </w:p>
        </w:tc>
      </w:tr>
      <w:tr w:rsidR="00F50BAC" w:rsidRPr="0037107F" w:rsidTr="00F50BAC">
        <w:tc>
          <w:tcPr>
            <w:tcW w:w="944" w:type="dxa"/>
            <w:vMerge/>
            <w:tcBorders>
              <w:bottom w:val="single" w:sz="4" w:space="0" w:color="auto"/>
            </w:tcBorders>
            <w:shd w:val="clear" w:color="auto" w:fill="auto"/>
          </w:tcPr>
          <w:p w:rsidR="00F50BAC" w:rsidRPr="0037107F" w:rsidRDefault="00F50BAC" w:rsidP="00932EA4">
            <w:pPr>
              <w:pStyle w:val="a3"/>
              <w:tabs>
                <w:tab w:val="left" w:pos="1134"/>
              </w:tabs>
              <w:jc w:val="both"/>
              <w:rPr>
                <w:rFonts w:ascii="Times New Roman" w:hAnsi="Times New Roman"/>
                <w:sz w:val="24"/>
                <w:szCs w:val="24"/>
              </w:rPr>
            </w:pPr>
          </w:p>
        </w:tc>
        <w:tc>
          <w:tcPr>
            <w:tcW w:w="2401" w:type="dxa"/>
            <w:vMerge/>
            <w:tcBorders>
              <w:bottom w:val="single" w:sz="4" w:space="0" w:color="auto"/>
            </w:tcBorders>
            <w:shd w:val="clear" w:color="auto" w:fill="auto"/>
          </w:tcPr>
          <w:p w:rsidR="00F50BAC" w:rsidRPr="0037107F" w:rsidRDefault="00F50BAC" w:rsidP="00932EA4">
            <w:pPr>
              <w:pStyle w:val="a3"/>
              <w:tabs>
                <w:tab w:val="left" w:pos="1134"/>
              </w:tabs>
              <w:jc w:val="center"/>
              <w:rPr>
                <w:rFonts w:ascii="Times New Roman" w:hAnsi="Times New Roman"/>
                <w:sz w:val="24"/>
                <w:szCs w:val="24"/>
              </w:rPr>
            </w:pPr>
          </w:p>
        </w:tc>
        <w:tc>
          <w:tcPr>
            <w:tcW w:w="1230" w:type="dxa"/>
            <w:tcBorders>
              <w:bottom w:val="single" w:sz="4" w:space="0" w:color="auto"/>
            </w:tcBorders>
            <w:vAlign w:val="center"/>
          </w:tcPr>
          <w:p w:rsidR="00F50BAC" w:rsidRPr="0037107F" w:rsidRDefault="00F50BAC" w:rsidP="00F50BAC">
            <w:pPr>
              <w:pStyle w:val="a3"/>
              <w:tabs>
                <w:tab w:val="left" w:pos="1134"/>
              </w:tabs>
              <w:jc w:val="center"/>
              <w:rPr>
                <w:rFonts w:ascii="Times New Roman" w:hAnsi="Times New Roman"/>
                <w:sz w:val="24"/>
                <w:szCs w:val="24"/>
              </w:rPr>
            </w:pPr>
            <w:r w:rsidRPr="0037107F">
              <w:rPr>
                <w:rFonts w:ascii="Times New Roman" w:hAnsi="Times New Roman"/>
                <w:sz w:val="24"/>
                <w:szCs w:val="24"/>
              </w:rPr>
              <w:t xml:space="preserve">2018 </w:t>
            </w:r>
          </w:p>
        </w:tc>
        <w:tc>
          <w:tcPr>
            <w:tcW w:w="1399" w:type="dxa"/>
            <w:tcBorders>
              <w:top w:val="single" w:sz="4" w:space="0" w:color="auto"/>
              <w:bottom w:val="single" w:sz="4" w:space="0" w:color="auto"/>
              <w:right w:val="single" w:sz="4" w:space="0" w:color="auto"/>
            </w:tcBorders>
            <w:shd w:val="clear" w:color="auto" w:fill="auto"/>
            <w:vAlign w:val="center"/>
          </w:tcPr>
          <w:p w:rsidR="00F50BAC" w:rsidRPr="0037107F" w:rsidRDefault="00F50BAC" w:rsidP="00F50BAC">
            <w:pPr>
              <w:pStyle w:val="a3"/>
              <w:tabs>
                <w:tab w:val="left" w:pos="1134"/>
              </w:tabs>
              <w:jc w:val="center"/>
              <w:rPr>
                <w:rFonts w:ascii="Times New Roman" w:hAnsi="Times New Roman"/>
                <w:sz w:val="24"/>
                <w:szCs w:val="24"/>
              </w:rPr>
            </w:pPr>
            <w:r w:rsidRPr="0037107F">
              <w:rPr>
                <w:rFonts w:ascii="Times New Roman" w:hAnsi="Times New Roman"/>
                <w:sz w:val="24"/>
                <w:szCs w:val="24"/>
              </w:rPr>
              <w:t>2019</w:t>
            </w:r>
          </w:p>
        </w:tc>
        <w:tc>
          <w:tcPr>
            <w:tcW w:w="1230" w:type="dxa"/>
            <w:tcBorders>
              <w:top w:val="single" w:sz="4" w:space="0" w:color="auto"/>
              <w:bottom w:val="single" w:sz="4" w:space="0" w:color="auto"/>
              <w:right w:val="single" w:sz="4" w:space="0" w:color="auto"/>
            </w:tcBorders>
            <w:shd w:val="clear" w:color="auto" w:fill="auto"/>
            <w:vAlign w:val="center"/>
          </w:tcPr>
          <w:p w:rsidR="00F50BAC" w:rsidRPr="0037107F" w:rsidRDefault="00F50BAC" w:rsidP="00932EA4">
            <w:pPr>
              <w:jc w:val="center"/>
            </w:pPr>
            <w:r w:rsidRPr="0037107F">
              <w:t>2020</w:t>
            </w:r>
          </w:p>
          <w:p w:rsidR="00F50BAC" w:rsidRPr="0037107F" w:rsidRDefault="00F50BAC" w:rsidP="00932EA4">
            <w:pPr>
              <w:jc w:val="center"/>
            </w:pPr>
          </w:p>
        </w:tc>
        <w:tc>
          <w:tcPr>
            <w:tcW w:w="1230" w:type="dxa"/>
            <w:tcBorders>
              <w:top w:val="single" w:sz="4" w:space="0" w:color="auto"/>
              <w:bottom w:val="single" w:sz="4" w:space="0" w:color="auto"/>
            </w:tcBorders>
            <w:vAlign w:val="center"/>
          </w:tcPr>
          <w:p w:rsidR="00F50BAC" w:rsidRPr="0037107F" w:rsidRDefault="00F50BAC" w:rsidP="00F50BAC">
            <w:pPr>
              <w:jc w:val="center"/>
            </w:pPr>
            <w:r w:rsidRPr="0037107F">
              <w:t>2021</w:t>
            </w:r>
          </w:p>
        </w:tc>
        <w:tc>
          <w:tcPr>
            <w:tcW w:w="1137" w:type="dxa"/>
            <w:tcBorders>
              <w:top w:val="single" w:sz="4" w:space="0" w:color="auto"/>
              <w:bottom w:val="single" w:sz="4" w:space="0" w:color="auto"/>
              <w:right w:val="single" w:sz="4" w:space="0" w:color="auto"/>
            </w:tcBorders>
            <w:shd w:val="clear" w:color="auto" w:fill="auto"/>
            <w:vAlign w:val="center"/>
          </w:tcPr>
          <w:p w:rsidR="00F50BAC" w:rsidRPr="00F50BAC" w:rsidRDefault="00F50BAC" w:rsidP="00F50BAC">
            <w:pPr>
              <w:jc w:val="center"/>
              <w:rPr>
                <w:lang w:val="en-US"/>
              </w:rPr>
            </w:pPr>
            <w:r>
              <w:t>2022</w:t>
            </w:r>
          </w:p>
        </w:tc>
      </w:tr>
      <w:tr w:rsidR="00F50BAC" w:rsidRPr="0037107F" w:rsidTr="00F50BAC">
        <w:tc>
          <w:tcPr>
            <w:tcW w:w="944" w:type="dxa"/>
            <w:tcBorders>
              <w:top w:val="single" w:sz="4" w:space="0" w:color="auto"/>
              <w:left w:val="single" w:sz="4" w:space="0" w:color="auto"/>
              <w:bottom w:val="single" w:sz="4" w:space="0" w:color="auto"/>
            </w:tcBorders>
            <w:shd w:val="clear" w:color="auto" w:fill="auto"/>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w:t>
            </w:r>
          </w:p>
        </w:tc>
        <w:tc>
          <w:tcPr>
            <w:tcW w:w="2401" w:type="dxa"/>
            <w:tcBorders>
              <w:top w:val="single" w:sz="4" w:space="0" w:color="auto"/>
              <w:bottom w:val="single" w:sz="4" w:space="0" w:color="auto"/>
            </w:tcBorders>
            <w:shd w:val="clear" w:color="auto" w:fill="auto"/>
          </w:tcPr>
          <w:p w:rsidR="00F50BAC" w:rsidRPr="00F50BAC" w:rsidRDefault="00F50BAC" w:rsidP="00F50BAC">
            <w:pPr>
              <w:rPr>
                <w:lang w:val="en-US"/>
              </w:rPr>
            </w:pPr>
            <w:r w:rsidRPr="00F50BAC">
              <w:rPr>
                <w:lang w:val="en-US"/>
              </w:rPr>
              <w:t>Seats for library users (reading rooms)</w:t>
            </w:r>
          </w:p>
        </w:tc>
        <w:tc>
          <w:tcPr>
            <w:tcW w:w="1230" w:type="dxa"/>
            <w:tcBorders>
              <w:top w:val="single" w:sz="4" w:space="0" w:color="auto"/>
              <w:bottom w:val="single" w:sz="4" w:space="0" w:color="auto"/>
            </w:tcBorders>
            <w:vAlign w:val="center"/>
          </w:tcPr>
          <w:p w:rsidR="00F50BAC" w:rsidRPr="0037107F" w:rsidRDefault="00F50BAC"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240</w:t>
            </w:r>
          </w:p>
        </w:tc>
        <w:tc>
          <w:tcPr>
            <w:tcW w:w="1399" w:type="dxa"/>
            <w:tcBorders>
              <w:top w:val="single" w:sz="4" w:space="0" w:color="auto"/>
              <w:bottom w:val="single" w:sz="4" w:space="0" w:color="auto"/>
              <w:right w:val="single" w:sz="4" w:space="0" w:color="auto"/>
            </w:tcBorders>
            <w:shd w:val="clear" w:color="auto" w:fill="auto"/>
            <w:vAlign w:val="center"/>
          </w:tcPr>
          <w:p w:rsidR="00F50BAC" w:rsidRPr="0037107F" w:rsidRDefault="00F50BAC"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180</w:t>
            </w:r>
          </w:p>
        </w:tc>
        <w:tc>
          <w:tcPr>
            <w:tcW w:w="1230" w:type="dxa"/>
            <w:tcBorders>
              <w:top w:val="single" w:sz="4" w:space="0" w:color="auto"/>
              <w:bottom w:val="single" w:sz="4" w:space="0" w:color="auto"/>
              <w:right w:val="single" w:sz="4" w:space="0" w:color="auto"/>
            </w:tcBorders>
            <w:shd w:val="clear" w:color="auto" w:fill="auto"/>
            <w:vAlign w:val="center"/>
          </w:tcPr>
          <w:p w:rsidR="00F50BAC" w:rsidRPr="0037107F" w:rsidRDefault="00F50BAC"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180</w:t>
            </w:r>
          </w:p>
        </w:tc>
        <w:tc>
          <w:tcPr>
            <w:tcW w:w="1230" w:type="dxa"/>
            <w:tcBorders>
              <w:top w:val="single" w:sz="4" w:space="0" w:color="auto"/>
              <w:bottom w:val="single" w:sz="4" w:space="0" w:color="auto"/>
            </w:tcBorders>
            <w:vAlign w:val="center"/>
          </w:tcPr>
          <w:p w:rsidR="00F50BAC" w:rsidRPr="0037107F" w:rsidRDefault="00F50BAC"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155</w:t>
            </w:r>
          </w:p>
        </w:tc>
        <w:tc>
          <w:tcPr>
            <w:tcW w:w="1137" w:type="dxa"/>
            <w:tcBorders>
              <w:top w:val="single" w:sz="4" w:space="0" w:color="auto"/>
              <w:bottom w:val="single" w:sz="4" w:space="0" w:color="auto"/>
              <w:right w:val="single" w:sz="4" w:space="0" w:color="auto"/>
            </w:tcBorders>
            <w:shd w:val="clear" w:color="auto" w:fill="auto"/>
            <w:vAlign w:val="center"/>
          </w:tcPr>
          <w:p w:rsidR="00F50BAC" w:rsidRPr="0037107F" w:rsidRDefault="00F50BAC"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155</w:t>
            </w:r>
          </w:p>
        </w:tc>
      </w:tr>
      <w:tr w:rsidR="00F50BAC" w:rsidRPr="0037107F" w:rsidTr="00F50BAC">
        <w:tc>
          <w:tcPr>
            <w:tcW w:w="944"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w:t>
            </w:r>
          </w:p>
        </w:tc>
        <w:tc>
          <w:tcPr>
            <w:tcW w:w="2401" w:type="dxa"/>
            <w:tcBorders>
              <w:top w:val="single" w:sz="4" w:space="0" w:color="auto"/>
              <w:bottom w:val="single" w:sz="4" w:space="0" w:color="auto"/>
            </w:tcBorders>
          </w:tcPr>
          <w:p w:rsidR="00F50BAC" w:rsidRPr="00375167" w:rsidRDefault="00F50BAC" w:rsidP="00F50BAC">
            <w:r w:rsidRPr="00375167">
              <w:t>Registered library users</w:t>
            </w:r>
          </w:p>
        </w:tc>
        <w:tc>
          <w:tcPr>
            <w:tcW w:w="1230" w:type="dxa"/>
            <w:tcBorders>
              <w:top w:val="single" w:sz="4" w:space="0" w:color="auto"/>
              <w:bottom w:val="single" w:sz="4" w:space="0" w:color="auto"/>
            </w:tcBorders>
            <w:vAlign w:val="center"/>
          </w:tcPr>
          <w:p w:rsidR="00F50BAC" w:rsidRPr="0037107F" w:rsidRDefault="00F50BAC"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9087</w:t>
            </w:r>
          </w:p>
        </w:tc>
        <w:tc>
          <w:tcPr>
            <w:tcW w:w="1399" w:type="dxa"/>
            <w:tcBorders>
              <w:top w:val="single" w:sz="4" w:space="0" w:color="auto"/>
              <w:bottom w:val="single" w:sz="4" w:space="0" w:color="auto"/>
              <w:right w:val="single" w:sz="4" w:space="0" w:color="auto"/>
            </w:tcBorders>
            <w:vAlign w:val="center"/>
          </w:tcPr>
          <w:p w:rsidR="00F50BAC" w:rsidRPr="0037107F" w:rsidRDefault="00F50BAC"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9479</w:t>
            </w:r>
          </w:p>
        </w:tc>
        <w:tc>
          <w:tcPr>
            <w:tcW w:w="1230" w:type="dxa"/>
            <w:tcBorders>
              <w:top w:val="single" w:sz="4" w:space="0" w:color="auto"/>
              <w:bottom w:val="single" w:sz="4" w:space="0" w:color="auto"/>
              <w:right w:val="single" w:sz="4" w:space="0" w:color="auto"/>
            </w:tcBorders>
            <w:vAlign w:val="center"/>
          </w:tcPr>
          <w:p w:rsidR="00F50BAC" w:rsidRPr="0037107F" w:rsidRDefault="00F50BAC"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7221</w:t>
            </w:r>
          </w:p>
        </w:tc>
        <w:tc>
          <w:tcPr>
            <w:tcW w:w="1230" w:type="dxa"/>
            <w:tcBorders>
              <w:top w:val="single" w:sz="4" w:space="0" w:color="auto"/>
              <w:bottom w:val="single" w:sz="4" w:space="0" w:color="auto"/>
            </w:tcBorders>
            <w:vAlign w:val="center"/>
          </w:tcPr>
          <w:p w:rsidR="00F50BAC" w:rsidRPr="0037107F" w:rsidRDefault="00F50BAC"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7360</w:t>
            </w:r>
          </w:p>
        </w:tc>
        <w:tc>
          <w:tcPr>
            <w:tcW w:w="1137" w:type="dxa"/>
            <w:tcBorders>
              <w:top w:val="single" w:sz="4" w:space="0" w:color="auto"/>
              <w:bottom w:val="single" w:sz="4" w:space="0" w:color="auto"/>
              <w:right w:val="single" w:sz="4" w:space="0" w:color="auto"/>
            </w:tcBorders>
            <w:vAlign w:val="center"/>
          </w:tcPr>
          <w:p w:rsidR="00F50BAC" w:rsidRPr="0037107F" w:rsidRDefault="00F50BAC"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2224</w:t>
            </w:r>
          </w:p>
        </w:tc>
      </w:tr>
      <w:tr w:rsidR="00F50BAC" w:rsidRPr="0037107F" w:rsidTr="00F50BAC">
        <w:tc>
          <w:tcPr>
            <w:tcW w:w="944" w:type="dxa"/>
            <w:tcBorders>
              <w:top w:val="single" w:sz="4" w:space="0" w:color="auto"/>
              <w:left w:val="single" w:sz="4" w:space="0" w:color="auto"/>
              <w:bottom w:val="single" w:sz="4" w:space="0" w:color="auto"/>
            </w:tcBorders>
          </w:tcPr>
          <w:p w:rsidR="00F50BAC" w:rsidRPr="0037107F" w:rsidRDefault="00F50BAC"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3</w:t>
            </w:r>
          </w:p>
        </w:tc>
        <w:tc>
          <w:tcPr>
            <w:tcW w:w="2401" w:type="dxa"/>
            <w:tcBorders>
              <w:top w:val="single" w:sz="4" w:space="0" w:color="auto"/>
              <w:bottom w:val="single" w:sz="4" w:space="0" w:color="auto"/>
            </w:tcBorders>
          </w:tcPr>
          <w:p w:rsidR="00F50BAC" w:rsidRDefault="00F50BAC" w:rsidP="00F50BAC">
            <w:r w:rsidRPr="00375167">
              <w:t>Number of visits</w:t>
            </w:r>
          </w:p>
        </w:tc>
        <w:tc>
          <w:tcPr>
            <w:tcW w:w="1230" w:type="dxa"/>
            <w:tcBorders>
              <w:top w:val="single" w:sz="4" w:space="0" w:color="auto"/>
              <w:bottom w:val="single" w:sz="4" w:space="0" w:color="auto"/>
            </w:tcBorders>
            <w:vAlign w:val="center"/>
          </w:tcPr>
          <w:p w:rsidR="00F50BAC" w:rsidRPr="0037107F" w:rsidRDefault="00F50BAC"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24042</w:t>
            </w:r>
          </w:p>
        </w:tc>
        <w:tc>
          <w:tcPr>
            <w:tcW w:w="1399" w:type="dxa"/>
            <w:tcBorders>
              <w:top w:val="single" w:sz="4" w:space="0" w:color="auto"/>
              <w:bottom w:val="single" w:sz="4" w:space="0" w:color="auto"/>
              <w:right w:val="single" w:sz="4" w:space="0" w:color="auto"/>
            </w:tcBorders>
            <w:vAlign w:val="center"/>
          </w:tcPr>
          <w:p w:rsidR="00F50BAC" w:rsidRPr="0037107F" w:rsidRDefault="00F50BAC"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29220</w:t>
            </w:r>
          </w:p>
        </w:tc>
        <w:tc>
          <w:tcPr>
            <w:tcW w:w="1230" w:type="dxa"/>
            <w:tcBorders>
              <w:top w:val="single" w:sz="4" w:space="0" w:color="auto"/>
              <w:bottom w:val="single" w:sz="4" w:space="0" w:color="auto"/>
              <w:right w:val="single" w:sz="4" w:space="0" w:color="auto"/>
            </w:tcBorders>
            <w:vAlign w:val="center"/>
          </w:tcPr>
          <w:p w:rsidR="00F50BAC" w:rsidRPr="0037107F" w:rsidRDefault="00F50BAC"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18926</w:t>
            </w:r>
          </w:p>
        </w:tc>
        <w:tc>
          <w:tcPr>
            <w:tcW w:w="1230" w:type="dxa"/>
            <w:tcBorders>
              <w:top w:val="single" w:sz="4" w:space="0" w:color="auto"/>
              <w:bottom w:val="single" w:sz="4" w:space="0" w:color="auto"/>
            </w:tcBorders>
            <w:vAlign w:val="center"/>
          </w:tcPr>
          <w:p w:rsidR="00F50BAC" w:rsidRPr="0037107F" w:rsidRDefault="00F50BAC"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24850</w:t>
            </w:r>
          </w:p>
        </w:tc>
        <w:tc>
          <w:tcPr>
            <w:tcW w:w="1137" w:type="dxa"/>
            <w:tcBorders>
              <w:top w:val="single" w:sz="4" w:space="0" w:color="auto"/>
              <w:bottom w:val="single" w:sz="4" w:space="0" w:color="auto"/>
              <w:right w:val="single" w:sz="4" w:space="0" w:color="auto"/>
            </w:tcBorders>
            <w:vAlign w:val="center"/>
          </w:tcPr>
          <w:p w:rsidR="00F50BAC" w:rsidRPr="0037107F" w:rsidRDefault="00F50BAC" w:rsidP="00932EA4">
            <w:pPr>
              <w:pStyle w:val="a3"/>
              <w:tabs>
                <w:tab w:val="left" w:pos="1134"/>
              </w:tabs>
              <w:jc w:val="center"/>
              <w:rPr>
                <w:rFonts w:ascii="Times New Roman" w:hAnsi="Times New Roman"/>
                <w:sz w:val="24"/>
                <w:szCs w:val="24"/>
              </w:rPr>
            </w:pPr>
            <w:r w:rsidRPr="0037107F">
              <w:rPr>
                <w:rFonts w:ascii="Times New Roman" w:hAnsi="Times New Roman"/>
                <w:sz w:val="24"/>
                <w:szCs w:val="24"/>
              </w:rPr>
              <w:t>7469</w:t>
            </w:r>
          </w:p>
        </w:tc>
      </w:tr>
    </w:tbl>
    <w:p w:rsidR="00932EA4" w:rsidRPr="0037107F" w:rsidRDefault="00932EA4" w:rsidP="00932EA4">
      <w:pPr>
        <w:pStyle w:val="a3"/>
        <w:tabs>
          <w:tab w:val="left" w:pos="851"/>
          <w:tab w:val="left" w:pos="1276"/>
        </w:tabs>
        <w:ind w:left="426"/>
        <w:jc w:val="both"/>
        <w:rPr>
          <w:rFonts w:ascii="Times New Roman" w:hAnsi="Times New Roman"/>
          <w:i/>
          <w:sz w:val="24"/>
          <w:szCs w:val="24"/>
          <w:u w:val="single"/>
        </w:rPr>
      </w:pPr>
    </w:p>
    <w:p w:rsidR="00932EA4" w:rsidRPr="00F50BAC" w:rsidRDefault="00F50BAC" w:rsidP="00932EA4">
      <w:pPr>
        <w:pStyle w:val="a3"/>
        <w:tabs>
          <w:tab w:val="left" w:pos="993"/>
        </w:tabs>
        <w:ind w:left="567"/>
        <w:jc w:val="both"/>
        <w:rPr>
          <w:rFonts w:ascii="Times New Roman" w:eastAsia="Times New Roman" w:hAnsi="Times New Roman"/>
          <w:i/>
          <w:sz w:val="24"/>
          <w:szCs w:val="24"/>
          <w:lang w:val="en-US"/>
        </w:rPr>
      </w:pPr>
      <w:r w:rsidRPr="00F50BAC">
        <w:rPr>
          <w:rFonts w:ascii="Times New Roman" w:hAnsi="Times New Roman"/>
          <w:i/>
          <w:sz w:val="24"/>
          <w:szCs w:val="24"/>
          <w:lang w:val="en-US"/>
        </w:rPr>
        <w:t>Table 3.2 Access to information and technical resources</w:t>
      </w:r>
    </w:p>
    <w:tbl>
      <w:tblPr>
        <w:tblW w:w="9640" w:type="dxa"/>
        <w:tblInd w:w="-136" w:type="dxa"/>
        <w:tblLayout w:type="fixed"/>
        <w:tblLook w:val="01E0" w:firstRow="1" w:lastRow="1" w:firstColumn="1" w:lastColumn="1" w:noHBand="0" w:noVBand="0"/>
      </w:tblPr>
      <w:tblGrid>
        <w:gridCol w:w="709"/>
        <w:gridCol w:w="3212"/>
        <w:gridCol w:w="1138"/>
        <w:gridCol w:w="989"/>
        <w:gridCol w:w="1704"/>
        <w:gridCol w:w="1888"/>
      </w:tblGrid>
      <w:tr w:rsidR="00F50BAC" w:rsidRPr="0037107F" w:rsidTr="00932EA4">
        <w:trPr>
          <w:trHeight w:hRule="exact" w:val="336"/>
        </w:trPr>
        <w:tc>
          <w:tcPr>
            <w:tcW w:w="709" w:type="dxa"/>
            <w:vMerge w:val="restart"/>
            <w:tcBorders>
              <w:top w:val="single" w:sz="5" w:space="0" w:color="000000"/>
              <w:left w:val="single" w:sz="5" w:space="0" w:color="000000"/>
              <w:right w:val="single" w:sz="5" w:space="0" w:color="000000"/>
            </w:tcBorders>
          </w:tcPr>
          <w:p w:rsidR="00F50BAC" w:rsidRPr="00F50BAC" w:rsidRDefault="00F50BAC" w:rsidP="00932EA4">
            <w:pPr>
              <w:pStyle w:val="TableParagraph"/>
              <w:jc w:val="both"/>
              <w:rPr>
                <w:rFonts w:ascii="Times New Roman" w:eastAsia="Times New Roman" w:hAnsi="Times New Roman" w:cs="Times New Roman"/>
                <w:bCs/>
                <w:sz w:val="24"/>
                <w:szCs w:val="24"/>
              </w:rPr>
            </w:pPr>
          </w:p>
          <w:p w:rsidR="00F50BAC" w:rsidRPr="0037107F" w:rsidRDefault="00F50BAC" w:rsidP="00932EA4">
            <w:pPr>
              <w:pStyle w:val="TableParagraph"/>
              <w:ind w:left="169"/>
              <w:jc w:val="both"/>
              <w:rPr>
                <w:rFonts w:ascii="Times New Roman" w:eastAsia="Times New Roman" w:hAnsi="Times New Roman" w:cs="Times New Roman"/>
                <w:sz w:val="24"/>
                <w:szCs w:val="24"/>
              </w:rPr>
            </w:pPr>
            <w:r w:rsidRPr="0037107F">
              <w:rPr>
                <w:rFonts w:ascii="Times New Roman" w:eastAsia="Times New Roman" w:hAnsi="Times New Roman" w:cs="Times New Roman"/>
                <w:bCs/>
                <w:sz w:val="24"/>
                <w:szCs w:val="24"/>
              </w:rPr>
              <w:t>№</w:t>
            </w:r>
          </w:p>
        </w:tc>
        <w:tc>
          <w:tcPr>
            <w:tcW w:w="3212" w:type="dxa"/>
            <w:vMerge w:val="restart"/>
            <w:tcBorders>
              <w:top w:val="single" w:sz="5" w:space="0" w:color="000000"/>
              <w:left w:val="single" w:sz="5" w:space="0" w:color="000000"/>
              <w:right w:val="single" w:sz="5" w:space="0" w:color="000000"/>
            </w:tcBorders>
          </w:tcPr>
          <w:p w:rsidR="00F50BAC" w:rsidRPr="00F3733C" w:rsidRDefault="00F50BAC" w:rsidP="00F50BAC">
            <w:r w:rsidRPr="00F3733C">
              <w:t>Information and technical resources</w:t>
            </w:r>
          </w:p>
          <w:p w:rsidR="00F50BAC" w:rsidRPr="00F3733C" w:rsidRDefault="00F50BAC" w:rsidP="00F50BAC"/>
        </w:tc>
        <w:tc>
          <w:tcPr>
            <w:tcW w:w="2127" w:type="dxa"/>
            <w:gridSpan w:val="2"/>
            <w:tcBorders>
              <w:top w:val="single" w:sz="5" w:space="0" w:color="000000"/>
              <w:left w:val="single" w:sz="5" w:space="0" w:color="000000"/>
              <w:bottom w:val="single" w:sz="5" w:space="0" w:color="000000"/>
              <w:right w:val="single" w:sz="5" w:space="0" w:color="000000"/>
            </w:tcBorders>
          </w:tcPr>
          <w:p w:rsidR="00F50BAC" w:rsidRPr="0037107F" w:rsidRDefault="00F50BAC" w:rsidP="00932EA4">
            <w:pPr>
              <w:pStyle w:val="TableParagraph"/>
              <w:ind w:left="2"/>
              <w:jc w:val="center"/>
              <w:rPr>
                <w:rFonts w:ascii="Times New Roman" w:eastAsia="Times New Roman" w:hAnsi="Times New Roman" w:cs="Times New Roman"/>
                <w:sz w:val="24"/>
                <w:szCs w:val="24"/>
              </w:rPr>
            </w:pPr>
            <w:r w:rsidRPr="0037107F">
              <w:rPr>
                <w:rFonts w:ascii="Times New Roman" w:hAnsi="Times New Roman" w:cs="Times New Roman"/>
                <w:sz w:val="24"/>
                <w:szCs w:val="24"/>
              </w:rPr>
              <w:t>Доступ</w:t>
            </w:r>
          </w:p>
        </w:tc>
        <w:tc>
          <w:tcPr>
            <w:tcW w:w="3592" w:type="dxa"/>
            <w:gridSpan w:val="2"/>
            <w:tcBorders>
              <w:top w:val="single" w:sz="5" w:space="0" w:color="000000"/>
              <w:left w:val="single" w:sz="5" w:space="0" w:color="000000"/>
              <w:bottom w:val="single" w:sz="5" w:space="0" w:color="000000"/>
              <w:right w:val="single" w:sz="5" w:space="0" w:color="000000"/>
            </w:tcBorders>
          </w:tcPr>
          <w:p w:rsidR="00F50BAC" w:rsidRPr="0037107F" w:rsidRDefault="00F50BAC" w:rsidP="00932EA4">
            <w:pPr>
              <w:pStyle w:val="TableParagraph"/>
              <w:ind w:left="48"/>
              <w:jc w:val="center"/>
              <w:rPr>
                <w:rFonts w:ascii="Times New Roman" w:eastAsia="Times New Roman" w:hAnsi="Times New Roman" w:cs="Times New Roman"/>
                <w:sz w:val="24"/>
                <w:szCs w:val="24"/>
              </w:rPr>
            </w:pPr>
            <w:r w:rsidRPr="0037107F">
              <w:rPr>
                <w:rFonts w:ascii="Times New Roman" w:hAnsi="Times New Roman" w:cs="Times New Roman"/>
                <w:sz w:val="24"/>
                <w:szCs w:val="24"/>
              </w:rPr>
              <w:t xml:space="preserve">Свободность </w:t>
            </w:r>
            <w:r w:rsidRPr="0037107F">
              <w:rPr>
                <w:rFonts w:ascii="Times New Roman" w:hAnsi="Times New Roman" w:cs="Times New Roman"/>
                <w:spacing w:val="8"/>
                <w:sz w:val="24"/>
                <w:szCs w:val="24"/>
              </w:rPr>
              <w:t>доступа</w:t>
            </w:r>
          </w:p>
        </w:tc>
      </w:tr>
      <w:tr w:rsidR="00F50BAC" w:rsidRPr="0037107F" w:rsidTr="00932EA4">
        <w:trPr>
          <w:trHeight w:hRule="exact" w:val="609"/>
        </w:trPr>
        <w:tc>
          <w:tcPr>
            <w:tcW w:w="709" w:type="dxa"/>
            <w:vMerge/>
            <w:tcBorders>
              <w:left w:val="single" w:sz="5" w:space="0" w:color="000000"/>
              <w:bottom w:val="single" w:sz="18" w:space="0" w:color="000000"/>
              <w:right w:val="single" w:sz="5" w:space="0" w:color="000000"/>
            </w:tcBorders>
          </w:tcPr>
          <w:p w:rsidR="00F50BAC" w:rsidRPr="0037107F" w:rsidRDefault="00F50BAC" w:rsidP="00932EA4">
            <w:pPr>
              <w:jc w:val="both"/>
            </w:pPr>
          </w:p>
        </w:tc>
        <w:tc>
          <w:tcPr>
            <w:tcW w:w="3212" w:type="dxa"/>
            <w:vMerge/>
            <w:tcBorders>
              <w:left w:val="single" w:sz="5" w:space="0" w:color="000000"/>
              <w:bottom w:val="single" w:sz="18" w:space="0" w:color="000000"/>
              <w:right w:val="single" w:sz="5" w:space="0" w:color="000000"/>
            </w:tcBorders>
          </w:tcPr>
          <w:p w:rsidR="00F50BAC" w:rsidRPr="0037107F" w:rsidRDefault="00F50BAC" w:rsidP="00932EA4">
            <w:pPr>
              <w:jc w:val="both"/>
            </w:pPr>
          </w:p>
        </w:tc>
        <w:tc>
          <w:tcPr>
            <w:tcW w:w="1138" w:type="dxa"/>
            <w:tcBorders>
              <w:top w:val="single" w:sz="5" w:space="0" w:color="000000"/>
              <w:left w:val="single" w:sz="5" w:space="0" w:color="000000"/>
              <w:bottom w:val="single" w:sz="18" w:space="0" w:color="000000"/>
              <w:right w:val="single" w:sz="5" w:space="0" w:color="000000"/>
            </w:tcBorders>
          </w:tcPr>
          <w:p w:rsidR="00F50BAC" w:rsidRPr="0037107F" w:rsidRDefault="00F50BAC" w:rsidP="00932EA4">
            <w:pPr>
              <w:pStyle w:val="TableParagraph"/>
              <w:ind w:left="329"/>
              <w:jc w:val="both"/>
              <w:rPr>
                <w:rFonts w:ascii="Times New Roman" w:eastAsia="Times New Roman" w:hAnsi="Times New Roman" w:cs="Times New Roman"/>
              </w:rPr>
            </w:pPr>
            <w:r w:rsidRPr="0037107F">
              <w:rPr>
                <w:rFonts w:ascii="Times New Roman" w:hAnsi="Times New Roman" w:cs="Times New Roman"/>
                <w:spacing w:val="1"/>
              </w:rPr>
              <w:t>Е</w:t>
            </w:r>
            <w:r w:rsidRPr="0037107F">
              <w:rPr>
                <w:rFonts w:ascii="Times New Roman" w:hAnsi="Times New Roman" w:cs="Times New Roman"/>
              </w:rPr>
              <w:t>сть</w:t>
            </w:r>
          </w:p>
        </w:tc>
        <w:tc>
          <w:tcPr>
            <w:tcW w:w="989" w:type="dxa"/>
            <w:tcBorders>
              <w:top w:val="single" w:sz="5" w:space="0" w:color="000000"/>
              <w:left w:val="single" w:sz="5" w:space="0" w:color="000000"/>
              <w:bottom w:val="single" w:sz="18" w:space="0" w:color="000000"/>
              <w:right w:val="single" w:sz="5" w:space="0" w:color="000000"/>
            </w:tcBorders>
          </w:tcPr>
          <w:p w:rsidR="00F50BAC" w:rsidRPr="0037107F" w:rsidRDefault="00F50BAC" w:rsidP="00932EA4">
            <w:pPr>
              <w:pStyle w:val="TableParagraph"/>
              <w:ind w:left="299"/>
              <w:jc w:val="both"/>
              <w:rPr>
                <w:rFonts w:ascii="Times New Roman" w:eastAsia="Times New Roman" w:hAnsi="Times New Roman" w:cs="Times New Roman"/>
              </w:rPr>
            </w:pPr>
            <w:r w:rsidRPr="0037107F">
              <w:rPr>
                <w:rFonts w:ascii="Times New Roman" w:hAnsi="Times New Roman" w:cs="Times New Roman"/>
              </w:rPr>
              <w:t>Нет</w:t>
            </w:r>
          </w:p>
        </w:tc>
        <w:tc>
          <w:tcPr>
            <w:tcW w:w="1704" w:type="dxa"/>
            <w:tcBorders>
              <w:top w:val="single" w:sz="5" w:space="0" w:color="000000"/>
              <w:left w:val="single" w:sz="5" w:space="0" w:color="000000"/>
              <w:bottom w:val="single" w:sz="18" w:space="0" w:color="000000"/>
              <w:right w:val="single" w:sz="5" w:space="0" w:color="000000"/>
            </w:tcBorders>
          </w:tcPr>
          <w:p w:rsidR="00F50BAC" w:rsidRPr="0037107F" w:rsidRDefault="00F50BAC" w:rsidP="00932EA4">
            <w:pPr>
              <w:pStyle w:val="TableParagraph"/>
              <w:ind w:left="274"/>
              <w:jc w:val="both"/>
              <w:rPr>
                <w:rFonts w:ascii="Times New Roman" w:eastAsia="Times New Roman" w:hAnsi="Times New Roman" w:cs="Times New Roman"/>
              </w:rPr>
            </w:pPr>
            <w:r w:rsidRPr="0037107F">
              <w:rPr>
                <w:rFonts w:ascii="Times New Roman" w:hAnsi="Times New Roman" w:cs="Times New Roman"/>
              </w:rPr>
              <w:t>Свободный</w:t>
            </w:r>
          </w:p>
        </w:tc>
        <w:tc>
          <w:tcPr>
            <w:tcW w:w="1888" w:type="dxa"/>
            <w:tcBorders>
              <w:top w:val="single" w:sz="5" w:space="0" w:color="000000"/>
              <w:left w:val="single" w:sz="5" w:space="0" w:color="000000"/>
              <w:bottom w:val="single" w:sz="18" w:space="0" w:color="000000"/>
              <w:right w:val="single" w:sz="5" w:space="0" w:color="000000"/>
            </w:tcBorders>
          </w:tcPr>
          <w:p w:rsidR="00F50BAC" w:rsidRPr="0037107F" w:rsidRDefault="00F50BAC" w:rsidP="00932EA4">
            <w:pPr>
              <w:pStyle w:val="TableParagraph"/>
              <w:ind w:left="45" w:right="142"/>
              <w:jc w:val="center"/>
              <w:rPr>
                <w:rFonts w:ascii="Times New Roman" w:eastAsia="Times New Roman" w:hAnsi="Times New Roman" w:cs="Times New Roman"/>
              </w:rPr>
            </w:pPr>
            <w:r w:rsidRPr="0037107F">
              <w:rPr>
                <w:rFonts w:ascii="Times New Roman" w:hAnsi="Times New Roman" w:cs="Times New Roman"/>
              </w:rPr>
              <w:t>Вопределенныечасы</w:t>
            </w:r>
          </w:p>
        </w:tc>
      </w:tr>
      <w:tr w:rsidR="00F50BAC" w:rsidRPr="0037107F" w:rsidTr="00932EA4">
        <w:trPr>
          <w:trHeight w:hRule="exact" w:val="334"/>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F50BAC" w:rsidRPr="0037107F" w:rsidRDefault="00F50BAC" w:rsidP="00932EA4">
            <w:pPr>
              <w:pStyle w:val="TableParagraph"/>
              <w:ind w:left="104"/>
              <w:jc w:val="both"/>
              <w:rPr>
                <w:rFonts w:ascii="Times New Roman" w:eastAsia="Times New Roman" w:hAnsi="Times New Roman" w:cs="Times New Roman"/>
                <w:sz w:val="24"/>
                <w:szCs w:val="24"/>
              </w:rPr>
            </w:pPr>
            <w:r w:rsidRPr="00F50BAC">
              <w:rPr>
                <w:rFonts w:ascii="Times New Roman" w:hAnsi="Times New Roman" w:cs="Times New Roman"/>
                <w:sz w:val="24"/>
                <w:szCs w:val="24"/>
              </w:rPr>
              <w:t>Teachers' access to:</w:t>
            </w:r>
          </w:p>
        </w:tc>
      </w:tr>
      <w:tr w:rsidR="00F50BAC" w:rsidRPr="0037107F" w:rsidTr="00932EA4">
        <w:trPr>
          <w:trHeight w:hRule="exact" w:val="319"/>
        </w:trPr>
        <w:tc>
          <w:tcPr>
            <w:tcW w:w="709" w:type="dxa"/>
            <w:tcBorders>
              <w:top w:val="single" w:sz="18" w:space="0" w:color="000000"/>
              <w:left w:val="single" w:sz="5" w:space="0" w:color="000000"/>
              <w:bottom w:val="single" w:sz="5" w:space="0" w:color="000000"/>
              <w:right w:val="single" w:sz="5" w:space="0" w:color="000000"/>
            </w:tcBorders>
          </w:tcPr>
          <w:p w:rsidR="00F50BAC" w:rsidRPr="0037107F" w:rsidRDefault="00F50BAC" w:rsidP="00932EA4">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1</w:t>
            </w:r>
          </w:p>
        </w:tc>
        <w:tc>
          <w:tcPr>
            <w:tcW w:w="3212" w:type="dxa"/>
            <w:tcBorders>
              <w:top w:val="single" w:sz="18" w:space="0" w:color="000000"/>
              <w:left w:val="single" w:sz="5" w:space="0" w:color="000000"/>
              <w:bottom w:val="single" w:sz="5" w:space="0" w:color="000000"/>
              <w:right w:val="single" w:sz="5" w:space="0" w:color="000000"/>
            </w:tcBorders>
          </w:tcPr>
          <w:p w:rsidR="00F50BAC" w:rsidRPr="00F3733C" w:rsidRDefault="00F50BAC" w:rsidP="00F50BAC">
            <w:r w:rsidRPr="00F3733C">
              <w:t>computers</w:t>
            </w:r>
          </w:p>
        </w:tc>
        <w:tc>
          <w:tcPr>
            <w:tcW w:w="1138" w:type="dxa"/>
            <w:tcBorders>
              <w:top w:val="single" w:sz="18" w:space="0" w:color="000000"/>
              <w:left w:val="single" w:sz="5" w:space="0" w:color="000000"/>
              <w:bottom w:val="single" w:sz="5" w:space="0" w:color="000000"/>
              <w:right w:val="single" w:sz="5" w:space="0" w:color="000000"/>
            </w:tcBorders>
          </w:tcPr>
          <w:p w:rsidR="00F50BAC" w:rsidRPr="0037107F" w:rsidRDefault="00F50BAC" w:rsidP="00932EA4">
            <w:pPr>
              <w:jc w:val="both"/>
            </w:pPr>
            <w:r w:rsidRPr="0037107F">
              <w:rPr>
                <w:lang w:val="kk-KZ"/>
              </w:rPr>
              <w:t>+</w:t>
            </w:r>
          </w:p>
        </w:tc>
        <w:tc>
          <w:tcPr>
            <w:tcW w:w="989" w:type="dxa"/>
            <w:tcBorders>
              <w:top w:val="single" w:sz="18" w:space="0" w:color="000000"/>
              <w:left w:val="single" w:sz="5" w:space="0" w:color="000000"/>
              <w:bottom w:val="single" w:sz="5" w:space="0" w:color="000000"/>
              <w:right w:val="single" w:sz="5" w:space="0" w:color="000000"/>
            </w:tcBorders>
          </w:tcPr>
          <w:p w:rsidR="00F50BAC" w:rsidRPr="0037107F" w:rsidRDefault="00F50BAC" w:rsidP="00932EA4">
            <w:pPr>
              <w:jc w:val="both"/>
            </w:pPr>
          </w:p>
        </w:tc>
        <w:tc>
          <w:tcPr>
            <w:tcW w:w="1704" w:type="dxa"/>
            <w:tcBorders>
              <w:top w:val="single" w:sz="18" w:space="0" w:color="000000"/>
              <w:left w:val="single" w:sz="5" w:space="0" w:color="000000"/>
              <w:bottom w:val="single" w:sz="5" w:space="0" w:color="000000"/>
              <w:right w:val="single" w:sz="5" w:space="0" w:color="000000"/>
            </w:tcBorders>
          </w:tcPr>
          <w:p w:rsidR="00F50BAC" w:rsidRPr="0037107F" w:rsidRDefault="00F50BAC" w:rsidP="00932EA4">
            <w:pPr>
              <w:jc w:val="both"/>
            </w:pPr>
          </w:p>
        </w:tc>
        <w:tc>
          <w:tcPr>
            <w:tcW w:w="1888" w:type="dxa"/>
            <w:tcBorders>
              <w:top w:val="single" w:sz="18" w:space="0" w:color="000000"/>
              <w:left w:val="single" w:sz="5" w:space="0" w:color="000000"/>
              <w:bottom w:val="single" w:sz="5" w:space="0" w:color="000000"/>
              <w:right w:val="single" w:sz="5" w:space="0" w:color="000000"/>
            </w:tcBorders>
          </w:tcPr>
          <w:p w:rsidR="00F50BAC" w:rsidRPr="0037107F" w:rsidRDefault="00F50BAC" w:rsidP="00932EA4">
            <w:pPr>
              <w:jc w:val="both"/>
            </w:pPr>
            <w:r w:rsidRPr="0037107F">
              <w:rPr>
                <w:lang w:val="kk-KZ"/>
              </w:rPr>
              <w:t xml:space="preserve">  9.00-18.00</w:t>
            </w:r>
          </w:p>
        </w:tc>
      </w:tr>
      <w:tr w:rsidR="00F50BAC" w:rsidRPr="0037107F" w:rsidTr="00932EA4">
        <w:trPr>
          <w:trHeight w:hRule="exact" w:val="302"/>
        </w:trPr>
        <w:tc>
          <w:tcPr>
            <w:tcW w:w="709" w:type="dxa"/>
            <w:tcBorders>
              <w:top w:val="single" w:sz="5" w:space="0" w:color="000000"/>
              <w:left w:val="single" w:sz="5" w:space="0" w:color="000000"/>
              <w:bottom w:val="single" w:sz="5" w:space="0" w:color="000000"/>
              <w:right w:val="single" w:sz="5" w:space="0" w:color="000000"/>
            </w:tcBorders>
          </w:tcPr>
          <w:p w:rsidR="00F50BAC" w:rsidRPr="0037107F" w:rsidRDefault="00F50BAC" w:rsidP="00932EA4">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rsidR="00F50BAC" w:rsidRPr="00F3733C" w:rsidRDefault="00F50BAC" w:rsidP="00F50BAC">
            <w:r w:rsidRPr="00F3733C">
              <w:t>on the Internet</w:t>
            </w:r>
          </w:p>
        </w:tc>
        <w:tc>
          <w:tcPr>
            <w:tcW w:w="1138" w:type="dxa"/>
            <w:tcBorders>
              <w:top w:val="single" w:sz="5" w:space="0" w:color="000000"/>
              <w:left w:val="single" w:sz="5" w:space="0" w:color="000000"/>
              <w:bottom w:val="single" w:sz="5" w:space="0" w:color="000000"/>
              <w:right w:val="single" w:sz="5" w:space="0" w:color="000000"/>
            </w:tcBorders>
          </w:tcPr>
          <w:p w:rsidR="00F50BAC" w:rsidRPr="0037107F" w:rsidRDefault="00F50BAC" w:rsidP="00932EA4">
            <w:pPr>
              <w:jc w:val="both"/>
            </w:pPr>
            <w:r w:rsidRPr="0037107F">
              <w:rPr>
                <w:lang w:val="kk-KZ"/>
              </w:rPr>
              <w:t>+</w:t>
            </w:r>
          </w:p>
        </w:tc>
        <w:tc>
          <w:tcPr>
            <w:tcW w:w="989" w:type="dxa"/>
            <w:tcBorders>
              <w:top w:val="single" w:sz="5" w:space="0" w:color="000000"/>
              <w:left w:val="single" w:sz="5" w:space="0" w:color="000000"/>
              <w:bottom w:val="single" w:sz="5" w:space="0" w:color="000000"/>
              <w:right w:val="single" w:sz="5" w:space="0" w:color="000000"/>
            </w:tcBorders>
          </w:tcPr>
          <w:p w:rsidR="00F50BAC" w:rsidRPr="0037107F" w:rsidRDefault="00F50BAC" w:rsidP="00932EA4">
            <w:pPr>
              <w:jc w:val="both"/>
            </w:pPr>
          </w:p>
        </w:tc>
        <w:tc>
          <w:tcPr>
            <w:tcW w:w="1704" w:type="dxa"/>
            <w:tcBorders>
              <w:top w:val="single" w:sz="5" w:space="0" w:color="000000"/>
              <w:left w:val="single" w:sz="5" w:space="0" w:color="000000"/>
              <w:bottom w:val="single" w:sz="5" w:space="0" w:color="000000"/>
              <w:right w:val="single" w:sz="5" w:space="0" w:color="000000"/>
            </w:tcBorders>
          </w:tcPr>
          <w:p w:rsidR="00F50BAC" w:rsidRPr="0037107F" w:rsidRDefault="00F50BAC" w:rsidP="00932EA4">
            <w:pPr>
              <w:jc w:val="both"/>
            </w:pPr>
          </w:p>
        </w:tc>
        <w:tc>
          <w:tcPr>
            <w:tcW w:w="1888" w:type="dxa"/>
            <w:tcBorders>
              <w:top w:val="single" w:sz="5" w:space="0" w:color="000000"/>
              <w:left w:val="single" w:sz="5" w:space="0" w:color="000000"/>
              <w:bottom w:val="single" w:sz="5" w:space="0" w:color="000000"/>
              <w:right w:val="single" w:sz="5" w:space="0" w:color="000000"/>
            </w:tcBorders>
          </w:tcPr>
          <w:p w:rsidR="00F50BAC" w:rsidRPr="0037107F" w:rsidRDefault="00F50BAC" w:rsidP="00932EA4">
            <w:pPr>
              <w:jc w:val="both"/>
            </w:pPr>
            <w:r w:rsidRPr="0037107F">
              <w:rPr>
                <w:lang w:val="kk-KZ"/>
              </w:rPr>
              <w:t xml:space="preserve"> 9.00-18.00</w:t>
            </w:r>
          </w:p>
        </w:tc>
      </w:tr>
      <w:tr w:rsidR="00F50BAC" w:rsidRPr="0037107F" w:rsidTr="00932EA4">
        <w:trPr>
          <w:trHeight w:hRule="exact" w:val="883"/>
        </w:trPr>
        <w:tc>
          <w:tcPr>
            <w:tcW w:w="709" w:type="dxa"/>
            <w:tcBorders>
              <w:top w:val="single" w:sz="5" w:space="0" w:color="000000"/>
              <w:left w:val="single" w:sz="5" w:space="0" w:color="000000"/>
              <w:bottom w:val="single" w:sz="5" w:space="0" w:color="000000"/>
              <w:right w:val="single" w:sz="5" w:space="0" w:color="000000"/>
            </w:tcBorders>
          </w:tcPr>
          <w:p w:rsidR="00F50BAC" w:rsidRPr="0037107F" w:rsidRDefault="00F50BAC" w:rsidP="00932EA4">
            <w:pPr>
              <w:pStyle w:val="TableParagraph"/>
              <w:jc w:val="center"/>
              <w:rPr>
                <w:rFonts w:ascii="Times New Roman" w:eastAsia="Times New Roman" w:hAnsi="Times New Roman" w:cs="Times New Roman"/>
                <w:b/>
                <w:bCs/>
                <w:sz w:val="24"/>
                <w:szCs w:val="24"/>
              </w:rPr>
            </w:pPr>
          </w:p>
          <w:p w:rsidR="00F50BAC" w:rsidRPr="0037107F" w:rsidRDefault="00F50BAC" w:rsidP="00932EA4">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rsidR="00F50BAC" w:rsidRPr="00F50BAC" w:rsidRDefault="00F50BAC" w:rsidP="00F50BAC">
            <w:pPr>
              <w:rPr>
                <w:lang w:val="en-US"/>
              </w:rPr>
            </w:pPr>
            <w:r w:rsidRPr="00F50BAC">
              <w:rPr>
                <w:lang w:val="en-US"/>
              </w:rPr>
              <w:t>using the necessary software (software name)</w:t>
            </w:r>
          </w:p>
        </w:tc>
        <w:tc>
          <w:tcPr>
            <w:tcW w:w="1138" w:type="dxa"/>
            <w:tcBorders>
              <w:top w:val="single" w:sz="5" w:space="0" w:color="000000"/>
              <w:left w:val="single" w:sz="5" w:space="0" w:color="000000"/>
              <w:bottom w:val="single" w:sz="5" w:space="0" w:color="000000"/>
              <w:right w:val="single" w:sz="5" w:space="0" w:color="000000"/>
            </w:tcBorders>
          </w:tcPr>
          <w:p w:rsidR="00F50BAC" w:rsidRPr="0037107F" w:rsidRDefault="00F50BAC" w:rsidP="00932EA4">
            <w:pPr>
              <w:jc w:val="both"/>
            </w:pPr>
            <w:r w:rsidRPr="00F50BAC">
              <w:t>KABIS</w:t>
            </w:r>
          </w:p>
        </w:tc>
        <w:tc>
          <w:tcPr>
            <w:tcW w:w="989" w:type="dxa"/>
            <w:tcBorders>
              <w:top w:val="single" w:sz="5" w:space="0" w:color="000000"/>
              <w:left w:val="single" w:sz="5" w:space="0" w:color="000000"/>
              <w:bottom w:val="single" w:sz="5" w:space="0" w:color="000000"/>
              <w:right w:val="single" w:sz="5" w:space="0" w:color="000000"/>
            </w:tcBorders>
          </w:tcPr>
          <w:p w:rsidR="00F50BAC" w:rsidRPr="0037107F" w:rsidRDefault="00F50BAC" w:rsidP="00932EA4">
            <w:pPr>
              <w:jc w:val="both"/>
            </w:pPr>
          </w:p>
        </w:tc>
        <w:tc>
          <w:tcPr>
            <w:tcW w:w="1704" w:type="dxa"/>
            <w:tcBorders>
              <w:top w:val="single" w:sz="5" w:space="0" w:color="000000"/>
              <w:left w:val="single" w:sz="5" w:space="0" w:color="000000"/>
              <w:bottom w:val="single" w:sz="5" w:space="0" w:color="000000"/>
              <w:right w:val="single" w:sz="5" w:space="0" w:color="000000"/>
            </w:tcBorders>
          </w:tcPr>
          <w:p w:rsidR="00F50BAC" w:rsidRPr="0037107F" w:rsidRDefault="00F50BAC" w:rsidP="00932EA4">
            <w:pPr>
              <w:jc w:val="both"/>
            </w:pPr>
            <w:r w:rsidRPr="0037107F">
              <w:t>+</w:t>
            </w:r>
          </w:p>
        </w:tc>
        <w:tc>
          <w:tcPr>
            <w:tcW w:w="1888" w:type="dxa"/>
            <w:tcBorders>
              <w:top w:val="single" w:sz="5" w:space="0" w:color="000000"/>
              <w:left w:val="single" w:sz="5" w:space="0" w:color="000000"/>
              <w:bottom w:val="single" w:sz="5" w:space="0" w:color="000000"/>
              <w:right w:val="single" w:sz="5" w:space="0" w:color="000000"/>
            </w:tcBorders>
          </w:tcPr>
          <w:p w:rsidR="00F50BAC" w:rsidRPr="0037107F" w:rsidRDefault="00F50BAC" w:rsidP="00932EA4">
            <w:pPr>
              <w:jc w:val="both"/>
            </w:pPr>
          </w:p>
        </w:tc>
      </w:tr>
      <w:tr w:rsidR="00932EA4" w:rsidRPr="0037107F" w:rsidTr="00932EA4">
        <w:trPr>
          <w:trHeight w:hRule="exact" w:val="334"/>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932EA4" w:rsidRPr="0037107F" w:rsidRDefault="00F50BAC" w:rsidP="00932EA4">
            <w:pPr>
              <w:pStyle w:val="TableParagraph"/>
              <w:ind w:left="104"/>
              <w:jc w:val="both"/>
              <w:rPr>
                <w:rFonts w:ascii="Times New Roman" w:eastAsia="Times New Roman" w:hAnsi="Times New Roman" w:cs="Times New Roman"/>
                <w:sz w:val="24"/>
                <w:szCs w:val="24"/>
              </w:rPr>
            </w:pPr>
            <w:r w:rsidRPr="00F50BAC">
              <w:rPr>
                <w:rFonts w:ascii="Times New Roman" w:hAnsi="Times New Roman" w:cs="Times New Roman"/>
                <w:sz w:val="24"/>
                <w:szCs w:val="24"/>
              </w:rPr>
              <w:t>Students' access to</w:t>
            </w:r>
            <w:r w:rsidR="00932EA4" w:rsidRPr="0037107F">
              <w:rPr>
                <w:rFonts w:ascii="Times New Roman" w:hAnsi="Times New Roman" w:cs="Times New Roman"/>
                <w:sz w:val="24"/>
                <w:szCs w:val="24"/>
              </w:rPr>
              <w:t>:</w:t>
            </w:r>
          </w:p>
        </w:tc>
      </w:tr>
      <w:tr w:rsidR="00F50BAC" w:rsidRPr="0037107F" w:rsidTr="00932EA4">
        <w:trPr>
          <w:trHeight w:hRule="exact" w:val="319"/>
        </w:trPr>
        <w:tc>
          <w:tcPr>
            <w:tcW w:w="709" w:type="dxa"/>
            <w:tcBorders>
              <w:top w:val="single" w:sz="18" w:space="0" w:color="000000"/>
              <w:left w:val="single" w:sz="5" w:space="0" w:color="000000"/>
              <w:bottom w:val="single" w:sz="5" w:space="0" w:color="000000"/>
              <w:right w:val="single" w:sz="5" w:space="0" w:color="000000"/>
            </w:tcBorders>
          </w:tcPr>
          <w:p w:rsidR="00F50BAC" w:rsidRPr="0037107F" w:rsidRDefault="00F50BAC" w:rsidP="00932EA4">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1</w:t>
            </w:r>
          </w:p>
        </w:tc>
        <w:tc>
          <w:tcPr>
            <w:tcW w:w="3212" w:type="dxa"/>
            <w:tcBorders>
              <w:top w:val="single" w:sz="18" w:space="0" w:color="000000"/>
              <w:left w:val="single" w:sz="5" w:space="0" w:color="000000"/>
              <w:bottom w:val="single" w:sz="5" w:space="0" w:color="000000"/>
              <w:right w:val="single" w:sz="5" w:space="0" w:color="000000"/>
            </w:tcBorders>
          </w:tcPr>
          <w:p w:rsidR="00F50BAC" w:rsidRPr="00F3733C" w:rsidRDefault="00F50BAC" w:rsidP="00F50BAC">
            <w:r w:rsidRPr="00F3733C">
              <w:t>computers</w:t>
            </w:r>
          </w:p>
        </w:tc>
        <w:tc>
          <w:tcPr>
            <w:tcW w:w="1138" w:type="dxa"/>
            <w:tcBorders>
              <w:top w:val="single" w:sz="18" w:space="0" w:color="000000"/>
              <w:left w:val="single" w:sz="5" w:space="0" w:color="000000"/>
              <w:bottom w:val="single" w:sz="5" w:space="0" w:color="000000"/>
              <w:right w:val="single" w:sz="5" w:space="0" w:color="000000"/>
            </w:tcBorders>
          </w:tcPr>
          <w:p w:rsidR="00F50BAC" w:rsidRPr="0037107F" w:rsidRDefault="00F50BAC" w:rsidP="00932EA4">
            <w:pPr>
              <w:jc w:val="both"/>
            </w:pPr>
            <w:r w:rsidRPr="0037107F">
              <w:t>+</w:t>
            </w:r>
          </w:p>
        </w:tc>
        <w:tc>
          <w:tcPr>
            <w:tcW w:w="989" w:type="dxa"/>
            <w:tcBorders>
              <w:top w:val="single" w:sz="18" w:space="0" w:color="000000"/>
              <w:left w:val="single" w:sz="5" w:space="0" w:color="000000"/>
              <w:bottom w:val="single" w:sz="5" w:space="0" w:color="000000"/>
              <w:right w:val="single" w:sz="5" w:space="0" w:color="000000"/>
            </w:tcBorders>
          </w:tcPr>
          <w:p w:rsidR="00F50BAC" w:rsidRPr="0037107F" w:rsidRDefault="00F50BAC" w:rsidP="00932EA4">
            <w:pPr>
              <w:jc w:val="both"/>
            </w:pPr>
          </w:p>
        </w:tc>
        <w:tc>
          <w:tcPr>
            <w:tcW w:w="1704" w:type="dxa"/>
            <w:tcBorders>
              <w:top w:val="single" w:sz="18" w:space="0" w:color="000000"/>
              <w:left w:val="single" w:sz="5" w:space="0" w:color="000000"/>
              <w:bottom w:val="single" w:sz="5" w:space="0" w:color="000000"/>
              <w:right w:val="single" w:sz="5" w:space="0" w:color="000000"/>
            </w:tcBorders>
          </w:tcPr>
          <w:p w:rsidR="00F50BAC" w:rsidRPr="0037107F" w:rsidRDefault="00F50BAC" w:rsidP="00932EA4">
            <w:pPr>
              <w:jc w:val="both"/>
            </w:pPr>
          </w:p>
        </w:tc>
        <w:tc>
          <w:tcPr>
            <w:tcW w:w="1888" w:type="dxa"/>
            <w:tcBorders>
              <w:top w:val="single" w:sz="18" w:space="0" w:color="000000"/>
              <w:left w:val="single" w:sz="5" w:space="0" w:color="000000"/>
              <w:bottom w:val="single" w:sz="5" w:space="0" w:color="000000"/>
              <w:right w:val="single" w:sz="5" w:space="0" w:color="000000"/>
            </w:tcBorders>
          </w:tcPr>
          <w:p w:rsidR="00F50BAC" w:rsidRPr="0037107F" w:rsidRDefault="00F50BAC" w:rsidP="00932EA4">
            <w:pPr>
              <w:jc w:val="both"/>
            </w:pPr>
            <w:r w:rsidRPr="0037107F">
              <w:rPr>
                <w:lang w:val="kk-KZ"/>
              </w:rPr>
              <w:t>9.00-18.00</w:t>
            </w:r>
          </w:p>
        </w:tc>
      </w:tr>
      <w:tr w:rsidR="00F50BAC" w:rsidRPr="0037107F" w:rsidTr="00932EA4">
        <w:trPr>
          <w:trHeight w:hRule="exact" w:val="302"/>
        </w:trPr>
        <w:tc>
          <w:tcPr>
            <w:tcW w:w="709" w:type="dxa"/>
            <w:tcBorders>
              <w:top w:val="single" w:sz="5" w:space="0" w:color="000000"/>
              <w:left w:val="single" w:sz="5" w:space="0" w:color="000000"/>
              <w:bottom w:val="single" w:sz="5" w:space="0" w:color="000000"/>
              <w:right w:val="single" w:sz="5" w:space="0" w:color="000000"/>
            </w:tcBorders>
          </w:tcPr>
          <w:p w:rsidR="00F50BAC" w:rsidRPr="0037107F" w:rsidRDefault="00F50BAC" w:rsidP="00932EA4">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rsidR="00F50BAC" w:rsidRPr="00F3733C" w:rsidRDefault="00F50BAC" w:rsidP="00F50BAC">
            <w:r w:rsidRPr="00F3733C">
              <w:t>on the Internet</w:t>
            </w:r>
          </w:p>
        </w:tc>
        <w:tc>
          <w:tcPr>
            <w:tcW w:w="1138" w:type="dxa"/>
            <w:tcBorders>
              <w:top w:val="single" w:sz="5" w:space="0" w:color="000000"/>
              <w:left w:val="single" w:sz="5" w:space="0" w:color="000000"/>
              <w:bottom w:val="single" w:sz="5" w:space="0" w:color="000000"/>
              <w:right w:val="single" w:sz="5" w:space="0" w:color="000000"/>
            </w:tcBorders>
          </w:tcPr>
          <w:p w:rsidR="00F50BAC" w:rsidRPr="0037107F" w:rsidRDefault="00F50BAC" w:rsidP="00932EA4">
            <w:pPr>
              <w:jc w:val="both"/>
            </w:pPr>
            <w:r w:rsidRPr="0037107F">
              <w:t>+</w:t>
            </w:r>
          </w:p>
        </w:tc>
        <w:tc>
          <w:tcPr>
            <w:tcW w:w="989" w:type="dxa"/>
            <w:tcBorders>
              <w:top w:val="single" w:sz="5" w:space="0" w:color="000000"/>
              <w:left w:val="single" w:sz="5" w:space="0" w:color="000000"/>
              <w:bottom w:val="single" w:sz="5" w:space="0" w:color="000000"/>
              <w:right w:val="single" w:sz="5" w:space="0" w:color="000000"/>
            </w:tcBorders>
          </w:tcPr>
          <w:p w:rsidR="00F50BAC" w:rsidRPr="0037107F" w:rsidRDefault="00F50BAC" w:rsidP="00932EA4">
            <w:pPr>
              <w:jc w:val="both"/>
            </w:pPr>
          </w:p>
        </w:tc>
        <w:tc>
          <w:tcPr>
            <w:tcW w:w="1704" w:type="dxa"/>
            <w:tcBorders>
              <w:top w:val="single" w:sz="5" w:space="0" w:color="000000"/>
              <w:left w:val="single" w:sz="5" w:space="0" w:color="000000"/>
              <w:bottom w:val="single" w:sz="5" w:space="0" w:color="000000"/>
              <w:right w:val="single" w:sz="5" w:space="0" w:color="000000"/>
            </w:tcBorders>
          </w:tcPr>
          <w:p w:rsidR="00F50BAC" w:rsidRPr="0037107F" w:rsidRDefault="00F50BAC" w:rsidP="00932EA4">
            <w:pPr>
              <w:jc w:val="both"/>
            </w:pPr>
          </w:p>
        </w:tc>
        <w:tc>
          <w:tcPr>
            <w:tcW w:w="1888" w:type="dxa"/>
            <w:tcBorders>
              <w:top w:val="single" w:sz="5" w:space="0" w:color="000000"/>
              <w:left w:val="single" w:sz="5" w:space="0" w:color="000000"/>
              <w:bottom w:val="single" w:sz="5" w:space="0" w:color="000000"/>
              <w:right w:val="single" w:sz="5" w:space="0" w:color="000000"/>
            </w:tcBorders>
          </w:tcPr>
          <w:p w:rsidR="00F50BAC" w:rsidRPr="0037107F" w:rsidRDefault="00F50BAC" w:rsidP="00932EA4">
            <w:pPr>
              <w:jc w:val="both"/>
            </w:pPr>
            <w:r w:rsidRPr="0037107F">
              <w:rPr>
                <w:lang w:val="kk-KZ"/>
              </w:rPr>
              <w:t xml:space="preserve">  9.00-18.00</w:t>
            </w:r>
          </w:p>
        </w:tc>
      </w:tr>
      <w:tr w:rsidR="00F50BAC" w:rsidRPr="0037107F" w:rsidTr="00932EA4">
        <w:trPr>
          <w:trHeight w:hRule="exact" w:val="1176"/>
        </w:trPr>
        <w:tc>
          <w:tcPr>
            <w:tcW w:w="709" w:type="dxa"/>
            <w:tcBorders>
              <w:top w:val="single" w:sz="5" w:space="0" w:color="000000"/>
              <w:left w:val="single" w:sz="5" w:space="0" w:color="000000"/>
              <w:bottom w:val="single" w:sz="5" w:space="0" w:color="000000"/>
              <w:right w:val="single" w:sz="5" w:space="0" w:color="000000"/>
            </w:tcBorders>
          </w:tcPr>
          <w:p w:rsidR="00F50BAC" w:rsidRPr="0037107F" w:rsidRDefault="00F50BAC" w:rsidP="00932EA4">
            <w:pPr>
              <w:pStyle w:val="TableParagraph"/>
              <w:jc w:val="center"/>
              <w:rPr>
                <w:rFonts w:ascii="Times New Roman" w:eastAsia="Times New Roman" w:hAnsi="Times New Roman" w:cs="Times New Roman"/>
                <w:b/>
                <w:bCs/>
                <w:sz w:val="24"/>
                <w:szCs w:val="24"/>
              </w:rPr>
            </w:pPr>
          </w:p>
          <w:p w:rsidR="00F50BAC" w:rsidRPr="0037107F" w:rsidRDefault="00F50BAC" w:rsidP="00932EA4">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rsidR="00F50BAC" w:rsidRPr="00F50BAC" w:rsidRDefault="00F50BAC" w:rsidP="00F50BAC">
            <w:pPr>
              <w:rPr>
                <w:lang w:val="en-US"/>
              </w:rPr>
            </w:pPr>
            <w:r w:rsidRPr="00F50BAC">
              <w:rPr>
                <w:lang w:val="en-US"/>
              </w:rPr>
              <w:t>using the necessary software (software name)</w:t>
            </w:r>
          </w:p>
        </w:tc>
        <w:tc>
          <w:tcPr>
            <w:tcW w:w="1138" w:type="dxa"/>
            <w:tcBorders>
              <w:top w:val="single" w:sz="5" w:space="0" w:color="000000"/>
              <w:left w:val="single" w:sz="5" w:space="0" w:color="000000"/>
              <w:bottom w:val="single" w:sz="5" w:space="0" w:color="000000"/>
              <w:right w:val="single" w:sz="5" w:space="0" w:color="000000"/>
            </w:tcBorders>
          </w:tcPr>
          <w:p w:rsidR="00F50BAC" w:rsidRPr="0037107F" w:rsidRDefault="00F50BAC" w:rsidP="00932EA4">
            <w:pPr>
              <w:jc w:val="both"/>
            </w:pPr>
            <w:r w:rsidRPr="00F50BAC">
              <w:t>KABIS</w:t>
            </w:r>
          </w:p>
        </w:tc>
        <w:tc>
          <w:tcPr>
            <w:tcW w:w="989" w:type="dxa"/>
            <w:tcBorders>
              <w:top w:val="single" w:sz="5" w:space="0" w:color="000000"/>
              <w:left w:val="single" w:sz="5" w:space="0" w:color="000000"/>
              <w:bottom w:val="single" w:sz="5" w:space="0" w:color="000000"/>
              <w:right w:val="single" w:sz="5" w:space="0" w:color="000000"/>
            </w:tcBorders>
          </w:tcPr>
          <w:p w:rsidR="00F50BAC" w:rsidRPr="0037107F" w:rsidRDefault="00F50BAC" w:rsidP="00932EA4">
            <w:pPr>
              <w:jc w:val="both"/>
            </w:pPr>
          </w:p>
        </w:tc>
        <w:tc>
          <w:tcPr>
            <w:tcW w:w="1704" w:type="dxa"/>
            <w:tcBorders>
              <w:top w:val="single" w:sz="5" w:space="0" w:color="000000"/>
              <w:left w:val="single" w:sz="5" w:space="0" w:color="000000"/>
              <w:bottom w:val="single" w:sz="5" w:space="0" w:color="000000"/>
              <w:right w:val="single" w:sz="5" w:space="0" w:color="000000"/>
            </w:tcBorders>
          </w:tcPr>
          <w:p w:rsidR="00F50BAC" w:rsidRPr="0037107F" w:rsidRDefault="00F50BAC" w:rsidP="00932EA4">
            <w:pPr>
              <w:jc w:val="both"/>
            </w:pPr>
            <w:r w:rsidRPr="0037107F">
              <w:t>+</w:t>
            </w:r>
          </w:p>
        </w:tc>
        <w:tc>
          <w:tcPr>
            <w:tcW w:w="1888" w:type="dxa"/>
            <w:tcBorders>
              <w:top w:val="single" w:sz="5" w:space="0" w:color="000000"/>
              <w:left w:val="single" w:sz="5" w:space="0" w:color="000000"/>
              <w:bottom w:val="single" w:sz="5" w:space="0" w:color="000000"/>
              <w:right w:val="single" w:sz="5" w:space="0" w:color="000000"/>
            </w:tcBorders>
          </w:tcPr>
          <w:p w:rsidR="00F50BAC" w:rsidRPr="0037107F" w:rsidRDefault="00F50BAC" w:rsidP="00932EA4">
            <w:pPr>
              <w:jc w:val="both"/>
            </w:pPr>
          </w:p>
        </w:tc>
      </w:tr>
    </w:tbl>
    <w:p w:rsidR="00932EA4" w:rsidRPr="0037107F" w:rsidRDefault="00932EA4" w:rsidP="00932EA4"/>
    <w:tbl>
      <w:tblPr>
        <w:tblW w:w="9640" w:type="dxa"/>
        <w:tblInd w:w="-136" w:type="dxa"/>
        <w:tblLayout w:type="fixed"/>
        <w:tblLook w:val="01E0" w:firstRow="1" w:lastRow="1" w:firstColumn="1" w:lastColumn="1" w:noHBand="0" w:noVBand="0"/>
      </w:tblPr>
      <w:tblGrid>
        <w:gridCol w:w="709"/>
        <w:gridCol w:w="3212"/>
        <w:gridCol w:w="1138"/>
        <w:gridCol w:w="989"/>
        <w:gridCol w:w="1704"/>
        <w:gridCol w:w="1888"/>
      </w:tblGrid>
      <w:tr w:rsidR="00932EA4" w:rsidRPr="0037107F" w:rsidTr="00932EA4">
        <w:trPr>
          <w:trHeight w:hRule="exact" w:val="336"/>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932EA4" w:rsidRPr="0037107F" w:rsidRDefault="00F50BAC" w:rsidP="00932EA4">
            <w:pPr>
              <w:pStyle w:val="TableParagraph"/>
              <w:ind w:left="104"/>
              <w:jc w:val="both"/>
              <w:rPr>
                <w:rFonts w:ascii="Times New Roman" w:eastAsia="Times New Roman" w:hAnsi="Times New Roman" w:cs="Times New Roman"/>
                <w:sz w:val="24"/>
                <w:szCs w:val="24"/>
              </w:rPr>
            </w:pPr>
            <w:r w:rsidRPr="00F50BAC">
              <w:rPr>
                <w:rFonts w:ascii="Times New Roman" w:hAnsi="Times New Roman" w:cs="Times New Roman"/>
                <w:sz w:val="24"/>
                <w:szCs w:val="24"/>
              </w:rPr>
              <w:t>Employees' access to</w:t>
            </w:r>
            <w:r w:rsidR="00932EA4" w:rsidRPr="0037107F">
              <w:rPr>
                <w:rFonts w:ascii="Times New Roman" w:hAnsi="Times New Roman" w:cs="Times New Roman"/>
                <w:sz w:val="24"/>
                <w:szCs w:val="24"/>
              </w:rPr>
              <w:t>:</w:t>
            </w:r>
          </w:p>
        </w:tc>
      </w:tr>
      <w:tr w:rsidR="00F50BAC" w:rsidRPr="0037107F" w:rsidTr="00932EA4">
        <w:trPr>
          <w:trHeight w:hRule="exact" w:val="319"/>
        </w:trPr>
        <w:tc>
          <w:tcPr>
            <w:tcW w:w="709" w:type="dxa"/>
            <w:tcBorders>
              <w:top w:val="single" w:sz="18" w:space="0" w:color="000000"/>
              <w:left w:val="single" w:sz="5" w:space="0" w:color="000000"/>
              <w:bottom w:val="single" w:sz="5" w:space="0" w:color="000000"/>
              <w:right w:val="single" w:sz="5" w:space="0" w:color="000000"/>
            </w:tcBorders>
          </w:tcPr>
          <w:p w:rsidR="00F50BAC" w:rsidRPr="0037107F" w:rsidRDefault="00F50BAC" w:rsidP="00932EA4">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1</w:t>
            </w:r>
          </w:p>
        </w:tc>
        <w:tc>
          <w:tcPr>
            <w:tcW w:w="3212" w:type="dxa"/>
            <w:tcBorders>
              <w:top w:val="single" w:sz="18" w:space="0" w:color="000000"/>
              <w:left w:val="single" w:sz="5" w:space="0" w:color="000000"/>
              <w:bottom w:val="single" w:sz="5" w:space="0" w:color="000000"/>
              <w:right w:val="single" w:sz="5" w:space="0" w:color="000000"/>
            </w:tcBorders>
          </w:tcPr>
          <w:p w:rsidR="00F50BAC" w:rsidRPr="00F3733C" w:rsidRDefault="00F50BAC" w:rsidP="00F50BAC">
            <w:r w:rsidRPr="00F3733C">
              <w:t>computers</w:t>
            </w:r>
          </w:p>
        </w:tc>
        <w:tc>
          <w:tcPr>
            <w:tcW w:w="1138" w:type="dxa"/>
            <w:tcBorders>
              <w:top w:val="single" w:sz="18" w:space="0" w:color="000000"/>
              <w:left w:val="single" w:sz="5" w:space="0" w:color="000000"/>
              <w:bottom w:val="single" w:sz="5" w:space="0" w:color="000000"/>
              <w:right w:val="single" w:sz="5" w:space="0" w:color="000000"/>
            </w:tcBorders>
          </w:tcPr>
          <w:p w:rsidR="00F50BAC" w:rsidRPr="0037107F" w:rsidRDefault="00F50BAC" w:rsidP="00932EA4">
            <w:pPr>
              <w:jc w:val="both"/>
            </w:pPr>
            <w:r w:rsidRPr="0037107F">
              <w:t>+</w:t>
            </w:r>
          </w:p>
        </w:tc>
        <w:tc>
          <w:tcPr>
            <w:tcW w:w="989" w:type="dxa"/>
            <w:tcBorders>
              <w:top w:val="single" w:sz="18" w:space="0" w:color="000000"/>
              <w:left w:val="single" w:sz="5" w:space="0" w:color="000000"/>
              <w:bottom w:val="single" w:sz="5" w:space="0" w:color="000000"/>
              <w:right w:val="single" w:sz="5" w:space="0" w:color="000000"/>
            </w:tcBorders>
          </w:tcPr>
          <w:p w:rsidR="00F50BAC" w:rsidRPr="0037107F" w:rsidRDefault="00F50BAC" w:rsidP="00932EA4">
            <w:pPr>
              <w:jc w:val="both"/>
            </w:pPr>
          </w:p>
        </w:tc>
        <w:tc>
          <w:tcPr>
            <w:tcW w:w="1704" w:type="dxa"/>
            <w:tcBorders>
              <w:top w:val="single" w:sz="18" w:space="0" w:color="000000"/>
              <w:left w:val="single" w:sz="5" w:space="0" w:color="000000"/>
              <w:bottom w:val="single" w:sz="5" w:space="0" w:color="000000"/>
              <w:right w:val="single" w:sz="5" w:space="0" w:color="000000"/>
            </w:tcBorders>
          </w:tcPr>
          <w:p w:rsidR="00F50BAC" w:rsidRPr="0037107F" w:rsidRDefault="00F50BAC" w:rsidP="00932EA4">
            <w:pPr>
              <w:jc w:val="both"/>
            </w:pPr>
          </w:p>
        </w:tc>
        <w:tc>
          <w:tcPr>
            <w:tcW w:w="1888" w:type="dxa"/>
            <w:tcBorders>
              <w:top w:val="single" w:sz="18" w:space="0" w:color="000000"/>
              <w:left w:val="single" w:sz="5" w:space="0" w:color="000000"/>
              <w:bottom w:val="single" w:sz="5" w:space="0" w:color="000000"/>
              <w:right w:val="single" w:sz="5" w:space="0" w:color="000000"/>
            </w:tcBorders>
          </w:tcPr>
          <w:p w:rsidR="00F50BAC" w:rsidRPr="0037107F" w:rsidRDefault="00F50BAC" w:rsidP="00932EA4">
            <w:pPr>
              <w:jc w:val="both"/>
            </w:pPr>
            <w:r w:rsidRPr="0037107F">
              <w:t xml:space="preserve">  9.00-18.00</w:t>
            </w:r>
          </w:p>
        </w:tc>
      </w:tr>
      <w:tr w:rsidR="00F50BAC" w:rsidRPr="0037107F" w:rsidTr="00932EA4">
        <w:trPr>
          <w:trHeight w:hRule="exact" w:val="298"/>
        </w:trPr>
        <w:tc>
          <w:tcPr>
            <w:tcW w:w="709" w:type="dxa"/>
            <w:tcBorders>
              <w:top w:val="single" w:sz="5" w:space="0" w:color="000000"/>
              <w:left w:val="single" w:sz="5" w:space="0" w:color="000000"/>
              <w:bottom w:val="single" w:sz="5" w:space="0" w:color="000000"/>
              <w:right w:val="single" w:sz="5" w:space="0" w:color="000000"/>
            </w:tcBorders>
          </w:tcPr>
          <w:p w:rsidR="00F50BAC" w:rsidRPr="0037107F" w:rsidRDefault="00F50BAC" w:rsidP="00932EA4">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rsidR="00F50BAC" w:rsidRPr="00F3733C" w:rsidRDefault="00F50BAC" w:rsidP="00F50BAC">
            <w:r w:rsidRPr="00F3733C">
              <w:t>on the Internet</w:t>
            </w:r>
          </w:p>
        </w:tc>
        <w:tc>
          <w:tcPr>
            <w:tcW w:w="1138" w:type="dxa"/>
            <w:tcBorders>
              <w:top w:val="single" w:sz="5" w:space="0" w:color="000000"/>
              <w:left w:val="single" w:sz="5" w:space="0" w:color="000000"/>
              <w:bottom w:val="single" w:sz="5" w:space="0" w:color="000000"/>
              <w:right w:val="single" w:sz="5" w:space="0" w:color="000000"/>
            </w:tcBorders>
          </w:tcPr>
          <w:p w:rsidR="00F50BAC" w:rsidRPr="0037107F" w:rsidRDefault="00F50BAC" w:rsidP="00932EA4">
            <w:pPr>
              <w:jc w:val="both"/>
            </w:pPr>
            <w:r w:rsidRPr="0037107F">
              <w:t>+</w:t>
            </w:r>
          </w:p>
        </w:tc>
        <w:tc>
          <w:tcPr>
            <w:tcW w:w="989" w:type="dxa"/>
            <w:tcBorders>
              <w:top w:val="single" w:sz="5" w:space="0" w:color="000000"/>
              <w:left w:val="single" w:sz="5" w:space="0" w:color="000000"/>
              <w:bottom w:val="single" w:sz="5" w:space="0" w:color="000000"/>
              <w:right w:val="single" w:sz="5" w:space="0" w:color="000000"/>
            </w:tcBorders>
          </w:tcPr>
          <w:p w:rsidR="00F50BAC" w:rsidRPr="0037107F" w:rsidRDefault="00F50BAC" w:rsidP="00932EA4">
            <w:pPr>
              <w:jc w:val="both"/>
            </w:pPr>
          </w:p>
        </w:tc>
        <w:tc>
          <w:tcPr>
            <w:tcW w:w="1704" w:type="dxa"/>
            <w:tcBorders>
              <w:top w:val="single" w:sz="5" w:space="0" w:color="000000"/>
              <w:left w:val="single" w:sz="5" w:space="0" w:color="000000"/>
              <w:bottom w:val="single" w:sz="5" w:space="0" w:color="000000"/>
              <w:right w:val="single" w:sz="5" w:space="0" w:color="000000"/>
            </w:tcBorders>
          </w:tcPr>
          <w:p w:rsidR="00F50BAC" w:rsidRPr="0037107F" w:rsidRDefault="00F50BAC" w:rsidP="00932EA4">
            <w:pPr>
              <w:jc w:val="both"/>
            </w:pPr>
          </w:p>
        </w:tc>
        <w:tc>
          <w:tcPr>
            <w:tcW w:w="1888" w:type="dxa"/>
            <w:tcBorders>
              <w:top w:val="single" w:sz="5" w:space="0" w:color="000000"/>
              <w:left w:val="single" w:sz="5" w:space="0" w:color="000000"/>
              <w:bottom w:val="single" w:sz="5" w:space="0" w:color="000000"/>
              <w:right w:val="single" w:sz="5" w:space="0" w:color="000000"/>
            </w:tcBorders>
          </w:tcPr>
          <w:p w:rsidR="00F50BAC" w:rsidRPr="0037107F" w:rsidRDefault="00F50BAC" w:rsidP="00932EA4">
            <w:pPr>
              <w:jc w:val="both"/>
            </w:pPr>
            <w:r w:rsidRPr="0037107F">
              <w:t xml:space="preserve">  9.00-18.00</w:t>
            </w:r>
          </w:p>
        </w:tc>
      </w:tr>
      <w:tr w:rsidR="00F50BAC" w:rsidRPr="0037107F" w:rsidTr="00932EA4">
        <w:trPr>
          <w:trHeight w:hRule="exact" w:val="814"/>
        </w:trPr>
        <w:tc>
          <w:tcPr>
            <w:tcW w:w="709" w:type="dxa"/>
            <w:tcBorders>
              <w:top w:val="single" w:sz="5" w:space="0" w:color="000000"/>
              <w:left w:val="single" w:sz="5" w:space="0" w:color="000000"/>
              <w:bottom w:val="single" w:sz="5" w:space="0" w:color="000000"/>
              <w:right w:val="single" w:sz="5" w:space="0" w:color="000000"/>
            </w:tcBorders>
          </w:tcPr>
          <w:p w:rsidR="00F50BAC" w:rsidRPr="0037107F" w:rsidRDefault="00F50BAC" w:rsidP="00932EA4">
            <w:pPr>
              <w:pStyle w:val="TableParagraph"/>
              <w:jc w:val="center"/>
              <w:rPr>
                <w:rFonts w:ascii="Times New Roman" w:eastAsia="Times New Roman" w:hAnsi="Times New Roman" w:cs="Times New Roman"/>
                <w:b/>
                <w:bCs/>
                <w:sz w:val="24"/>
                <w:szCs w:val="24"/>
              </w:rPr>
            </w:pPr>
          </w:p>
          <w:p w:rsidR="00F50BAC" w:rsidRPr="0037107F" w:rsidRDefault="00F50BAC" w:rsidP="00932EA4">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rsidR="00F50BAC" w:rsidRPr="00F50BAC" w:rsidRDefault="00F50BAC" w:rsidP="00F50BAC">
            <w:pPr>
              <w:rPr>
                <w:lang w:val="en-US"/>
              </w:rPr>
            </w:pPr>
            <w:r w:rsidRPr="00F50BAC">
              <w:rPr>
                <w:lang w:val="en-US"/>
              </w:rPr>
              <w:t>using the necessary software (software name)</w:t>
            </w:r>
          </w:p>
        </w:tc>
        <w:tc>
          <w:tcPr>
            <w:tcW w:w="1138" w:type="dxa"/>
            <w:tcBorders>
              <w:top w:val="single" w:sz="5" w:space="0" w:color="000000"/>
              <w:left w:val="single" w:sz="5" w:space="0" w:color="000000"/>
              <w:bottom w:val="single" w:sz="5" w:space="0" w:color="000000"/>
              <w:right w:val="single" w:sz="5" w:space="0" w:color="000000"/>
            </w:tcBorders>
          </w:tcPr>
          <w:p w:rsidR="00F50BAC" w:rsidRPr="0037107F" w:rsidRDefault="00F50BAC" w:rsidP="00932EA4">
            <w:pPr>
              <w:jc w:val="both"/>
            </w:pPr>
            <w:r w:rsidRPr="00F50BAC">
              <w:t>KABIS</w:t>
            </w:r>
          </w:p>
        </w:tc>
        <w:tc>
          <w:tcPr>
            <w:tcW w:w="989" w:type="dxa"/>
            <w:tcBorders>
              <w:top w:val="single" w:sz="5" w:space="0" w:color="000000"/>
              <w:left w:val="single" w:sz="5" w:space="0" w:color="000000"/>
              <w:bottom w:val="single" w:sz="5" w:space="0" w:color="000000"/>
              <w:right w:val="single" w:sz="5" w:space="0" w:color="000000"/>
            </w:tcBorders>
          </w:tcPr>
          <w:p w:rsidR="00F50BAC" w:rsidRPr="0037107F" w:rsidRDefault="00F50BAC" w:rsidP="00932EA4">
            <w:pPr>
              <w:jc w:val="both"/>
            </w:pPr>
          </w:p>
        </w:tc>
        <w:tc>
          <w:tcPr>
            <w:tcW w:w="1704" w:type="dxa"/>
            <w:tcBorders>
              <w:top w:val="single" w:sz="5" w:space="0" w:color="000000"/>
              <w:left w:val="single" w:sz="5" w:space="0" w:color="000000"/>
              <w:bottom w:val="single" w:sz="5" w:space="0" w:color="000000"/>
              <w:right w:val="single" w:sz="5" w:space="0" w:color="000000"/>
            </w:tcBorders>
          </w:tcPr>
          <w:p w:rsidR="00F50BAC" w:rsidRPr="0037107F" w:rsidRDefault="00F50BAC" w:rsidP="00932EA4">
            <w:pPr>
              <w:jc w:val="both"/>
            </w:pPr>
            <w:r w:rsidRPr="0037107F">
              <w:t>+</w:t>
            </w:r>
          </w:p>
        </w:tc>
        <w:tc>
          <w:tcPr>
            <w:tcW w:w="1888" w:type="dxa"/>
            <w:tcBorders>
              <w:top w:val="single" w:sz="5" w:space="0" w:color="000000"/>
              <w:left w:val="single" w:sz="5" w:space="0" w:color="000000"/>
              <w:bottom w:val="single" w:sz="5" w:space="0" w:color="000000"/>
              <w:right w:val="single" w:sz="5" w:space="0" w:color="000000"/>
            </w:tcBorders>
          </w:tcPr>
          <w:p w:rsidR="00F50BAC" w:rsidRPr="0037107F" w:rsidRDefault="00F50BAC" w:rsidP="00932EA4">
            <w:pPr>
              <w:jc w:val="both"/>
            </w:pPr>
          </w:p>
        </w:tc>
      </w:tr>
    </w:tbl>
    <w:p w:rsidR="00932EA4" w:rsidRPr="0037107F" w:rsidRDefault="00932EA4" w:rsidP="00932EA4">
      <w:pPr>
        <w:jc w:val="both"/>
        <w:rPr>
          <w:rFonts w:eastAsia="Times New Roman"/>
          <w:b/>
          <w:bCs/>
        </w:rPr>
      </w:pPr>
    </w:p>
    <w:p w:rsidR="00932EA4" w:rsidRPr="0037107F" w:rsidRDefault="00F50BAC" w:rsidP="00932EA4">
      <w:pPr>
        <w:tabs>
          <w:tab w:val="left" w:pos="964"/>
        </w:tabs>
        <w:ind w:left="786"/>
        <w:jc w:val="both"/>
        <w:rPr>
          <w:rFonts w:eastAsia="Times New Roman"/>
          <w:i/>
        </w:rPr>
      </w:pPr>
      <w:r w:rsidRPr="00F50BAC">
        <w:rPr>
          <w:i/>
        </w:rPr>
        <w:t>Table 3.3 Library resources</w:t>
      </w:r>
    </w:p>
    <w:tbl>
      <w:tblPr>
        <w:tblW w:w="9640" w:type="dxa"/>
        <w:tblInd w:w="-136" w:type="dxa"/>
        <w:tblLayout w:type="fixed"/>
        <w:tblLook w:val="01E0" w:firstRow="1" w:lastRow="1" w:firstColumn="1" w:lastColumn="1" w:noHBand="0" w:noVBand="0"/>
      </w:tblPr>
      <w:tblGrid>
        <w:gridCol w:w="2059"/>
        <w:gridCol w:w="3547"/>
        <w:gridCol w:w="1699"/>
        <w:gridCol w:w="2335"/>
      </w:tblGrid>
      <w:tr w:rsidR="00932EA4" w:rsidRPr="0037107F" w:rsidTr="00932EA4">
        <w:trPr>
          <w:trHeight w:hRule="exact" w:val="348"/>
        </w:trPr>
        <w:tc>
          <w:tcPr>
            <w:tcW w:w="7305" w:type="dxa"/>
            <w:gridSpan w:val="3"/>
            <w:tcBorders>
              <w:top w:val="single" w:sz="5" w:space="0" w:color="000000"/>
              <w:left w:val="single" w:sz="5" w:space="0" w:color="000000"/>
              <w:bottom w:val="single" w:sz="18" w:space="0" w:color="000000"/>
              <w:right w:val="single" w:sz="5" w:space="0" w:color="000000"/>
            </w:tcBorders>
          </w:tcPr>
          <w:p w:rsidR="00932EA4" w:rsidRPr="0037107F" w:rsidRDefault="00F50BAC" w:rsidP="00932EA4">
            <w:pPr>
              <w:pStyle w:val="TableParagraph"/>
              <w:ind w:left="104"/>
              <w:jc w:val="both"/>
              <w:rPr>
                <w:rFonts w:ascii="Times New Roman" w:eastAsia="Times New Roman" w:hAnsi="Times New Roman" w:cs="Times New Roman"/>
                <w:sz w:val="24"/>
                <w:szCs w:val="24"/>
              </w:rPr>
            </w:pPr>
            <w:r w:rsidRPr="00F50BAC">
              <w:rPr>
                <w:rFonts w:ascii="Times New Roman" w:hAnsi="Times New Roman" w:cs="Times New Roman"/>
                <w:sz w:val="24"/>
                <w:szCs w:val="24"/>
              </w:rPr>
              <w:t>Staff(people)</w:t>
            </w:r>
          </w:p>
        </w:tc>
        <w:tc>
          <w:tcPr>
            <w:tcW w:w="2335" w:type="dxa"/>
            <w:tcBorders>
              <w:top w:val="single" w:sz="5" w:space="0" w:color="000000"/>
              <w:left w:val="single" w:sz="5" w:space="0" w:color="000000"/>
              <w:bottom w:val="single" w:sz="18" w:space="0" w:color="000000"/>
              <w:right w:val="single" w:sz="5" w:space="0" w:color="000000"/>
            </w:tcBorders>
            <w:vAlign w:val="center"/>
          </w:tcPr>
          <w:p w:rsidR="00932EA4" w:rsidRPr="0037107F" w:rsidRDefault="00932EA4" w:rsidP="00932EA4">
            <w:pPr>
              <w:jc w:val="center"/>
            </w:pPr>
            <w:r w:rsidRPr="0037107F">
              <w:t>11,5</w:t>
            </w:r>
          </w:p>
        </w:tc>
      </w:tr>
      <w:tr w:rsidR="00F50BAC" w:rsidRPr="0037107F" w:rsidTr="00932EA4">
        <w:trPr>
          <w:trHeight w:hRule="exact" w:val="446"/>
        </w:trPr>
        <w:tc>
          <w:tcPr>
            <w:tcW w:w="2059" w:type="dxa"/>
            <w:vMerge w:val="restart"/>
            <w:tcBorders>
              <w:top w:val="single" w:sz="18" w:space="0" w:color="000000"/>
              <w:left w:val="single" w:sz="5" w:space="0" w:color="000000"/>
              <w:right w:val="single" w:sz="5" w:space="0" w:color="000000"/>
            </w:tcBorders>
          </w:tcPr>
          <w:p w:rsidR="00F50BAC" w:rsidRPr="00F50BAC" w:rsidRDefault="00F50BAC" w:rsidP="00F50BAC">
            <w:pPr>
              <w:pStyle w:val="TableParagraph"/>
              <w:jc w:val="both"/>
              <w:rPr>
                <w:rFonts w:ascii="Times New Roman" w:eastAsia="Times New Roman" w:hAnsi="Times New Roman" w:cs="Times New Roman"/>
                <w:b/>
                <w:bCs/>
                <w:sz w:val="24"/>
                <w:szCs w:val="24"/>
              </w:rPr>
            </w:pPr>
            <w:r w:rsidRPr="00F50BAC">
              <w:rPr>
                <w:rFonts w:ascii="Times New Roman" w:eastAsia="Times New Roman" w:hAnsi="Times New Roman" w:cs="Times New Roman"/>
                <w:b/>
                <w:bCs/>
                <w:sz w:val="24"/>
                <w:szCs w:val="24"/>
              </w:rPr>
              <w:t>Square</w:t>
            </w:r>
          </w:p>
          <w:p w:rsidR="00F50BAC" w:rsidRPr="00F50BAC" w:rsidRDefault="00F50BAC" w:rsidP="00F50BAC">
            <w:pPr>
              <w:pStyle w:val="TableParagraph"/>
              <w:jc w:val="both"/>
              <w:rPr>
                <w:rFonts w:ascii="Times New Roman" w:eastAsia="Times New Roman" w:hAnsi="Times New Roman" w:cs="Times New Roman"/>
                <w:b/>
                <w:bCs/>
                <w:sz w:val="24"/>
                <w:szCs w:val="24"/>
              </w:rPr>
            </w:pPr>
          </w:p>
          <w:p w:rsidR="00F50BAC" w:rsidRPr="00F50BAC" w:rsidRDefault="00F50BAC" w:rsidP="00F50BAC">
            <w:pPr>
              <w:pStyle w:val="TableParagraph"/>
              <w:jc w:val="both"/>
              <w:rPr>
                <w:rFonts w:ascii="Times New Roman" w:eastAsia="Times New Roman" w:hAnsi="Times New Roman" w:cs="Times New Roman"/>
                <w:b/>
                <w:bCs/>
                <w:sz w:val="24"/>
                <w:szCs w:val="24"/>
              </w:rPr>
            </w:pPr>
          </w:p>
          <w:p w:rsidR="00F50BAC" w:rsidRPr="00F50BAC" w:rsidRDefault="00F50BAC" w:rsidP="00F50BAC">
            <w:pPr>
              <w:pStyle w:val="TableParagraph"/>
              <w:jc w:val="both"/>
              <w:rPr>
                <w:rFonts w:ascii="Times New Roman" w:eastAsia="Times New Roman" w:hAnsi="Times New Roman" w:cs="Times New Roman"/>
                <w:b/>
                <w:bCs/>
                <w:sz w:val="24"/>
                <w:szCs w:val="24"/>
              </w:rPr>
            </w:pPr>
          </w:p>
          <w:p w:rsidR="00F50BAC" w:rsidRPr="00F50BAC" w:rsidRDefault="00F50BAC" w:rsidP="00F50BAC">
            <w:pPr>
              <w:pStyle w:val="TableParagraph"/>
              <w:jc w:val="both"/>
              <w:rPr>
                <w:rFonts w:ascii="Times New Roman" w:eastAsia="Times New Roman" w:hAnsi="Times New Roman" w:cs="Times New Roman"/>
                <w:b/>
                <w:bCs/>
                <w:sz w:val="24"/>
                <w:szCs w:val="24"/>
              </w:rPr>
            </w:pPr>
          </w:p>
          <w:p w:rsidR="00F50BAC" w:rsidRPr="00F50BAC" w:rsidRDefault="00F50BAC" w:rsidP="00F50BAC">
            <w:pPr>
              <w:pStyle w:val="TableParagraph"/>
              <w:jc w:val="both"/>
              <w:rPr>
                <w:rFonts w:ascii="Times New Roman" w:eastAsia="Times New Roman" w:hAnsi="Times New Roman" w:cs="Times New Roman"/>
                <w:b/>
                <w:bCs/>
                <w:sz w:val="24"/>
                <w:szCs w:val="24"/>
              </w:rPr>
            </w:pPr>
          </w:p>
          <w:p w:rsidR="00F50BAC" w:rsidRPr="00F50BAC" w:rsidRDefault="00F50BAC" w:rsidP="00F50BAC">
            <w:pPr>
              <w:pStyle w:val="TableParagraph"/>
              <w:jc w:val="both"/>
              <w:rPr>
                <w:rFonts w:ascii="Times New Roman" w:eastAsia="Times New Roman" w:hAnsi="Times New Roman" w:cs="Times New Roman"/>
                <w:b/>
                <w:bCs/>
                <w:sz w:val="24"/>
                <w:szCs w:val="24"/>
              </w:rPr>
            </w:pPr>
          </w:p>
          <w:p w:rsidR="00F50BAC" w:rsidRPr="00F50BAC" w:rsidRDefault="00F50BAC" w:rsidP="00F50BAC">
            <w:pPr>
              <w:pStyle w:val="TableParagraph"/>
              <w:jc w:val="both"/>
              <w:rPr>
                <w:rFonts w:ascii="Times New Roman" w:eastAsia="Times New Roman" w:hAnsi="Times New Roman" w:cs="Times New Roman"/>
                <w:b/>
                <w:bCs/>
                <w:sz w:val="24"/>
                <w:szCs w:val="24"/>
              </w:rPr>
            </w:pPr>
          </w:p>
          <w:p w:rsidR="00F50BAC" w:rsidRPr="00F50BAC" w:rsidRDefault="00F50BAC" w:rsidP="00F50BAC">
            <w:pPr>
              <w:pStyle w:val="TableParagraph"/>
              <w:jc w:val="both"/>
              <w:rPr>
                <w:rFonts w:ascii="Times New Roman" w:eastAsia="Times New Roman" w:hAnsi="Times New Roman" w:cs="Times New Roman"/>
                <w:b/>
                <w:bCs/>
                <w:sz w:val="24"/>
                <w:szCs w:val="24"/>
              </w:rPr>
            </w:pPr>
            <w:r w:rsidRPr="00F50BAC">
              <w:rPr>
                <w:rFonts w:ascii="Times New Roman" w:eastAsia="Times New Roman" w:hAnsi="Times New Roman" w:cs="Times New Roman"/>
                <w:b/>
                <w:bCs/>
                <w:sz w:val="24"/>
                <w:szCs w:val="24"/>
              </w:rPr>
              <w:t>Book Fund</w:t>
            </w:r>
          </w:p>
          <w:p w:rsidR="00F50BAC" w:rsidRPr="00F50BAC" w:rsidRDefault="00F50BAC" w:rsidP="00F50BAC">
            <w:pPr>
              <w:pStyle w:val="TableParagraph"/>
              <w:jc w:val="both"/>
              <w:rPr>
                <w:rFonts w:ascii="Times New Roman" w:eastAsia="Times New Roman" w:hAnsi="Times New Roman" w:cs="Times New Roman"/>
                <w:b/>
                <w:bCs/>
                <w:sz w:val="24"/>
                <w:szCs w:val="24"/>
              </w:rPr>
            </w:pPr>
          </w:p>
          <w:p w:rsidR="00F50BAC" w:rsidRPr="00F50BAC" w:rsidRDefault="00F50BAC" w:rsidP="00F50BAC">
            <w:pPr>
              <w:pStyle w:val="TableParagraph"/>
              <w:jc w:val="both"/>
              <w:rPr>
                <w:rFonts w:ascii="Times New Roman" w:eastAsia="Times New Roman" w:hAnsi="Times New Roman" w:cs="Times New Roman"/>
                <w:b/>
                <w:bCs/>
                <w:sz w:val="24"/>
                <w:szCs w:val="24"/>
              </w:rPr>
            </w:pPr>
          </w:p>
          <w:p w:rsidR="00F50BAC" w:rsidRPr="00F50BAC" w:rsidRDefault="00F50BAC" w:rsidP="00F50BAC">
            <w:pPr>
              <w:pStyle w:val="TableParagraph"/>
              <w:jc w:val="both"/>
              <w:rPr>
                <w:rFonts w:ascii="Times New Roman" w:eastAsia="Times New Roman" w:hAnsi="Times New Roman" w:cs="Times New Roman"/>
                <w:b/>
                <w:bCs/>
                <w:sz w:val="24"/>
                <w:szCs w:val="24"/>
              </w:rPr>
            </w:pPr>
          </w:p>
          <w:p w:rsidR="00F50BAC" w:rsidRPr="00F50BAC" w:rsidRDefault="00F50BAC" w:rsidP="00F50BAC">
            <w:pPr>
              <w:pStyle w:val="TableParagraph"/>
              <w:jc w:val="both"/>
              <w:rPr>
                <w:rFonts w:ascii="Times New Roman" w:eastAsia="Times New Roman" w:hAnsi="Times New Roman" w:cs="Times New Roman"/>
                <w:b/>
                <w:bCs/>
                <w:sz w:val="24"/>
                <w:szCs w:val="24"/>
              </w:rPr>
            </w:pPr>
          </w:p>
          <w:p w:rsidR="00F50BAC" w:rsidRPr="00F50BAC" w:rsidRDefault="00F50BAC" w:rsidP="00F50BAC">
            <w:pPr>
              <w:pStyle w:val="TableParagraph"/>
              <w:jc w:val="both"/>
              <w:rPr>
                <w:rFonts w:ascii="Times New Roman" w:eastAsia="Times New Roman" w:hAnsi="Times New Roman" w:cs="Times New Roman"/>
                <w:b/>
                <w:bCs/>
                <w:sz w:val="24"/>
                <w:szCs w:val="24"/>
              </w:rPr>
            </w:pPr>
          </w:p>
          <w:p w:rsidR="00F50BAC" w:rsidRPr="00F50BAC" w:rsidRDefault="00F50BAC" w:rsidP="00F50BAC">
            <w:pPr>
              <w:pStyle w:val="TableParagraph"/>
              <w:jc w:val="both"/>
              <w:rPr>
                <w:rFonts w:ascii="Times New Roman" w:eastAsia="Times New Roman" w:hAnsi="Times New Roman" w:cs="Times New Roman"/>
                <w:b/>
                <w:bCs/>
                <w:sz w:val="24"/>
                <w:szCs w:val="24"/>
              </w:rPr>
            </w:pPr>
          </w:p>
          <w:p w:rsidR="00F50BAC" w:rsidRPr="00F50BAC" w:rsidRDefault="00F50BAC" w:rsidP="00F50BAC">
            <w:pPr>
              <w:pStyle w:val="TableParagraph"/>
              <w:jc w:val="both"/>
              <w:rPr>
                <w:rFonts w:ascii="Times New Roman" w:eastAsia="Times New Roman" w:hAnsi="Times New Roman" w:cs="Times New Roman"/>
                <w:b/>
                <w:bCs/>
                <w:sz w:val="24"/>
                <w:szCs w:val="24"/>
              </w:rPr>
            </w:pPr>
          </w:p>
          <w:p w:rsidR="00F50BAC" w:rsidRPr="00F50BAC" w:rsidRDefault="00F50BAC" w:rsidP="00F50BAC">
            <w:pPr>
              <w:pStyle w:val="TableParagraph"/>
              <w:jc w:val="both"/>
              <w:rPr>
                <w:rFonts w:ascii="Times New Roman" w:eastAsia="Times New Roman" w:hAnsi="Times New Roman" w:cs="Times New Roman"/>
                <w:b/>
                <w:bCs/>
                <w:sz w:val="24"/>
                <w:szCs w:val="24"/>
              </w:rPr>
            </w:pPr>
          </w:p>
          <w:p w:rsidR="00F50BAC" w:rsidRPr="00F50BAC" w:rsidRDefault="00F50BAC" w:rsidP="00F50BAC">
            <w:pPr>
              <w:pStyle w:val="TableParagraph"/>
              <w:jc w:val="both"/>
              <w:rPr>
                <w:rFonts w:ascii="Times New Roman" w:eastAsia="Times New Roman" w:hAnsi="Times New Roman" w:cs="Times New Roman"/>
                <w:b/>
                <w:bCs/>
                <w:sz w:val="24"/>
                <w:szCs w:val="24"/>
              </w:rPr>
            </w:pPr>
          </w:p>
          <w:p w:rsidR="00F50BAC" w:rsidRPr="00F50BAC" w:rsidRDefault="00F50BAC" w:rsidP="00F50BAC">
            <w:pPr>
              <w:pStyle w:val="TableParagraph"/>
              <w:jc w:val="both"/>
              <w:rPr>
                <w:rFonts w:ascii="Times New Roman" w:eastAsia="Times New Roman" w:hAnsi="Times New Roman" w:cs="Times New Roman"/>
                <w:b/>
                <w:bCs/>
                <w:sz w:val="24"/>
                <w:szCs w:val="24"/>
              </w:rPr>
            </w:pPr>
          </w:p>
          <w:p w:rsidR="00F50BAC" w:rsidRPr="00F50BAC" w:rsidRDefault="00F50BAC" w:rsidP="00F50BAC">
            <w:pPr>
              <w:pStyle w:val="TableParagraph"/>
              <w:jc w:val="both"/>
              <w:rPr>
                <w:rFonts w:ascii="Times New Roman" w:eastAsia="Times New Roman" w:hAnsi="Times New Roman" w:cs="Times New Roman"/>
                <w:b/>
                <w:bCs/>
                <w:sz w:val="24"/>
                <w:szCs w:val="24"/>
              </w:rPr>
            </w:pPr>
          </w:p>
          <w:p w:rsidR="00F50BAC" w:rsidRPr="00F50BAC" w:rsidRDefault="00F50BAC" w:rsidP="00F50BAC">
            <w:pPr>
              <w:pStyle w:val="TableParagraph"/>
              <w:jc w:val="both"/>
              <w:rPr>
                <w:rFonts w:ascii="Times New Roman" w:eastAsia="Times New Roman" w:hAnsi="Times New Roman" w:cs="Times New Roman"/>
                <w:b/>
                <w:bCs/>
                <w:sz w:val="24"/>
                <w:szCs w:val="24"/>
              </w:rPr>
            </w:pPr>
          </w:p>
          <w:p w:rsidR="00F50BAC" w:rsidRPr="00F50BAC" w:rsidRDefault="00F50BAC" w:rsidP="00F50BAC">
            <w:pPr>
              <w:pStyle w:val="TableParagraph"/>
              <w:jc w:val="both"/>
              <w:rPr>
                <w:rFonts w:ascii="Times New Roman" w:eastAsia="Times New Roman" w:hAnsi="Times New Roman" w:cs="Times New Roman"/>
                <w:b/>
                <w:bCs/>
                <w:sz w:val="24"/>
                <w:szCs w:val="24"/>
              </w:rPr>
            </w:pPr>
          </w:p>
          <w:p w:rsidR="00F50BAC" w:rsidRPr="00F50BAC" w:rsidRDefault="00F50BAC" w:rsidP="00F50BAC">
            <w:pPr>
              <w:pStyle w:val="TableParagraph"/>
              <w:jc w:val="both"/>
              <w:rPr>
                <w:rFonts w:ascii="Times New Roman" w:eastAsia="Times New Roman" w:hAnsi="Times New Roman" w:cs="Times New Roman"/>
                <w:b/>
                <w:bCs/>
                <w:sz w:val="24"/>
                <w:szCs w:val="24"/>
              </w:rPr>
            </w:pPr>
          </w:p>
          <w:p w:rsidR="00F50BAC" w:rsidRPr="0037107F" w:rsidRDefault="00F50BAC" w:rsidP="00F50BAC">
            <w:pPr>
              <w:pStyle w:val="TableParagraph"/>
              <w:ind w:left="104"/>
              <w:jc w:val="both"/>
              <w:rPr>
                <w:rFonts w:ascii="Times New Roman" w:eastAsia="Times New Roman" w:hAnsi="Times New Roman" w:cs="Times New Roman"/>
                <w:sz w:val="24"/>
                <w:szCs w:val="24"/>
              </w:rPr>
            </w:pPr>
            <w:r w:rsidRPr="00F50BAC">
              <w:rPr>
                <w:rFonts w:ascii="Times New Roman" w:eastAsia="Times New Roman" w:hAnsi="Times New Roman" w:cs="Times New Roman"/>
                <w:b/>
                <w:bCs/>
                <w:sz w:val="24"/>
                <w:szCs w:val="24"/>
              </w:rPr>
              <w:t>Activity</w:t>
            </w:r>
          </w:p>
        </w:tc>
        <w:tc>
          <w:tcPr>
            <w:tcW w:w="5246" w:type="dxa"/>
            <w:gridSpan w:val="2"/>
            <w:tcBorders>
              <w:top w:val="single" w:sz="18" w:space="0" w:color="000000"/>
              <w:left w:val="single" w:sz="5" w:space="0" w:color="000000"/>
              <w:bottom w:val="single" w:sz="5" w:space="0" w:color="000000"/>
              <w:right w:val="single" w:sz="5" w:space="0" w:color="000000"/>
            </w:tcBorders>
          </w:tcPr>
          <w:p w:rsidR="00F50BAC" w:rsidRPr="001204A9" w:rsidRDefault="00F50BAC" w:rsidP="00F50BAC">
            <w:r w:rsidRPr="001204A9">
              <w:t>total(m2)</w:t>
            </w:r>
          </w:p>
        </w:tc>
        <w:tc>
          <w:tcPr>
            <w:tcW w:w="2335" w:type="dxa"/>
            <w:tcBorders>
              <w:top w:val="single" w:sz="18" w:space="0" w:color="000000"/>
              <w:left w:val="single" w:sz="5" w:space="0" w:color="000000"/>
              <w:bottom w:val="single" w:sz="5" w:space="0" w:color="000000"/>
              <w:right w:val="single" w:sz="5" w:space="0" w:color="000000"/>
            </w:tcBorders>
            <w:vAlign w:val="center"/>
          </w:tcPr>
          <w:p w:rsidR="00F50BAC" w:rsidRPr="0037107F" w:rsidRDefault="00F50BAC" w:rsidP="00932EA4">
            <w:pPr>
              <w:jc w:val="center"/>
            </w:pPr>
            <w:r w:rsidRPr="0037107F">
              <w:t>866</w:t>
            </w:r>
          </w:p>
        </w:tc>
      </w:tr>
      <w:tr w:rsidR="00F50BAC" w:rsidRPr="0037107F" w:rsidTr="00932EA4">
        <w:trPr>
          <w:trHeight w:hRule="exact" w:val="379"/>
        </w:trPr>
        <w:tc>
          <w:tcPr>
            <w:tcW w:w="2059" w:type="dxa"/>
            <w:vMerge/>
            <w:tcBorders>
              <w:left w:val="single" w:sz="5" w:space="0" w:color="000000"/>
              <w:right w:val="single" w:sz="5" w:space="0" w:color="000000"/>
            </w:tcBorders>
          </w:tcPr>
          <w:p w:rsidR="00F50BAC" w:rsidRPr="0037107F" w:rsidRDefault="00F50BAC" w:rsidP="00932EA4">
            <w:pPr>
              <w:jc w:val="both"/>
            </w:pPr>
          </w:p>
        </w:tc>
        <w:tc>
          <w:tcPr>
            <w:tcW w:w="5246" w:type="dxa"/>
            <w:gridSpan w:val="2"/>
            <w:tcBorders>
              <w:top w:val="single" w:sz="5" w:space="0" w:color="000000"/>
              <w:left w:val="single" w:sz="5" w:space="0" w:color="000000"/>
              <w:bottom w:val="single" w:sz="5" w:space="0" w:color="000000"/>
              <w:right w:val="single" w:sz="5" w:space="0" w:color="000000"/>
            </w:tcBorders>
          </w:tcPr>
          <w:p w:rsidR="00F50BAC" w:rsidRPr="001204A9" w:rsidRDefault="00F50BAC" w:rsidP="00F50BAC">
            <w:r w:rsidRPr="001204A9">
              <w:t>for storing books(m2)</w:t>
            </w:r>
          </w:p>
        </w:tc>
        <w:tc>
          <w:tcPr>
            <w:tcW w:w="2335" w:type="dxa"/>
            <w:tcBorders>
              <w:top w:val="single" w:sz="5" w:space="0" w:color="000000"/>
              <w:left w:val="single" w:sz="5" w:space="0" w:color="000000"/>
              <w:bottom w:val="single" w:sz="5" w:space="0" w:color="000000"/>
              <w:right w:val="single" w:sz="5" w:space="0" w:color="000000"/>
            </w:tcBorders>
            <w:vAlign w:val="center"/>
          </w:tcPr>
          <w:p w:rsidR="00F50BAC" w:rsidRPr="0037107F" w:rsidRDefault="00F50BAC" w:rsidP="00932EA4">
            <w:pPr>
              <w:jc w:val="center"/>
            </w:pPr>
            <w:r w:rsidRPr="0037107F">
              <w:t>508</w:t>
            </w:r>
          </w:p>
        </w:tc>
      </w:tr>
      <w:tr w:rsidR="00F50BAC" w:rsidRPr="0037107F" w:rsidTr="00932EA4">
        <w:trPr>
          <w:trHeight w:hRule="exact" w:val="278"/>
        </w:trPr>
        <w:tc>
          <w:tcPr>
            <w:tcW w:w="2059" w:type="dxa"/>
            <w:vMerge/>
            <w:tcBorders>
              <w:left w:val="single" w:sz="5" w:space="0" w:color="000000"/>
              <w:bottom w:val="single" w:sz="18" w:space="0" w:color="000000"/>
              <w:right w:val="single" w:sz="5" w:space="0" w:color="000000"/>
            </w:tcBorders>
          </w:tcPr>
          <w:p w:rsidR="00F50BAC" w:rsidRPr="0037107F" w:rsidRDefault="00F50BAC" w:rsidP="00932EA4">
            <w:pPr>
              <w:jc w:val="both"/>
            </w:pPr>
          </w:p>
        </w:tc>
        <w:tc>
          <w:tcPr>
            <w:tcW w:w="5246" w:type="dxa"/>
            <w:gridSpan w:val="2"/>
            <w:tcBorders>
              <w:top w:val="single" w:sz="5" w:space="0" w:color="000000"/>
              <w:left w:val="single" w:sz="5" w:space="0" w:color="000000"/>
              <w:bottom w:val="single" w:sz="18" w:space="0" w:color="000000"/>
              <w:right w:val="single" w:sz="5" w:space="0" w:color="000000"/>
            </w:tcBorders>
          </w:tcPr>
          <w:p w:rsidR="00F50BAC" w:rsidRPr="00F50BAC" w:rsidRDefault="00F50BAC" w:rsidP="00F50BAC">
            <w:pPr>
              <w:rPr>
                <w:lang w:val="en-US"/>
              </w:rPr>
            </w:pPr>
            <w:r w:rsidRPr="00F50BAC">
              <w:rPr>
                <w:lang w:val="en-US"/>
              </w:rPr>
              <w:t>number of seats in the reading room</w:t>
            </w:r>
          </w:p>
        </w:tc>
        <w:tc>
          <w:tcPr>
            <w:tcW w:w="2335" w:type="dxa"/>
            <w:tcBorders>
              <w:top w:val="single" w:sz="5" w:space="0" w:color="000000"/>
              <w:left w:val="single" w:sz="5" w:space="0" w:color="000000"/>
              <w:bottom w:val="single" w:sz="18" w:space="0" w:color="000000"/>
              <w:right w:val="single" w:sz="5" w:space="0" w:color="000000"/>
            </w:tcBorders>
            <w:vAlign w:val="center"/>
          </w:tcPr>
          <w:p w:rsidR="00F50BAC" w:rsidRPr="0037107F" w:rsidRDefault="00F50BAC" w:rsidP="00932EA4">
            <w:pPr>
              <w:jc w:val="center"/>
            </w:pPr>
            <w:r w:rsidRPr="0037107F">
              <w:t>155</w:t>
            </w:r>
          </w:p>
        </w:tc>
      </w:tr>
      <w:tr w:rsidR="00932EA4" w:rsidRPr="0037107F" w:rsidTr="00932EA4">
        <w:trPr>
          <w:trHeight w:hRule="exact" w:val="353"/>
        </w:trPr>
        <w:tc>
          <w:tcPr>
            <w:tcW w:w="2059" w:type="dxa"/>
            <w:vMerge w:val="restart"/>
            <w:tcBorders>
              <w:top w:val="single" w:sz="18" w:space="0" w:color="000000"/>
              <w:left w:val="single" w:sz="5" w:space="0" w:color="000000"/>
              <w:right w:val="single" w:sz="5" w:space="0" w:color="000000"/>
            </w:tcBorders>
          </w:tcPr>
          <w:p w:rsidR="00932EA4" w:rsidRPr="0037107F" w:rsidRDefault="00932EA4" w:rsidP="00932EA4">
            <w:pPr>
              <w:pStyle w:val="TableParagraph"/>
              <w:jc w:val="both"/>
              <w:rPr>
                <w:rFonts w:ascii="Times New Roman" w:eastAsia="Times New Roman" w:hAnsi="Times New Roman" w:cs="Times New Roman"/>
                <w:b/>
                <w:bCs/>
                <w:sz w:val="24"/>
                <w:szCs w:val="24"/>
                <w:lang w:val="ru-RU"/>
              </w:rPr>
            </w:pPr>
          </w:p>
          <w:p w:rsidR="00932EA4" w:rsidRPr="0037107F" w:rsidRDefault="00932EA4" w:rsidP="00932EA4">
            <w:pPr>
              <w:pStyle w:val="TableParagraph"/>
              <w:jc w:val="both"/>
              <w:rPr>
                <w:rFonts w:ascii="Times New Roman" w:eastAsia="Times New Roman" w:hAnsi="Times New Roman" w:cs="Times New Roman"/>
                <w:b/>
                <w:bCs/>
                <w:sz w:val="24"/>
                <w:szCs w:val="24"/>
                <w:lang w:val="ru-RU"/>
              </w:rPr>
            </w:pPr>
          </w:p>
          <w:p w:rsidR="00932EA4" w:rsidRPr="0037107F" w:rsidRDefault="00932EA4" w:rsidP="00932EA4">
            <w:pPr>
              <w:pStyle w:val="TableParagraph"/>
              <w:jc w:val="both"/>
              <w:rPr>
                <w:rFonts w:ascii="Times New Roman" w:eastAsia="Times New Roman" w:hAnsi="Times New Roman" w:cs="Times New Roman"/>
                <w:b/>
                <w:bCs/>
                <w:sz w:val="24"/>
                <w:szCs w:val="24"/>
                <w:lang w:val="ru-RU"/>
              </w:rPr>
            </w:pPr>
          </w:p>
          <w:p w:rsidR="00932EA4" w:rsidRPr="0037107F" w:rsidRDefault="00932EA4" w:rsidP="00932EA4">
            <w:pPr>
              <w:pStyle w:val="TableParagraph"/>
              <w:jc w:val="both"/>
              <w:rPr>
                <w:rFonts w:ascii="Times New Roman" w:eastAsia="Times New Roman" w:hAnsi="Times New Roman" w:cs="Times New Roman"/>
                <w:b/>
                <w:bCs/>
                <w:sz w:val="24"/>
                <w:szCs w:val="24"/>
                <w:lang w:val="ru-RU"/>
              </w:rPr>
            </w:pPr>
          </w:p>
          <w:p w:rsidR="00932EA4" w:rsidRPr="0037107F" w:rsidRDefault="00932EA4" w:rsidP="00932EA4">
            <w:pPr>
              <w:pStyle w:val="TableParagraph"/>
              <w:jc w:val="both"/>
              <w:rPr>
                <w:rFonts w:ascii="Times New Roman" w:eastAsia="Times New Roman" w:hAnsi="Times New Roman" w:cs="Times New Roman"/>
                <w:b/>
                <w:bCs/>
                <w:sz w:val="24"/>
                <w:szCs w:val="24"/>
                <w:lang w:val="ru-RU"/>
              </w:rPr>
            </w:pPr>
          </w:p>
          <w:p w:rsidR="00F50BAC" w:rsidRPr="00F50BAC" w:rsidRDefault="00F50BAC" w:rsidP="00F50BAC">
            <w:pPr>
              <w:pStyle w:val="TableParagraph"/>
              <w:ind w:left="104" w:right="523"/>
              <w:jc w:val="both"/>
              <w:rPr>
                <w:rFonts w:ascii="Times New Roman" w:hAnsi="Times New Roman" w:cs="Times New Roman"/>
                <w:sz w:val="24"/>
                <w:szCs w:val="24"/>
              </w:rPr>
            </w:pPr>
            <w:r w:rsidRPr="00F50BAC">
              <w:rPr>
                <w:rFonts w:ascii="Times New Roman" w:hAnsi="Times New Roman" w:cs="Times New Roman"/>
                <w:sz w:val="24"/>
                <w:szCs w:val="24"/>
              </w:rPr>
              <w:t>Book Fund</w:t>
            </w:r>
          </w:p>
          <w:p w:rsidR="00F50BAC" w:rsidRPr="00F50BAC" w:rsidRDefault="00F50BAC" w:rsidP="00F50BAC">
            <w:pPr>
              <w:pStyle w:val="TableParagraph"/>
              <w:ind w:left="104" w:right="523"/>
              <w:jc w:val="both"/>
              <w:rPr>
                <w:rFonts w:ascii="Times New Roman" w:hAnsi="Times New Roman" w:cs="Times New Roman"/>
                <w:sz w:val="24"/>
                <w:szCs w:val="24"/>
              </w:rPr>
            </w:pPr>
          </w:p>
          <w:p w:rsidR="00F50BAC" w:rsidRPr="00F50BAC" w:rsidRDefault="00F50BAC" w:rsidP="00F50BAC">
            <w:pPr>
              <w:pStyle w:val="TableParagraph"/>
              <w:ind w:left="104" w:right="523"/>
              <w:jc w:val="both"/>
              <w:rPr>
                <w:rFonts w:ascii="Times New Roman" w:hAnsi="Times New Roman" w:cs="Times New Roman"/>
                <w:sz w:val="24"/>
                <w:szCs w:val="24"/>
              </w:rPr>
            </w:pPr>
          </w:p>
          <w:p w:rsidR="00F50BAC" w:rsidRPr="00F50BAC" w:rsidRDefault="00F50BAC" w:rsidP="00F50BAC">
            <w:pPr>
              <w:pStyle w:val="TableParagraph"/>
              <w:ind w:left="104" w:right="523"/>
              <w:jc w:val="both"/>
              <w:rPr>
                <w:rFonts w:ascii="Times New Roman" w:hAnsi="Times New Roman" w:cs="Times New Roman"/>
                <w:sz w:val="24"/>
                <w:szCs w:val="24"/>
              </w:rPr>
            </w:pPr>
          </w:p>
          <w:p w:rsidR="00F50BAC" w:rsidRPr="00F50BAC" w:rsidRDefault="00F50BAC" w:rsidP="00F50BAC">
            <w:pPr>
              <w:pStyle w:val="TableParagraph"/>
              <w:ind w:left="104" w:right="523"/>
              <w:jc w:val="both"/>
              <w:rPr>
                <w:rFonts w:ascii="Times New Roman" w:hAnsi="Times New Roman" w:cs="Times New Roman"/>
                <w:sz w:val="24"/>
                <w:szCs w:val="24"/>
              </w:rPr>
            </w:pPr>
          </w:p>
          <w:p w:rsidR="00F50BAC" w:rsidRPr="00F50BAC" w:rsidRDefault="00F50BAC" w:rsidP="00F50BAC">
            <w:pPr>
              <w:pStyle w:val="TableParagraph"/>
              <w:ind w:left="104" w:right="523"/>
              <w:jc w:val="both"/>
              <w:rPr>
                <w:rFonts w:ascii="Times New Roman" w:hAnsi="Times New Roman" w:cs="Times New Roman"/>
                <w:sz w:val="24"/>
                <w:szCs w:val="24"/>
              </w:rPr>
            </w:pPr>
          </w:p>
          <w:p w:rsidR="00F50BAC" w:rsidRPr="00F50BAC" w:rsidRDefault="00F50BAC" w:rsidP="00F50BAC">
            <w:pPr>
              <w:pStyle w:val="TableParagraph"/>
              <w:ind w:left="104" w:right="523"/>
              <w:jc w:val="both"/>
              <w:rPr>
                <w:rFonts w:ascii="Times New Roman" w:hAnsi="Times New Roman" w:cs="Times New Roman"/>
                <w:sz w:val="24"/>
                <w:szCs w:val="24"/>
              </w:rPr>
            </w:pPr>
          </w:p>
          <w:p w:rsidR="00F50BAC" w:rsidRPr="00F50BAC" w:rsidRDefault="00F50BAC" w:rsidP="00F50BAC">
            <w:pPr>
              <w:pStyle w:val="TableParagraph"/>
              <w:ind w:left="104" w:right="523"/>
              <w:jc w:val="both"/>
              <w:rPr>
                <w:rFonts w:ascii="Times New Roman" w:hAnsi="Times New Roman" w:cs="Times New Roman"/>
                <w:sz w:val="24"/>
                <w:szCs w:val="24"/>
              </w:rPr>
            </w:pPr>
          </w:p>
          <w:p w:rsidR="00F50BAC" w:rsidRPr="00F50BAC" w:rsidRDefault="00F50BAC" w:rsidP="00F50BAC">
            <w:pPr>
              <w:pStyle w:val="TableParagraph"/>
              <w:ind w:left="104" w:right="523"/>
              <w:jc w:val="both"/>
              <w:rPr>
                <w:rFonts w:ascii="Times New Roman" w:hAnsi="Times New Roman" w:cs="Times New Roman"/>
                <w:sz w:val="24"/>
                <w:szCs w:val="24"/>
              </w:rPr>
            </w:pPr>
          </w:p>
          <w:p w:rsidR="00F50BAC" w:rsidRPr="00F50BAC" w:rsidRDefault="00F50BAC" w:rsidP="00F50BAC">
            <w:pPr>
              <w:pStyle w:val="TableParagraph"/>
              <w:ind w:left="104" w:right="523"/>
              <w:jc w:val="both"/>
              <w:rPr>
                <w:rFonts w:ascii="Times New Roman" w:hAnsi="Times New Roman" w:cs="Times New Roman"/>
                <w:sz w:val="24"/>
                <w:szCs w:val="24"/>
              </w:rPr>
            </w:pPr>
          </w:p>
          <w:p w:rsidR="00F50BAC" w:rsidRPr="00F50BAC" w:rsidRDefault="00F50BAC" w:rsidP="00F50BAC">
            <w:pPr>
              <w:pStyle w:val="TableParagraph"/>
              <w:ind w:left="104" w:right="523"/>
              <w:jc w:val="both"/>
              <w:rPr>
                <w:rFonts w:ascii="Times New Roman" w:hAnsi="Times New Roman" w:cs="Times New Roman"/>
                <w:sz w:val="24"/>
                <w:szCs w:val="24"/>
              </w:rPr>
            </w:pPr>
          </w:p>
          <w:p w:rsidR="00F50BAC" w:rsidRPr="00F50BAC" w:rsidRDefault="00F50BAC" w:rsidP="00F50BAC">
            <w:pPr>
              <w:pStyle w:val="TableParagraph"/>
              <w:ind w:left="104" w:right="523"/>
              <w:jc w:val="both"/>
              <w:rPr>
                <w:rFonts w:ascii="Times New Roman" w:hAnsi="Times New Roman" w:cs="Times New Roman"/>
                <w:sz w:val="24"/>
                <w:szCs w:val="24"/>
              </w:rPr>
            </w:pPr>
          </w:p>
          <w:p w:rsidR="00F50BAC" w:rsidRPr="00F50BAC" w:rsidRDefault="00F50BAC" w:rsidP="00F50BAC">
            <w:pPr>
              <w:pStyle w:val="TableParagraph"/>
              <w:ind w:left="104" w:right="523"/>
              <w:jc w:val="both"/>
              <w:rPr>
                <w:rFonts w:ascii="Times New Roman" w:hAnsi="Times New Roman" w:cs="Times New Roman"/>
                <w:sz w:val="24"/>
                <w:szCs w:val="24"/>
              </w:rPr>
            </w:pPr>
          </w:p>
          <w:p w:rsidR="00F50BAC" w:rsidRPr="00F50BAC" w:rsidRDefault="00F50BAC" w:rsidP="00F50BAC">
            <w:pPr>
              <w:pStyle w:val="TableParagraph"/>
              <w:ind w:left="104" w:right="523"/>
              <w:jc w:val="both"/>
              <w:rPr>
                <w:rFonts w:ascii="Times New Roman" w:hAnsi="Times New Roman" w:cs="Times New Roman"/>
                <w:sz w:val="24"/>
                <w:szCs w:val="24"/>
              </w:rPr>
            </w:pPr>
          </w:p>
          <w:p w:rsidR="00F50BAC" w:rsidRPr="00F50BAC" w:rsidRDefault="00F50BAC" w:rsidP="00F50BAC">
            <w:pPr>
              <w:pStyle w:val="TableParagraph"/>
              <w:ind w:left="104" w:right="523"/>
              <w:jc w:val="both"/>
              <w:rPr>
                <w:rFonts w:ascii="Times New Roman" w:hAnsi="Times New Roman" w:cs="Times New Roman"/>
                <w:sz w:val="24"/>
                <w:szCs w:val="24"/>
              </w:rPr>
            </w:pPr>
          </w:p>
          <w:p w:rsidR="00932EA4" w:rsidRPr="0037107F" w:rsidRDefault="00F50BAC" w:rsidP="00F50BAC">
            <w:pPr>
              <w:pStyle w:val="TableParagraph"/>
              <w:ind w:left="104" w:right="523"/>
              <w:jc w:val="both"/>
              <w:rPr>
                <w:rFonts w:ascii="Times New Roman" w:eastAsia="Times New Roman" w:hAnsi="Times New Roman" w:cs="Times New Roman"/>
                <w:sz w:val="24"/>
                <w:szCs w:val="24"/>
              </w:rPr>
            </w:pPr>
            <w:r w:rsidRPr="00F50BAC">
              <w:rPr>
                <w:rFonts w:ascii="Times New Roman" w:hAnsi="Times New Roman" w:cs="Times New Roman"/>
                <w:sz w:val="24"/>
                <w:szCs w:val="24"/>
              </w:rPr>
              <w:t>Activity</w:t>
            </w:r>
          </w:p>
        </w:tc>
        <w:tc>
          <w:tcPr>
            <w:tcW w:w="3547" w:type="dxa"/>
            <w:vMerge w:val="restart"/>
            <w:tcBorders>
              <w:top w:val="single" w:sz="18" w:space="0" w:color="000000"/>
              <w:left w:val="single" w:sz="5" w:space="0" w:color="000000"/>
              <w:right w:val="single" w:sz="5" w:space="0" w:color="000000"/>
            </w:tcBorders>
          </w:tcPr>
          <w:p w:rsidR="00F50BAC" w:rsidRPr="00F50BAC" w:rsidRDefault="00F50BAC" w:rsidP="00F50BAC">
            <w:pPr>
              <w:pStyle w:val="TableParagraph"/>
              <w:jc w:val="both"/>
              <w:rPr>
                <w:rFonts w:ascii="Times New Roman" w:eastAsia="Times New Roman" w:hAnsi="Times New Roman" w:cs="Times New Roman"/>
                <w:b/>
                <w:bCs/>
                <w:sz w:val="24"/>
                <w:szCs w:val="24"/>
              </w:rPr>
            </w:pPr>
            <w:r w:rsidRPr="00F50BAC">
              <w:rPr>
                <w:rFonts w:ascii="Times New Roman" w:eastAsia="Times New Roman" w:hAnsi="Times New Roman" w:cs="Times New Roman"/>
                <w:b/>
                <w:bCs/>
                <w:sz w:val="24"/>
                <w:szCs w:val="24"/>
              </w:rPr>
              <w:t>scientific literature</w:t>
            </w:r>
          </w:p>
          <w:p w:rsidR="00F50BAC" w:rsidRPr="00F50BAC" w:rsidRDefault="00F50BAC" w:rsidP="00F50BAC">
            <w:pPr>
              <w:pStyle w:val="TableParagraph"/>
              <w:jc w:val="both"/>
              <w:rPr>
                <w:rFonts w:ascii="Times New Roman" w:eastAsia="Times New Roman" w:hAnsi="Times New Roman" w:cs="Times New Roman"/>
                <w:b/>
                <w:bCs/>
                <w:sz w:val="24"/>
                <w:szCs w:val="24"/>
              </w:rPr>
            </w:pPr>
          </w:p>
          <w:p w:rsidR="00F50BAC" w:rsidRPr="00F50BAC" w:rsidRDefault="00F50BAC" w:rsidP="00F50BAC">
            <w:pPr>
              <w:pStyle w:val="TableParagraph"/>
              <w:jc w:val="both"/>
              <w:rPr>
                <w:rFonts w:ascii="Times New Roman" w:eastAsia="Times New Roman" w:hAnsi="Times New Roman" w:cs="Times New Roman"/>
                <w:b/>
                <w:bCs/>
                <w:sz w:val="24"/>
                <w:szCs w:val="24"/>
              </w:rPr>
            </w:pPr>
          </w:p>
          <w:p w:rsidR="00F50BAC" w:rsidRPr="00F50BAC" w:rsidRDefault="00F50BAC" w:rsidP="00F50BAC">
            <w:pPr>
              <w:pStyle w:val="TableParagraph"/>
              <w:jc w:val="both"/>
              <w:rPr>
                <w:rFonts w:ascii="Times New Roman" w:eastAsia="Times New Roman" w:hAnsi="Times New Roman" w:cs="Times New Roman"/>
                <w:b/>
                <w:bCs/>
                <w:sz w:val="24"/>
                <w:szCs w:val="24"/>
              </w:rPr>
            </w:pPr>
          </w:p>
          <w:p w:rsidR="00F50BAC" w:rsidRPr="00F50BAC" w:rsidRDefault="00F50BAC" w:rsidP="00F50BAC">
            <w:pPr>
              <w:pStyle w:val="TableParagraph"/>
              <w:jc w:val="both"/>
              <w:rPr>
                <w:rFonts w:ascii="Times New Roman" w:eastAsia="Times New Roman" w:hAnsi="Times New Roman" w:cs="Times New Roman"/>
                <w:b/>
                <w:bCs/>
                <w:sz w:val="24"/>
                <w:szCs w:val="24"/>
              </w:rPr>
            </w:pPr>
            <w:r w:rsidRPr="00F50BAC">
              <w:rPr>
                <w:rFonts w:ascii="Times New Roman" w:eastAsia="Times New Roman" w:hAnsi="Times New Roman" w:cs="Times New Roman"/>
                <w:b/>
                <w:bCs/>
                <w:sz w:val="24"/>
                <w:szCs w:val="24"/>
              </w:rPr>
              <w:t>periodicals</w:t>
            </w:r>
          </w:p>
          <w:p w:rsidR="00F50BAC" w:rsidRPr="00F50BAC" w:rsidRDefault="00F50BAC" w:rsidP="00F50BAC">
            <w:pPr>
              <w:pStyle w:val="TableParagraph"/>
              <w:jc w:val="both"/>
              <w:rPr>
                <w:rFonts w:ascii="Times New Roman" w:eastAsia="Times New Roman" w:hAnsi="Times New Roman" w:cs="Times New Roman"/>
                <w:b/>
                <w:bCs/>
                <w:sz w:val="24"/>
                <w:szCs w:val="24"/>
              </w:rPr>
            </w:pPr>
          </w:p>
          <w:p w:rsidR="00F50BAC" w:rsidRPr="00F50BAC" w:rsidRDefault="00F50BAC" w:rsidP="00F50BAC">
            <w:pPr>
              <w:pStyle w:val="TableParagraph"/>
              <w:jc w:val="both"/>
              <w:rPr>
                <w:rFonts w:ascii="Times New Roman" w:eastAsia="Times New Roman" w:hAnsi="Times New Roman" w:cs="Times New Roman"/>
                <w:b/>
                <w:bCs/>
                <w:sz w:val="24"/>
                <w:szCs w:val="24"/>
              </w:rPr>
            </w:pPr>
          </w:p>
          <w:p w:rsidR="00F50BAC" w:rsidRPr="00F50BAC" w:rsidRDefault="00F50BAC" w:rsidP="00F50BAC">
            <w:pPr>
              <w:pStyle w:val="TableParagraph"/>
              <w:jc w:val="both"/>
              <w:rPr>
                <w:rFonts w:ascii="Times New Roman" w:eastAsia="Times New Roman" w:hAnsi="Times New Roman" w:cs="Times New Roman"/>
                <w:b/>
                <w:bCs/>
                <w:sz w:val="24"/>
                <w:szCs w:val="24"/>
              </w:rPr>
            </w:pPr>
          </w:p>
          <w:p w:rsidR="00F50BAC" w:rsidRPr="00F50BAC" w:rsidRDefault="00F50BAC" w:rsidP="00F50BAC">
            <w:pPr>
              <w:pStyle w:val="TableParagraph"/>
              <w:jc w:val="both"/>
              <w:rPr>
                <w:rFonts w:ascii="Times New Roman" w:eastAsia="Times New Roman" w:hAnsi="Times New Roman" w:cs="Times New Roman"/>
                <w:b/>
                <w:bCs/>
                <w:sz w:val="24"/>
                <w:szCs w:val="24"/>
              </w:rPr>
            </w:pPr>
            <w:r w:rsidRPr="00F50BAC">
              <w:rPr>
                <w:rFonts w:ascii="Times New Roman" w:eastAsia="Times New Roman" w:hAnsi="Times New Roman" w:cs="Times New Roman"/>
                <w:b/>
                <w:bCs/>
                <w:sz w:val="24"/>
                <w:szCs w:val="24"/>
              </w:rPr>
              <w:t>textbooks</w:t>
            </w:r>
          </w:p>
          <w:p w:rsidR="00F50BAC" w:rsidRPr="00F50BAC" w:rsidRDefault="00F50BAC" w:rsidP="00F50BAC">
            <w:pPr>
              <w:pStyle w:val="TableParagraph"/>
              <w:jc w:val="both"/>
              <w:rPr>
                <w:rFonts w:ascii="Times New Roman" w:eastAsia="Times New Roman" w:hAnsi="Times New Roman" w:cs="Times New Roman"/>
                <w:b/>
                <w:bCs/>
                <w:sz w:val="24"/>
                <w:szCs w:val="24"/>
              </w:rPr>
            </w:pPr>
          </w:p>
          <w:p w:rsidR="00F50BAC" w:rsidRPr="00F50BAC" w:rsidRDefault="00F50BAC" w:rsidP="00F50BAC">
            <w:pPr>
              <w:pStyle w:val="TableParagraph"/>
              <w:jc w:val="both"/>
              <w:rPr>
                <w:rFonts w:ascii="Times New Roman" w:eastAsia="Times New Roman" w:hAnsi="Times New Roman" w:cs="Times New Roman"/>
                <w:b/>
                <w:bCs/>
                <w:sz w:val="24"/>
                <w:szCs w:val="24"/>
              </w:rPr>
            </w:pPr>
          </w:p>
          <w:p w:rsidR="00F50BAC" w:rsidRPr="00F50BAC" w:rsidRDefault="00F50BAC" w:rsidP="00F50BAC">
            <w:pPr>
              <w:pStyle w:val="TableParagraph"/>
              <w:jc w:val="both"/>
              <w:rPr>
                <w:rFonts w:ascii="Times New Roman" w:eastAsia="Times New Roman" w:hAnsi="Times New Roman" w:cs="Times New Roman"/>
                <w:b/>
                <w:bCs/>
                <w:sz w:val="24"/>
                <w:szCs w:val="24"/>
              </w:rPr>
            </w:pPr>
          </w:p>
          <w:p w:rsidR="00932EA4" w:rsidRPr="0037107F" w:rsidRDefault="00F50BAC" w:rsidP="00F50BAC">
            <w:pPr>
              <w:pStyle w:val="TableParagraph"/>
              <w:ind w:left="104"/>
              <w:jc w:val="both"/>
              <w:rPr>
                <w:rFonts w:ascii="Times New Roman" w:eastAsia="Times New Roman" w:hAnsi="Times New Roman" w:cs="Times New Roman"/>
                <w:sz w:val="24"/>
                <w:szCs w:val="24"/>
              </w:rPr>
            </w:pPr>
            <w:r w:rsidRPr="00F50BAC">
              <w:rPr>
                <w:rFonts w:ascii="Times New Roman" w:eastAsia="Times New Roman" w:hAnsi="Times New Roman" w:cs="Times New Roman"/>
                <w:b/>
                <w:bCs/>
                <w:sz w:val="24"/>
                <w:szCs w:val="24"/>
              </w:rPr>
              <w:t>electronic publications</w:t>
            </w:r>
          </w:p>
        </w:tc>
        <w:tc>
          <w:tcPr>
            <w:tcW w:w="1699" w:type="dxa"/>
            <w:tcBorders>
              <w:top w:val="single" w:sz="18" w:space="0" w:color="000000"/>
              <w:left w:val="single" w:sz="5" w:space="0" w:color="000000"/>
              <w:bottom w:val="single" w:sz="5" w:space="0" w:color="000000"/>
              <w:right w:val="single" w:sz="5" w:space="0" w:color="000000"/>
            </w:tcBorders>
          </w:tcPr>
          <w:p w:rsidR="00932EA4" w:rsidRPr="0037107F" w:rsidRDefault="00A4733E" w:rsidP="00932EA4">
            <w:pPr>
              <w:pStyle w:val="TableParagraph"/>
              <w:ind w:left="104"/>
              <w:jc w:val="both"/>
              <w:rPr>
                <w:rFonts w:ascii="Times New Roman" w:eastAsia="Times New Roman" w:hAnsi="Times New Roman" w:cs="Times New Roman"/>
                <w:sz w:val="24"/>
                <w:szCs w:val="24"/>
              </w:rPr>
            </w:pPr>
            <w:r w:rsidRPr="00A4733E">
              <w:rPr>
                <w:rFonts w:ascii="Times New Roman" w:hAnsi="Times New Roman" w:cs="Times New Roman"/>
                <w:sz w:val="24"/>
                <w:szCs w:val="24"/>
              </w:rPr>
              <w:t>kazakh</w:t>
            </w:r>
          </w:p>
        </w:tc>
        <w:tc>
          <w:tcPr>
            <w:tcW w:w="2335" w:type="dxa"/>
            <w:tcBorders>
              <w:top w:val="single" w:sz="18"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25566</w:t>
            </w:r>
          </w:p>
        </w:tc>
      </w:tr>
      <w:tr w:rsidR="00932EA4" w:rsidRPr="0037107F" w:rsidTr="00932EA4">
        <w:trPr>
          <w:trHeight w:hRule="exact" w:val="331"/>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tcBorders>
              <w:left w:val="single" w:sz="5" w:space="0" w:color="000000"/>
              <w:right w:val="single" w:sz="5" w:space="0" w:color="000000"/>
            </w:tcBorders>
          </w:tcPr>
          <w:p w:rsidR="00932EA4" w:rsidRPr="0037107F" w:rsidRDefault="00932EA4"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A4733E" w:rsidP="00932EA4">
            <w:pPr>
              <w:pStyle w:val="TableParagraph"/>
              <w:ind w:left="104"/>
              <w:jc w:val="both"/>
              <w:rPr>
                <w:rFonts w:ascii="Times New Roman" w:eastAsia="Times New Roman" w:hAnsi="Times New Roman" w:cs="Times New Roman"/>
                <w:sz w:val="24"/>
                <w:szCs w:val="24"/>
              </w:rPr>
            </w:pPr>
            <w:r w:rsidRPr="00A4733E">
              <w:rPr>
                <w:rFonts w:ascii="Times New Roman" w:hAnsi="Times New Roman" w:cs="Times New Roman"/>
                <w:sz w:val="24"/>
                <w:szCs w:val="24"/>
              </w:rPr>
              <w:t>russian</w:t>
            </w:r>
          </w:p>
        </w:tc>
        <w:tc>
          <w:tcPr>
            <w:tcW w:w="2335"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59599</w:t>
            </w:r>
          </w:p>
        </w:tc>
      </w:tr>
      <w:tr w:rsidR="00932EA4" w:rsidRPr="0037107F" w:rsidTr="00932EA4">
        <w:trPr>
          <w:trHeight w:hRule="exact" w:val="331"/>
        </w:trPr>
        <w:tc>
          <w:tcPr>
            <w:tcW w:w="2059" w:type="dxa"/>
            <w:vMerge/>
            <w:tcBorders>
              <w:left w:val="single" w:sz="5" w:space="0" w:color="000000"/>
              <w:right w:val="single" w:sz="5" w:space="0" w:color="000000"/>
            </w:tcBorders>
          </w:tcPr>
          <w:p w:rsidR="00932EA4" w:rsidRPr="0037107F" w:rsidRDefault="00932EA4" w:rsidP="00932EA4">
            <w:pPr>
              <w:jc w:val="both"/>
            </w:pPr>
          </w:p>
        </w:tc>
        <w:tc>
          <w:tcPr>
            <w:tcW w:w="3547" w:type="dxa"/>
            <w:vMerge/>
            <w:tcBorders>
              <w:left w:val="single" w:sz="5" w:space="0" w:color="000000"/>
              <w:bottom w:val="single" w:sz="5" w:space="0" w:color="000000"/>
              <w:right w:val="single" w:sz="5" w:space="0" w:color="000000"/>
            </w:tcBorders>
          </w:tcPr>
          <w:p w:rsidR="00932EA4" w:rsidRPr="0037107F" w:rsidRDefault="00932EA4"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932EA4" w:rsidRPr="0037107F" w:rsidRDefault="00A4733E" w:rsidP="00932EA4">
            <w:pPr>
              <w:pStyle w:val="TableParagraph"/>
              <w:ind w:left="104"/>
              <w:jc w:val="both"/>
              <w:rPr>
                <w:rFonts w:ascii="Times New Roman" w:eastAsia="Times New Roman" w:hAnsi="Times New Roman" w:cs="Times New Roman"/>
                <w:sz w:val="24"/>
                <w:szCs w:val="24"/>
              </w:rPr>
            </w:pPr>
            <w:r w:rsidRPr="00A4733E">
              <w:rPr>
                <w:rFonts w:ascii="Times New Roman" w:hAnsi="Times New Roman" w:cs="Times New Roman"/>
                <w:sz w:val="24"/>
                <w:szCs w:val="24"/>
              </w:rPr>
              <w:t>English</w:t>
            </w:r>
          </w:p>
        </w:tc>
        <w:tc>
          <w:tcPr>
            <w:tcW w:w="2335" w:type="dxa"/>
            <w:tcBorders>
              <w:top w:val="single" w:sz="5" w:space="0" w:color="000000"/>
              <w:left w:val="single" w:sz="5" w:space="0" w:color="000000"/>
              <w:bottom w:val="single" w:sz="5" w:space="0" w:color="000000"/>
              <w:right w:val="single" w:sz="5" w:space="0" w:color="000000"/>
            </w:tcBorders>
            <w:vAlign w:val="center"/>
          </w:tcPr>
          <w:p w:rsidR="00932EA4" w:rsidRPr="0037107F" w:rsidRDefault="00932EA4" w:rsidP="00932EA4">
            <w:pPr>
              <w:jc w:val="center"/>
            </w:pPr>
            <w:r w:rsidRPr="0037107F">
              <w:t>15105</w:t>
            </w:r>
          </w:p>
        </w:tc>
      </w:tr>
      <w:tr w:rsidR="00A4733E" w:rsidRPr="0037107F" w:rsidTr="00932EA4">
        <w:trPr>
          <w:trHeight w:hRule="exact" w:val="355"/>
        </w:trPr>
        <w:tc>
          <w:tcPr>
            <w:tcW w:w="2059" w:type="dxa"/>
            <w:vMerge/>
            <w:tcBorders>
              <w:left w:val="single" w:sz="5" w:space="0" w:color="000000"/>
              <w:right w:val="single" w:sz="5" w:space="0" w:color="000000"/>
            </w:tcBorders>
          </w:tcPr>
          <w:p w:rsidR="00A4733E" w:rsidRPr="0037107F" w:rsidRDefault="00A4733E" w:rsidP="00932EA4">
            <w:pPr>
              <w:jc w:val="both"/>
            </w:pPr>
          </w:p>
        </w:tc>
        <w:tc>
          <w:tcPr>
            <w:tcW w:w="3547" w:type="dxa"/>
            <w:vMerge w:val="restart"/>
            <w:tcBorders>
              <w:top w:val="single" w:sz="5" w:space="0" w:color="000000"/>
              <w:left w:val="single" w:sz="5" w:space="0" w:color="000000"/>
              <w:right w:val="single" w:sz="5" w:space="0" w:color="000000"/>
            </w:tcBorders>
          </w:tcPr>
          <w:p w:rsidR="00A4733E" w:rsidRPr="0037107F" w:rsidRDefault="00A4733E" w:rsidP="00932EA4">
            <w:pPr>
              <w:pStyle w:val="TableParagraph"/>
              <w:jc w:val="both"/>
              <w:rPr>
                <w:rFonts w:ascii="Times New Roman" w:eastAsia="Times New Roman" w:hAnsi="Times New Roman" w:cs="Times New Roman"/>
                <w:b/>
                <w:bCs/>
                <w:sz w:val="24"/>
                <w:szCs w:val="24"/>
              </w:rPr>
            </w:pPr>
          </w:p>
          <w:p w:rsidR="00A4733E" w:rsidRPr="0037107F" w:rsidRDefault="00A4733E" w:rsidP="00932EA4">
            <w:pPr>
              <w:pStyle w:val="TableParagraph"/>
              <w:ind w:left="104"/>
              <w:jc w:val="both"/>
              <w:rPr>
                <w:rFonts w:ascii="Times New Roman" w:eastAsia="Times New Roman" w:hAnsi="Times New Roman" w:cs="Times New Roman"/>
                <w:sz w:val="24"/>
                <w:szCs w:val="24"/>
              </w:rPr>
            </w:pPr>
            <w:r w:rsidRPr="00F50BAC">
              <w:rPr>
                <w:rFonts w:ascii="Times New Roman" w:hAnsi="Times New Roman" w:cs="Times New Roman"/>
                <w:sz w:val="24"/>
                <w:szCs w:val="24"/>
              </w:rPr>
              <w:t>periodicals</w:t>
            </w:r>
          </w:p>
        </w:tc>
        <w:tc>
          <w:tcPr>
            <w:tcW w:w="1699" w:type="dxa"/>
            <w:tcBorders>
              <w:top w:val="single" w:sz="5" w:space="0" w:color="000000"/>
              <w:left w:val="single" w:sz="5" w:space="0" w:color="000000"/>
              <w:bottom w:val="single" w:sz="5" w:space="0" w:color="000000"/>
              <w:right w:val="single" w:sz="5" w:space="0" w:color="000000"/>
            </w:tcBorders>
          </w:tcPr>
          <w:p w:rsidR="00A4733E" w:rsidRPr="0037107F" w:rsidRDefault="00A4733E" w:rsidP="004A07B5">
            <w:pPr>
              <w:pStyle w:val="TableParagraph"/>
              <w:ind w:left="104"/>
              <w:jc w:val="both"/>
              <w:rPr>
                <w:rFonts w:ascii="Times New Roman" w:eastAsia="Times New Roman" w:hAnsi="Times New Roman" w:cs="Times New Roman"/>
                <w:sz w:val="24"/>
                <w:szCs w:val="24"/>
              </w:rPr>
            </w:pPr>
            <w:r w:rsidRPr="00A4733E">
              <w:rPr>
                <w:rFonts w:ascii="Times New Roman" w:hAnsi="Times New Roman" w:cs="Times New Roman"/>
                <w:sz w:val="24"/>
                <w:szCs w:val="24"/>
              </w:rPr>
              <w:t>kazakh</w:t>
            </w:r>
          </w:p>
        </w:tc>
        <w:tc>
          <w:tcPr>
            <w:tcW w:w="2335" w:type="dxa"/>
            <w:tcBorders>
              <w:top w:val="single" w:sz="5" w:space="0" w:color="000000"/>
              <w:left w:val="single" w:sz="5" w:space="0" w:color="000000"/>
              <w:bottom w:val="single" w:sz="5" w:space="0" w:color="000000"/>
              <w:right w:val="single" w:sz="5" w:space="0" w:color="000000"/>
            </w:tcBorders>
            <w:vAlign w:val="center"/>
          </w:tcPr>
          <w:p w:rsidR="00A4733E" w:rsidRPr="0037107F" w:rsidRDefault="00A4733E" w:rsidP="00932EA4">
            <w:pPr>
              <w:jc w:val="center"/>
            </w:pPr>
            <w:r w:rsidRPr="0037107F">
              <w:t>70</w:t>
            </w:r>
          </w:p>
        </w:tc>
      </w:tr>
      <w:tr w:rsidR="00A4733E" w:rsidRPr="0037107F" w:rsidTr="00932EA4">
        <w:trPr>
          <w:trHeight w:hRule="exact" w:val="331"/>
        </w:trPr>
        <w:tc>
          <w:tcPr>
            <w:tcW w:w="2059" w:type="dxa"/>
            <w:vMerge/>
            <w:tcBorders>
              <w:left w:val="single" w:sz="5" w:space="0" w:color="000000"/>
              <w:right w:val="single" w:sz="5" w:space="0" w:color="000000"/>
            </w:tcBorders>
          </w:tcPr>
          <w:p w:rsidR="00A4733E" w:rsidRPr="0037107F" w:rsidRDefault="00A4733E" w:rsidP="00932EA4">
            <w:pPr>
              <w:jc w:val="both"/>
            </w:pPr>
          </w:p>
        </w:tc>
        <w:tc>
          <w:tcPr>
            <w:tcW w:w="3547" w:type="dxa"/>
            <w:vMerge/>
            <w:tcBorders>
              <w:left w:val="single" w:sz="5" w:space="0" w:color="000000"/>
              <w:right w:val="single" w:sz="5" w:space="0" w:color="000000"/>
            </w:tcBorders>
          </w:tcPr>
          <w:p w:rsidR="00A4733E" w:rsidRPr="0037107F" w:rsidRDefault="00A4733E"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A4733E" w:rsidRPr="0037107F" w:rsidRDefault="00A4733E" w:rsidP="004A07B5">
            <w:pPr>
              <w:pStyle w:val="TableParagraph"/>
              <w:ind w:left="104"/>
              <w:jc w:val="both"/>
              <w:rPr>
                <w:rFonts w:ascii="Times New Roman" w:eastAsia="Times New Roman" w:hAnsi="Times New Roman" w:cs="Times New Roman"/>
                <w:sz w:val="24"/>
                <w:szCs w:val="24"/>
              </w:rPr>
            </w:pPr>
            <w:r w:rsidRPr="00A4733E">
              <w:rPr>
                <w:rFonts w:ascii="Times New Roman" w:hAnsi="Times New Roman" w:cs="Times New Roman"/>
                <w:sz w:val="24"/>
                <w:szCs w:val="24"/>
              </w:rPr>
              <w:t>russian</w:t>
            </w:r>
          </w:p>
        </w:tc>
        <w:tc>
          <w:tcPr>
            <w:tcW w:w="2335" w:type="dxa"/>
            <w:tcBorders>
              <w:top w:val="single" w:sz="5" w:space="0" w:color="000000"/>
              <w:left w:val="single" w:sz="5" w:space="0" w:color="000000"/>
              <w:bottom w:val="single" w:sz="5" w:space="0" w:color="000000"/>
              <w:right w:val="single" w:sz="5" w:space="0" w:color="000000"/>
            </w:tcBorders>
            <w:vAlign w:val="center"/>
          </w:tcPr>
          <w:p w:rsidR="00A4733E" w:rsidRPr="0037107F" w:rsidRDefault="00A4733E" w:rsidP="00932EA4">
            <w:pPr>
              <w:jc w:val="center"/>
            </w:pPr>
            <w:r w:rsidRPr="0037107F">
              <w:t>60</w:t>
            </w:r>
          </w:p>
        </w:tc>
      </w:tr>
      <w:tr w:rsidR="00A4733E" w:rsidRPr="0037107F" w:rsidTr="00932EA4">
        <w:trPr>
          <w:trHeight w:hRule="exact" w:val="331"/>
        </w:trPr>
        <w:tc>
          <w:tcPr>
            <w:tcW w:w="2059" w:type="dxa"/>
            <w:vMerge/>
            <w:tcBorders>
              <w:left w:val="single" w:sz="5" w:space="0" w:color="000000"/>
              <w:right w:val="single" w:sz="5" w:space="0" w:color="000000"/>
            </w:tcBorders>
          </w:tcPr>
          <w:p w:rsidR="00A4733E" w:rsidRPr="0037107F" w:rsidRDefault="00A4733E" w:rsidP="00932EA4">
            <w:pPr>
              <w:jc w:val="both"/>
            </w:pPr>
          </w:p>
        </w:tc>
        <w:tc>
          <w:tcPr>
            <w:tcW w:w="3547" w:type="dxa"/>
            <w:vMerge/>
            <w:tcBorders>
              <w:left w:val="single" w:sz="5" w:space="0" w:color="000000"/>
              <w:bottom w:val="single" w:sz="5" w:space="0" w:color="000000"/>
              <w:right w:val="single" w:sz="5" w:space="0" w:color="000000"/>
            </w:tcBorders>
          </w:tcPr>
          <w:p w:rsidR="00A4733E" w:rsidRPr="0037107F" w:rsidRDefault="00A4733E"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A4733E" w:rsidRPr="0037107F" w:rsidRDefault="00A4733E" w:rsidP="004A07B5">
            <w:pPr>
              <w:pStyle w:val="TableParagraph"/>
              <w:ind w:left="104"/>
              <w:jc w:val="both"/>
              <w:rPr>
                <w:rFonts w:ascii="Times New Roman" w:eastAsia="Times New Roman" w:hAnsi="Times New Roman" w:cs="Times New Roman"/>
                <w:sz w:val="24"/>
                <w:szCs w:val="24"/>
              </w:rPr>
            </w:pPr>
            <w:r w:rsidRPr="00A4733E">
              <w:rPr>
                <w:rFonts w:ascii="Times New Roman" w:hAnsi="Times New Roman" w:cs="Times New Roman"/>
                <w:sz w:val="24"/>
                <w:szCs w:val="24"/>
              </w:rPr>
              <w:t>English</w:t>
            </w:r>
          </w:p>
        </w:tc>
        <w:tc>
          <w:tcPr>
            <w:tcW w:w="2335" w:type="dxa"/>
            <w:tcBorders>
              <w:top w:val="single" w:sz="5" w:space="0" w:color="000000"/>
              <w:left w:val="single" w:sz="5" w:space="0" w:color="000000"/>
              <w:bottom w:val="single" w:sz="5" w:space="0" w:color="000000"/>
              <w:right w:val="single" w:sz="5" w:space="0" w:color="000000"/>
            </w:tcBorders>
            <w:vAlign w:val="center"/>
          </w:tcPr>
          <w:p w:rsidR="00A4733E" w:rsidRPr="0037107F" w:rsidRDefault="00A4733E" w:rsidP="00932EA4">
            <w:pPr>
              <w:jc w:val="center"/>
            </w:pPr>
            <w:r w:rsidRPr="0037107F">
              <w:t>25</w:t>
            </w:r>
          </w:p>
        </w:tc>
      </w:tr>
      <w:tr w:rsidR="00A4733E" w:rsidRPr="0037107F" w:rsidTr="00932EA4">
        <w:trPr>
          <w:trHeight w:hRule="exact" w:val="331"/>
        </w:trPr>
        <w:tc>
          <w:tcPr>
            <w:tcW w:w="2059" w:type="dxa"/>
            <w:vMerge/>
            <w:tcBorders>
              <w:left w:val="single" w:sz="5" w:space="0" w:color="000000"/>
              <w:right w:val="single" w:sz="5" w:space="0" w:color="000000"/>
            </w:tcBorders>
          </w:tcPr>
          <w:p w:rsidR="00A4733E" w:rsidRPr="0037107F" w:rsidRDefault="00A4733E" w:rsidP="00932EA4">
            <w:pPr>
              <w:jc w:val="both"/>
            </w:pPr>
          </w:p>
        </w:tc>
        <w:tc>
          <w:tcPr>
            <w:tcW w:w="3547" w:type="dxa"/>
            <w:vMerge w:val="restart"/>
            <w:tcBorders>
              <w:top w:val="single" w:sz="5" w:space="0" w:color="000000"/>
              <w:left w:val="single" w:sz="5" w:space="0" w:color="000000"/>
              <w:right w:val="single" w:sz="5" w:space="0" w:color="000000"/>
            </w:tcBorders>
          </w:tcPr>
          <w:p w:rsidR="00A4733E" w:rsidRPr="0037107F" w:rsidRDefault="00A4733E" w:rsidP="00932EA4">
            <w:pPr>
              <w:pStyle w:val="TableParagraph"/>
              <w:jc w:val="both"/>
              <w:rPr>
                <w:rFonts w:ascii="Times New Roman" w:eastAsia="Times New Roman" w:hAnsi="Times New Roman" w:cs="Times New Roman"/>
                <w:b/>
                <w:bCs/>
                <w:sz w:val="24"/>
                <w:szCs w:val="24"/>
              </w:rPr>
            </w:pPr>
          </w:p>
          <w:p w:rsidR="00A4733E" w:rsidRPr="0037107F" w:rsidRDefault="00A4733E" w:rsidP="00932EA4">
            <w:pPr>
              <w:pStyle w:val="TableParagraph"/>
              <w:ind w:left="104"/>
              <w:jc w:val="both"/>
              <w:rPr>
                <w:rFonts w:ascii="Times New Roman" w:eastAsia="Times New Roman" w:hAnsi="Times New Roman" w:cs="Times New Roman"/>
                <w:sz w:val="24"/>
                <w:szCs w:val="24"/>
              </w:rPr>
            </w:pPr>
            <w:r w:rsidRPr="00F50BAC">
              <w:rPr>
                <w:rFonts w:ascii="Times New Roman" w:hAnsi="Times New Roman" w:cs="Times New Roman"/>
                <w:sz w:val="24"/>
                <w:szCs w:val="24"/>
              </w:rPr>
              <w:t>textbooks</w:t>
            </w:r>
          </w:p>
        </w:tc>
        <w:tc>
          <w:tcPr>
            <w:tcW w:w="1699" w:type="dxa"/>
            <w:tcBorders>
              <w:top w:val="single" w:sz="5" w:space="0" w:color="000000"/>
              <w:left w:val="single" w:sz="5" w:space="0" w:color="000000"/>
              <w:bottom w:val="single" w:sz="5" w:space="0" w:color="000000"/>
              <w:right w:val="single" w:sz="5" w:space="0" w:color="000000"/>
            </w:tcBorders>
          </w:tcPr>
          <w:p w:rsidR="00A4733E" w:rsidRPr="0037107F" w:rsidRDefault="00A4733E" w:rsidP="004A07B5">
            <w:pPr>
              <w:pStyle w:val="TableParagraph"/>
              <w:ind w:left="104"/>
              <w:jc w:val="both"/>
              <w:rPr>
                <w:rFonts w:ascii="Times New Roman" w:eastAsia="Times New Roman" w:hAnsi="Times New Roman" w:cs="Times New Roman"/>
                <w:sz w:val="24"/>
                <w:szCs w:val="24"/>
              </w:rPr>
            </w:pPr>
            <w:r w:rsidRPr="00A4733E">
              <w:rPr>
                <w:rFonts w:ascii="Times New Roman" w:hAnsi="Times New Roman" w:cs="Times New Roman"/>
                <w:sz w:val="24"/>
                <w:szCs w:val="24"/>
              </w:rPr>
              <w:t>kazakh</w:t>
            </w:r>
          </w:p>
        </w:tc>
        <w:tc>
          <w:tcPr>
            <w:tcW w:w="2335" w:type="dxa"/>
            <w:tcBorders>
              <w:top w:val="single" w:sz="5" w:space="0" w:color="000000"/>
              <w:left w:val="single" w:sz="5" w:space="0" w:color="000000"/>
              <w:bottom w:val="single" w:sz="5" w:space="0" w:color="000000"/>
              <w:right w:val="single" w:sz="5" w:space="0" w:color="000000"/>
            </w:tcBorders>
            <w:vAlign w:val="center"/>
          </w:tcPr>
          <w:p w:rsidR="00A4733E" w:rsidRPr="0037107F" w:rsidRDefault="00A4733E" w:rsidP="00932EA4">
            <w:pPr>
              <w:jc w:val="center"/>
            </w:pPr>
            <w:r w:rsidRPr="0037107F">
              <w:t>185525</w:t>
            </w:r>
          </w:p>
        </w:tc>
      </w:tr>
      <w:tr w:rsidR="00A4733E" w:rsidRPr="0037107F" w:rsidTr="00932EA4">
        <w:trPr>
          <w:trHeight w:hRule="exact" w:val="331"/>
        </w:trPr>
        <w:tc>
          <w:tcPr>
            <w:tcW w:w="2059" w:type="dxa"/>
            <w:vMerge/>
            <w:tcBorders>
              <w:left w:val="single" w:sz="5" w:space="0" w:color="000000"/>
              <w:right w:val="single" w:sz="5" w:space="0" w:color="000000"/>
            </w:tcBorders>
          </w:tcPr>
          <w:p w:rsidR="00A4733E" w:rsidRPr="0037107F" w:rsidRDefault="00A4733E" w:rsidP="00932EA4">
            <w:pPr>
              <w:jc w:val="both"/>
            </w:pPr>
          </w:p>
        </w:tc>
        <w:tc>
          <w:tcPr>
            <w:tcW w:w="3547" w:type="dxa"/>
            <w:vMerge/>
            <w:tcBorders>
              <w:left w:val="single" w:sz="5" w:space="0" w:color="000000"/>
              <w:right w:val="single" w:sz="5" w:space="0" w:color="000000"/>
            </w:tcBorders>
          </w:tcPr>
          <w:p w:rsidR="00A4733E" w:rsidRPr="0037107F" w:rsidRDefault="00A4733E"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A4733E" w:rsidRPr="0037107F" w:rsidRDefault="00A4733E" w:rsidP="004A07B5">
            <w:pPr>
              <w:pStyle w:val="TableParagraph"/>
              <w:ind w:left="104"/>
              <w:jc w:val="both"/>
              <w:rPr>
                <w:rFonts w:ascii="Times New Roman" w:eastAsia="Times New Roman" w:hAnsi="Times New Roman" w:cs="Times New Roman"/>
                <w:sz w:val="24"/>
                <w:szCs w:val="24"/>
              </w:rPr>
            </w:pPr>
            <w:r w:rsidRPr="00A4733E">
              <w:rPr>
                <w:rFonts w:ascii="Times New Roman" w:hAnsi="Times New Roman" w:cs="Times New Roman"/>
                <w:sz w:val="24"/>
                <w:szCs w:val="24"/>
              </w:rPr>
              <w:t>russian</w:t>
            </w:r>
          </w:p>
        </w:tc>
        <w:tc>
          <w:tcPr>
            <w:tcW w:w="2335" w:type="dxa"/>
            <w:tcBorders>
              <w:top w:val="single" w:sz="5" w:space="0" w:color="000000"/>
              <w:left w:val="single" w:sz="5" w:space="0" w:color="000000"/>
              <w:bottom w:val="single" w:sz="5" w:space="0" w:color="000000"/>
              <w:right w:val="single" w:sz="5" w:space="0" w:color="000000"/>
            </w:tcBorders>
            <w:vAlign w:val="center"/>
          </w:tcPr>
          <w:p w:rsidR="00A4733E" w:rsidRPr="0037107F" w:rsidRDefault="00A4733E" w:rsidP="00932EA4">
            <w:pPr>
              <w:jc w:val="center"/>
            </w:pPr>
            <w:r w:rsidRPr="0037107F">
              <w:t>283332</w:t>
            </w:r>
          </w:p>
        </w:tc>
      </w:tr>
      <w:tr w:rsidR="00A4733E" w:rsidRPr="0037107F" w:rsidTr="00932EA4">
        <w:trPr>
          <w:trHeight w:hRule="exact" w:val="331"/>
        </w:trPr>
        <w:tc>
          <w:tcPr>
            <w:tcW w:w="2059" w:type="dxa"/>
            <w:vMerge/>
            <w:tcBorders>
              <w:left w:val="single" w:sz="5" w:space="0" w:color="000000"/>
              <w:right w:val="single" w:sz="5" w:space="0" w:color="000000"/>
            </w:tcBorders>
          </w:tcPr>
          <w:p w:rsidR="00A4733E" w:rsidRPr="0037107F" w:rsidRDefault="00A4733E" w:rsidP="00932EA4">
            <w:pPr>
              <w:jc w:val="both"/>
            </w:pPr>
          </w:p>
        </w:tc>
        <w:tc>
          <w:tcPr>
            <w:tcW w:w="3547" w:type="dxa"/>
            <w:vMerge/>
            <w:tcBorders>
              <w:left w:val="single" w:sz="5" w:space="0" w:color="000000"/>
              <w:bottom w:val="single" w:sz="5" w:space="0" w:color="000000"/>
              <w:right w:val="single" w:sz="5" w:space="0" w:color="000000"/>
            </w:tcBorders>
          </w:tcPr>
          <w:p w:rsidR="00A4733E" w:rsidRPr="0037107F" w:rsidRDefault="00A4733E"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A4733E" w:rsidRPr="0037107F" w:rsidRDefault="00A4733E" w:rsidP="004A07B5">
            <w:pPr>
              <w:pStyle w:val="TableParagraph"/>
              <w:ind w:left="104"/>
              <w:jc w:val="both"/>
              <w:rPr>
                <w:rFonts w:ascii="Times New Roman" w:eastAsia="Times New Roman" w:hAnsi="Times New Roman" w:cs="Times New Roman"/>
                <w:sz w:val="24"/>
                <w:szCs w:val="24"/>
              </w:rPr>
            </w:pPr>
            <w:r w:rsidRPr="00A4733E">
              <w:rPr>
                <w:rFonts w:ascii="Times New Roman" w:hAnsi="Times New Roman" w:cs="Times New Roman"/>
                <w:sz w:val="24"/>
                <w:szCs w:val="24"/>
              </w:rPr>
              <w:t>English</w:t>
            </w:r>
          </w:p>
        </w:tc>
        <w:tc>
          <w:tcPr>
            <w:tcW w:w="2335" w:type="dxa"/>
            <w:tcBorders>
              <w:top w:val="single" w:sz="5" w:space="0" w:color="000000"/>
              <w:left w:val="single" w:sz="5" w:space="0" w:color="000000"/>
              <w:bottom w:val="single" w:sz="5" w:space="0" w:color="000000"/>
              <w:right w:val="single" w:sz="5" w:space="0" w:color="000000"/>
            </w:tcBorders>
            <w:vAlign w:val="center"/>
          </w:tcPr>
          <w:p w:rsidR="00A4733E" w:rsidRPr="0037107F" w:rsidRDefault="00A4733E" w:rsidP="00932EA4">
            <w:pPr>
              <w:jc w:val="center"/>
            </w:pPr>
            <w:r w:rsidRPr="0037107F">
              <w:t>42626</w:t>
            </w:r>
          </w:p>
        </w:tc>
      </w:tr>
      <w:tr w:rsidR="00A4733E" w:rsidRPr="0037107F" w:rsidTr="00932EA4">
        <w:trPr>
          <w:trHeight w:hRule="exact" w:val="331"/>
        </w:trPr>
        <w:tc>
          <w:tcPr>
            <w:tcW w:w="2059" w:type="dxa"/>
            <w:vMerge/>
            <w:tcBorders>
              <w:left w:val="single" w:sz="5" w:space="0" w:color="000000"/>
              <w:right w:val="single" w:sz="5" w:space="0" w:color="000000"/>
            </w:tcBorders>
          </w:tcPr>
          <w:p w:rsidR="00A4733E" w:rsidRPr="0037107F" w:rsidRDefault="00A4733E" w:rsidP="00932EA4">
            <w:pPr>
              <w:jc w:val="both"/>
            </w:pPr>
          </w:p>
        </w:tc>
        <w:tc>
          <w:tcPr>
            <w:tcW w:w="3547" w:type="dxa"/>
            <w:vMerge w:val="restart"/>
            <w:tcBorders>
              <w:top w:val="single" w:sz="5" w:space="0" w:color="000000"/>
              <w:left w:val="single" w:sz="5" w:space="0" w:color="000000"/>
              <w:right w:val="single" w:sz="5" w:space="0" w:color="000000"/>
            </w:tcBorders>
          </w:tcPr>
          <w:p w:rsidR="00A4733E" w:rsidRPr="0037107F" w:rsidRDefault="00A4733E" w:rsidP="00932EA4">
            <w:pPr>
              <w:pStyle w:val="TableParagraph"/>
              <w:ind w:left="104"/>
              <w:jc w:val="both"/>
              <w:rPr>
                <w:rFonts w:ascii="Times New Roman" w:eastAsia="Times New Roman" w:hAnsi="Times New Roman" w:cs="Times New Roman"/>
                <w:sz w:val="24"/>
                <w:szCs w:val="24"/>
              </w:rPr>
            </w:pPr>
            <w:r w:rsidRPr="00F50BAC">
              <w:rPr>
                <w:rFonts w:ascii="Times New Roman" w:eastAsia="Times New Roman" w:hAnsi="Times New Roman" w:cs="Times New Roman"/>
                <w:b/>
                <w:bCs/>
                <w:sz w:val="24"/>
                <w:szCs w:val="24"/>
              </w:rPr>
              <w:t>electronic publications</w:t>
            </w:r>
          </w:p>
        </w:tc>
        <w:tc>
          <w:tcPr>
            <w:tcW w:w="1699" w:type="dxa"/>
            <w:tcBorders>
              <w:top w:val="single" w:sz="5" w:space="0" w:color="000000"/>
              <w:left w:val="single" w:sz="5" w:space="0" w:color="000000"/>
              <w:bottom w:val="single" w:sz="5" w:space="0" w:color="000000"/>
              <w:right w:val="single" w:sz="5" w:space="0" w:color="000000"/>
            </w:tcBorders>
          </w:tcPr>
          <w:p w:rsidR="00A4733E" w:rsidRPr="0037107F" w:rsidRDefault="00A4733E" w:rsidP="004A07B5">
            <w:pPr>
              <w:pStyle w:val="TableParagraph"/>
              <w:ind w:left="104"/>
              <w:jc w:val="both"/>
              <w:rPr>
                <w:rFonts w:ascii="Times New Roman" w:eastAsia="Times New Roman" w:hAnsi="Times New Roman" w:cs="Times New Roman"/>
                <w:sz w:val="24"/>
                <w:szCs w:val="24"/>
              </w:rPr>
            </w:pPr>
            <w:r w:rsidRPr="00A4733E">
              <w:rPr>
                <w:rFonts w:ascii="Times New Roman" w:hAnsi="Times New Roman" w:cs="Times New Roman"/>
                <w:sz w:val="24"/>
                <w:szCs w:val="24"/>
              </w:rPr>
              <w:t>kazakh</w:t>
            </w:r>
          </w:p>
        </w:tc>
        <w:tc>
          <w:tcPr>
            <w:tcW w:w="2335" w:type="dxa"/>
            <w:tcBorders>
              <w:top w:val="single" w:sz="5" w:space="0" w:color="000000"/>
              <w:left w:val="single" w:sz="5" w:space="0" w:color="000000"/>
              <w:bottom w:val="single" w:sz="5" w:space="0" w:color="000000"/>
              <w:right w:val="single" w:sz="5" w:space="0" w:color="000000"/>
            </w:tcBorders>
            <w:vAlign w:val="center"/>
          </w:tcPr>
          <w:p w:rsidR="00A4733E" w:rsidRPr="0037107F" w:rsidRDefault="00A4733E" w:rsidP="00932EA4">
            <w:pPr>
              <w:jc w:val="center"/>
            </w:pPr>
            <w:r w:rsidRPr="0037107F">
              <w:t>1630</w:t>
            </w:r>
          </w:p>
        </w:tc>
      </w:tr>
      <w:tr w:rsidR="00A4733E" w:rsidRPr="0037107F" w:rsidTr="00932EA4">
        <w:trPr>
          <w:trHeight w:hRule="exact" w:val="336"/>
        </w:trPr>
        <w:tc>
          <w:tcPr>
            <w:tcW w:w="2059" w:type="dxa"/>
            <w:vMerge/>
            <w:tcBorders>
              <w:left w:val="single" w:sz="5" w:space="0" w:color="000000"/>
              <w:right w:val="single" w:sz="5" w:space="0" w:color="000000"/>
            </w:tcBorders>
          </w:tcPr>
          <w:p w:rsidR="00A4733E" w:rsidRPr="0037107F" w:rsidRDefault="00A4733E" w:rsidP="00932EA4">
            <w:pPr>
              <w:jc w:val="both"/>
            </w:pPr>
          </w:p>
        </w:tc>
        <w:tc>
          <w:tcPr>
            <w:tcW w:w="3547" w:type="dxa"/>
            <w:vMerge/>
            <w:tcBorders>
              <w:left w:val="single" w:sz="5" w:space="0" w:color="000000"/>
              <w:right w:val="single" w:sz="5" w:space="0" w:color="000000"/>
            </w:tcBorders>
          </w:tcPr>
          <w:p w:rsidR="00A4733E" w:rsidRPr="0037107F" w:rsidRDefault="00A4733E"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A4733E" w:rsidRPr="0037107F" w:rsidRDefault="00A4733E" w:rsidP="004A07B5">
            <w:pPr>
              <w:pStyle w:val="TableParagraph"/>
              <w:ind w:left="104"/>
              <w:jc w:val="both"/>
              <w:rPr>
                <w:rFonts w:ascii="Times New Roman" w:eastAsia="Times New Roman" w:hAnsi="Times New Roman" w:cs="Times New Roman"/>
                <w:sz w:val="24"/>
                <w:szCs w:val="24"/>
              </w:rPr>
            </w:pPr>
            <w:r w:rsidRPr="00A4733E">
              <w:rPr>
                <w:rFonts w:ascii="Times New Roman" w:hAnsi="Times New Roman" w:cs="Times New Roman"/>
                <w:sz w:val="24"/>
                <w:szCs w:val="24"/>
              </w:rPr>
              <w:t>russian</w:t>
            </w:r>
          </w:p>
        </w:tc>
        <w:tc>
          <w:tcPr>
            <w:tcW w:w="2335" w:type="dxa"/>
            <w:tcBorders>
              <w:top w:val="single" w:sz="5" w:space="0" w:color="000000"/>
              <w:left w:val="single" w:sz="5" w:space="0" w:color="000000"/>
              <w:bottom w:val="single" w:sz="5" w:space="0" w:color="000000"/>
              <w:right w:val="single" w:sz="5" w:space="0" w:color="000000"/>
            </w:tcBorders>
            <w:vAlign w:val="center"/>
          </w:tcPr>
          <w:p w:rsidR="00A4733E" w:rsidRPr="0037107F" w:rsidRDefault="00A4733E" w:rsidP="00932EA4">
            <w:pPr>
              <w:jc w:val="center"/>
            </w:pPr>
            <w:r w:rsidRPr="0037107F">
              <w:t>2961</w:t>
            </w:r>
          </w:p>
        </w:tc>
      </w:tr>
      <w:tr w:rsidR="00A4733E" w:rsidRPr="0037107F" w:rsidTr="00932EA4">
        <w:trPr>
          <w:trHeight w:hRule="exact" w:val="367"/>
        </w:trPr>
        <w:tc>
          <w:tcPr>
            <w:tcW w:w="2059" w:type="dxa"/>
            <w:vMerge/>
            <w:tcBorders>
              <w:left w:val="single" w:sz="5" w:space="0" w:color="000000"/>
              <w:bottom w:val="single" w:sz="18" w:space="0" w:color="000000"/>
              <w:right w:val="single" w:sz="5" w:space="0" w:color="000000"/>
            </w:tcBorders>
          </w:tcPr>
          <w:p w:rsidR="00A4733E" w:rsidRPr="0037107F" w:rsidRDefault="00A4733E" w:rsidP="00932EA4">
            <w:pPr>
              <w:jc w:val="both"/>
            </w:pPr>
          </w:p>
        </w:tc>
        <w:tc>
          <w:tcPr>
            <w:tcW w:w="3547" w:type="dxa"/>
            <w:vMerge/>
            <w:tcBorders>
              <w:left w:val="single" w:sz="5" w:space="0" w:color="000000"/>
              <w:bottom w:val="single" w:sz="18" w:space="0" w:color="000000"/>
              <w:right w:val="single" w:sz="5" w:space="0" w:color="000000"/>
            </w:tcBorders>
          </w:tcPr>
          <w:p w:rsidR="00A4733E" w:rsidRPr="0037107F" w:rsidRDefault="00A4733E" w:rsidP="00932EA4">
            <w:pPr>
              <w:jc w:val="both"/>
            </w:pPr>
          </w:p>
        </w:tc>
        <w:tc>
          <w:tcPr>
            <w:tcW w:w="1699" w:type="dxa"/>
            <w:tcBorders>
              <w:top w:val="single" w:sz="5" w:space="0" w:color="000000"/>
              <w:left w:val="single" w:sz="5" w:space="0" w:color="000000"/>
              <w:bottom w:val="single" w:sz="18" w:space="0" w:color="000000"/>
              <w:right w:val="single" w:sz="5" w:space="0" w:color="000000"/>
            </w:tcBorders>
          </w:tcPr>
          <w:p w:rsidR="00A4733E" w:rsidRPr="0037107F" w:rsidRDefault="00A4733E" w:rsidP="004A07B5">
            <w:pPr>
              <w:pStyle w:val="TableParagraph"/>
              <w:ind w:left="104"/>
              <w:jc w:val="both"/>
              <w:rPr>
                <w:rFonts w:ascii="Times New Roman" w:eastAsia="Times New Roman" w:hAnsi="Times New Roman" w:cs="Times New Roman"/>
                <w:sz w:val="24"/>
                <w:szCs w:val="24"/>
              </w:rPr>
            </w:pPr>
            <w:r w:rsidRPr="00A4733E">
              <w:rPr>
                <w:rFonts w:ascii="Times New Roman" w:hAnsi="Times New Roman" w:cs="Times New Roman"/>
                <w:sz w:val="24"/>
                <w:szCs w:val="24"/>
              </w:rPr>
              <w:t>English</w:t>
            </w:r>
          </w:p>
        </w:tc>
        <w:tc>
          <w:tcPr>
            <w:tcW w:w="2335" w:type="dxa"/>
            <w:tcBorders>
              <w:top w:val="single" w:sz="5" w:space="0" w:color="000000"/>
              <w:left w:val="single" w:sz="5" w:space="0" w:color="000000"/>
              <w:bottom w:val="single" w:sz="18" w:space="0" w:color="000000"/>
              <w:right w:val="single" w:sz="5" w:space="0" w:color="000000"/>
            </w:tcBorders>
            <w:vAlign w:val="center"/>
          </w:tcPr>
          <w:p w:rsidR="00A4733E" w:rsidRPr="0037107F" w:rsidRDefault="00A4733E" w:rsidP="00932EA4">
            <w:pPr>
              <w:jc w:val="center"/>
            </w:pPr>
            <w:r w:rsidRPr="0037107F">
              <w:t>208</w:t>
            </w:r>
          </w:p>
        </w:tc>
      </w:tr>
      <w:tr w:rsidR="00A4733E" w:rsidRPr="0037107F" w:rsidTr="00932EA4">
        <w:trPr>
          <w:trHeight w:hRule="exact" w:val="353"/>
        </w:trPr>
        <w:tc>
          <w:tcPr>
            <w:tcW w:w="2059" w:type="dxa"/>
            <w:vMerge w:val="restart"/>
            <w:tcBorders>
              <w:top w:val="single" w:sz="18" w:space="0" w:color="000000"/>
              <w:left w:val="single" w:sz="5" w:space="0" w:color="000000"/>
              <w:right w:val="single" w:sz="5" w:space="0" w:color="000000"/>
            </w:tcBorders>
          </w:tcPr>
          <w:p w:rsidR="00A4733E" w:rsidRPr="0037107F" w:rsidRDefault="00A4733E" w:rsidP="00932EA4">
            <w:pPr>
              <w:pStyle w:val="TableParagraph"/>
              <w:jc w:val="both"/>
              <w:rPr>
                <w:rFonts w:ascii="Times New Roman" w:eastAsia="Times New Roman" w:hAnsi="Times New Roman" w:cs="Times New Roman"/>
                <w:b/>
                <w:bCs/>
                <w:sz w:val="24"/>
                <w:szCs w:val="24"/>
              </w:rPr>
            </w:pPr>
          </w:p>
          <w:p w:rsidR="00A4733E" w:rsidRPr="0037107F" w:rsidRDefault="00A4733E" w:rsidP="00932EA4">
            <w:pPr>
              <w:pStyle w:val="TableParagraph"/>
              <w:jc w:val="both"/>
              <w:rPr>
                <w:rFonts w:ascii="Times New Roman" w:eastAsia="Times New Roman" w:hAnsi="Times New Roman" w:cs="Times New Roman"/>
                <w:b/>
                <w:bCs/>
                <w:sz w:val="24"/>
                <w:szCs w:val="24"/>
              </w:rPr>
            </w:pPr>
          </w:p>
          <w:p w:rsidR="00A4733E" w:rsidRPr="0037107F" w:rsidRDefault="00A4733E" w:rsidP="00932EA4">
            <w:pPr>
              <w:pStyle w:val="TableParagraph"/>
              <w:ind w:left="104" w:right="640"/>
              <w:jc w:val="both"/>
              <w:rPr>
                <w:rFonts w:ascii="Times New Roman" w:eastAsia="Times New Roman" w:hAnsi="Times New Roman" w:cs="Times New Roman"/>
                <w:sz w:val="24"/>
                <w:szCs w:val="24"/>
              </w:rPr>
            </w:pPr>
            <w:r w:rsidRPr="00F50BAC">
              <w:rPr>
                <w:rFonts w:ascii="Times New Roman" w:eastAsia="Times New Roman" w:hAnsi="Times New Roman" w:cs="Times New Roman"/>
                <w:b/>
                <w:bCs/>
                <w:sz w:val="24"/>
                <w:szCs w:val="24"/>
              </w:rPr>
              <w:t>Activity</w:t>
            </w:r>
          </w:p>
        </w:tc>
        <w:tc>
          <w:tcPr>
            <w:tcW w:w="3547" w:type="dxa"/>
            <w:vMerge w:val="restart"/>
            <w:tcBorders>
              <w:top w:val="single" w:sz="18" w:space="0" w:color="000000"/>
              <w:left w:val="single" w:sz="5" w:space="0" w:color="000000"/>
              <w:right w:val="single" w:sz="5" w:space="0" w:color="000000"/>
            </w:tcBorders>
          </w:tcPr>
          <w:p w:rsidR="00A4733E" w:rsidRPr="00F50BAC" w:rsidRDefault="00A4733E" w:rsidP="00F50BAC">
            <w:pPr>
              <w:rPr>
                <w:lang w:val="en-US"/>
              </w:rPr>
            </w:pPr>
            <w:r w:rsidRPr="00F50BAC">
              <w:rPr>
                <w:lang w:val="en-US"/>
              </w:rPr>
              <w:t>average number of readers per reader's ticket per year</w:t>
            </w:r>
          </w:p>
          <w:p w:rsidR="00A4733E" w:rsidRPr="00F50BAC" w:rsidRDefault="00A4733E" w:rsidP="00F50BAC">
            <w:pPr>
              <w:rPr>
                <w:lang w:val="en-US"/>
              </w:rPr>
            </w:pPr>
          </w:p>
        </w:tc>
        <w:tc>
          <w:tcPr>
            <w:tcW w:w="1699" w:type="dxa"/>
            <w:tcBorders>
              <w:top w:val="single" w:sz="18" w:space="0" w:color="000000"/>
              <w:left w:val="single" w:sz="5" w:space="0" w:color="000000"/>
              <w:bottom w:val="single" w:sz="5" w:space="0" w:color="000000"/>
              <w:right w:val="single" w:sz="5" w:space="0" w:color="000000"/>
            </w:tcBorders>
          </w:tcPr>
          <w:p w:rsidR="00A4733E" w:rsidRPr="007375C5" w:rsidRDefault="00A4733E" w:rsidP="00305E88">
            <w:r w:rsidRPr="007375C5">
              <w:t>students</w:t>
            </w:r>
          </w:p>
        </w:tc>
        <w:tc>
          <w:tcPr>
            <w:tcW w:w="2335" w:type="dxa"/>
            <w:vMerge w:val="restart"/>
            <w:tcBorders>
              <w:top w:val="single" w:sz="18" w:space="0" w:color="000000"/>
              <w:left w:val="single" w:sz="5" w:space="0" w:color="000000"/>
              <w:right w:val="single" w:sz="5" w:space="0" w:color="000000"/>
            </w:tcBorders>
            <w:vAlign w:val="center"/>
          </w:tcPr>
          <w:p w:rsidR="00A4733E" w:rsidRPr="0037107F" w:rsidRDefault="00A4733E" w:rsidP="00932EA4">
            <w:pPr>
              <w:jc w:val="center"/>
            </w:pPr>
            <w:r w:rsidRPr="0037107F">
              <w:t>7360</w:t>
            </w:r>
          </w:p>
        </w:tc>
      </w:tr>
      <w:tr w:rsidR="00A4733E" w:rsidRPr="0037107F" w:rsidTr="00932EA4">
        <w:trPr>
          <w:trHeight w:hRule="exact" w:val="384"/>
        </w:trPr>
        <w:tc>
          <w:tcPr>
            <w:tcW w:w="2059" w:type="dxa"/>
            <w:vMerge/>
            <w:tcBorders>
              <w:left w:val="single" w:sz="5" w:space="0" w:color="000000"/>
              <w:right w:val="single" w:sz="5" w:space="0" w:color="000000"/>
            </w:tcBorders>
          </w:tcPr>
          <w:p w:rsidR="00A4733E" w:rsidRPr="0037107F" w:rsidRDefault="00A4733E" w:rsidP="00932EA4">
            <w:pPr>
              <w:jc w:val="both"/>
            </w:pPr>
          </w:p>
        </w:tc>
        <w:tc>
          <w:tcPr>
            <w:tcW w:w="3547" w:type="dxa"/>
            <w:vMerge/>
            <w:tcBorders>
              <w:left w:val="single" w:sz="5" w:space="0" w:color="000000"/>
              <w:right w:val="single" w:sz="5" w:space="0" w:color="000000"/>
            </w:tcBorders>
          </w:tcPr>
          <w:p w:rsidR="00A4733E" w:rsidRPr="0037107F" w:rsidRDefault="00A4733E"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A4733E" w:rsidRPr="007375C5" w:rsidRDefault="00A4733E" w:rsidP="00305E88">
            <w:r w:rsidRPr="007375C5">
              <w:t>Teaching</w:t>
            </w:r>
          </w:p>
        </w:tc>
        <w:tc>
          <w:tcPr>
            <w:tcW w:w="2335" w:type="dxa"/>
            <w:vMerge/>
            <w:tcBorders>
              <w:left w:val="single" w:sz="5" w:space="0" w:color="000000"/>
              <w:right w:val="single" w:sz="5" w:space="0" w:color="000000"/>
            </w:tcBorders>
            <w:vAlign w:val="center"/>
          </w:tcPr>
          <w:p w:rsidR="00A4733E" w:rsidRPr="0037107F" w:rsidRDefault="00A4733E" w:rsidP="00932EA4">
            <w:pPr>
              <w:jc w:val="center"/>
            </w:pPr>
          </w:p>
        </w:tc>
      </w:tr>
      <w:tr w:rsidR="00A4733E" w:rsidRPr="0037107F" w:rsidTr="00932EA4">
        <w:trPr>
          <w:trHeight w:hRule="exact" w:val="331"/>
        </w:trPr>
        <w:tc>
          <w:tcPr>
            <w:tcW w:w="2059" w:type="dxa"/>
            <w:vMerge/>
            <w:tcBorders>
              <w:left w:val="single" w:sz="5" w:space="0" w:color="000000"/>
              <w:right w:val="single" w:sz="5" w:space="0" w:color="000000"/>
            </w:tcBorders>
          </w:tcPr>
          <w:p w:rsidR="00A4733E" w:rsidRPr="0037107F" w:rsidRDefault="00A4733E" w:rsidP="00932EA4">
            <w:pPr>
              <w:jc w:val="both"/>
            </w:pPr>
          </w:p>
        </w:tc>
        <w:tc>
          <w:tcPr>
            <w:tcW w:w="3547" w:type="dxa"/>
            <w:vMerge/>
            <w:tcBorders>
              <w:left w:val="single" w:sz="5" w:space="0" w:color="000000"/>
              <w:bottom w:val="single" w:sz="5" w:space="0" w:color="000000"/>
              <w:right w:val="single" w:sz="5" w:space="0" w:color="000000"/>
            </w:tcBorders>
          </w:tcPr>
          <w:p w:rsidR="00A4733E" w:rsidRPr="0037107F" w:rsidRDefault="00A4733E"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A4733E" w:rsidRDefault="00A4733E" w:rsidP="00305E88">
            <w:r w:rsidRPr="007375C5">
              <w:t>staff</w:t>
            </w:r>
          </w:p>
        </w:tc>
        <w:tc>
          <w:tcPr>
            <w:tcW w:w="2335" w:type="dxa"/>
            <w:vMerge/>
            <w:tcBorders>
              <w:left w:val="single" w:sz="5" w:space="0" w:color="000000"/>
              <w:bottom w:val="single" w:sz="5" w:space="0" w:color="000000"/>
              <w:right w:val="single" w:sz="5" w:space="0" w:color="000000"/>
            </w:tcBorders>
            <w:vAlign w:val="center"/>
          </w:tcPr>
          <w:p w:rsidR="00A4733E" w:rsidRPr="0037107F" w:rsidRDefault="00A4733E" w:rsidP="00932EA4">
            <w:pPr>
              <w:jc w:val="center"/>
            </w:pPr>
          </w:p>
        </w:tc>
      </w:tr>
      <w:tr w:rsidR="00A4733E" w:rsidRPr="0037107F" w:rsidTr="00932EA4">
        <w:trPr>
          <w:trHeight w:hRule="exact" w:val="336"/>
        </w:trPr>
        <w:tc>
          <w:tcPr>
            <w:tcW w:w="2059" w:type="dxa"/>
            <w:vMerge/>
            <w:tcBorders>
              <w:left w:val="single" w:sz="5" w:space="0" w:color="000000"/>
              <w:right w:val="single" w:sz="5" w:space="0" w:color="000000"/>
            </w:tcBorders>
          </w:tcPr>
          <w:p w:rsidR="00A4733E" w:rsidRPr="0037107F" w:rsidRDefault="00A4733E" w:rsidP="00932EA4">
            <w:pPr>
              <w:jc w:val="both"/>
            </w:pPr>
          </w:p>
        </w:tc>
        <w:tc>
          <w:tcPr>
            <w:tcW w:w="3547" w:type="dxa"/>
            <w:vMerge w:val="restart"/>
            <w:tcBorders>
              <w:top w:val="single" w:sz="5" w:space="0" w:color="000000"/>
              <w:left w:val="single" w:sz="5" w:space="0" w:color="000000"/>
              <w:right w:val="single" w:sz="5" w:space="0" w:color="000000"/>
            </w:tcBorders>
          </w:tcPr>
          <w:p w:rsidR="00A4733E" w:rsidRPr="00F50BAC" w:rsidRDefault="00A4733E" w:rsidP="00F50BAC">
            <w:pPr>
              <w:rPr>
                <w:lang w:val="en-US"/>
              </w:rPr>
            </w:pPr>
            <w:r w:rsidRPr="00F50BAC">
              <w:rPr>
                <w:lang w:val="en-US"/>
              </w:rPr>
              <w:t>average number of books issued per year</w:t>
            </w:r>
          </w:p>
          <w:p w:rsidR="00A4733E" w:rsidRPr="00F50BAC" w:rsidRDefault="00A4733E" w:rsidP="00F50BAC">
            <w:pPr>
              <w:rPr>
                <w:lang w:val="en-US"/>
              </w:rPr>
            </w:pPr>
          </w:p>
        </w:tc>
        <w:tc>
          <w:tcPr>
            <w:tcW w:w="1699" w:type="dxa"/>
            <w:tcBorders>
              <w:top w:val="single" w:sz="5" w:space="0" w:color="000000"/>
              <w:left w:val="single" w:sz="5" w:space="0" w:color="000000"/>
              <w:bottom w:val="single" w:sz="5" w:space="0" w:color="000000"/>
              <w:right w:val="single" w:sz="5" w:space="0" w:color="000000"/>
            </w:tcBorders>
          </w:tcPr>
          <w:p w:rsidR="00A4733E" w:rsidRPr="00C02FDD" w:rsidRDefault="00A4733E" w:rsidP="009264B8">
            <w:r w:rsidRPr="00C02FDD">
              <w:t>students</w:t>
            </w:r>
          </w:p>
        </w:tc>
        <w:tc>
          <w:tcPr>
            <w:tcW w:w="2335" w:type="dxa"/>
            <w:vMerge w:val="restart"/>
            <w:tcBorders>
              <w:top w:val="single" w:sz="5" w:space="0" w:color="000000"/>
              <w:left w:val="single" w:sz="5" w:space="0" w:color="000000"/>
              <w:right w:val="single" w:sz="5" w:space="0" w:color="000000"/>
            </w:tcBorders>
            <w:vAlign w:val="center"/>
          </w:tcPr>
          <w:p w:rsidR="00A4733E" w:rsidRPr="0037107F" w:rsidRDefault="00A4733E" w:rsidP="00932EA4">
            <w:pPr>
              <w:jc w:val="center"/>
            </w:pPr>
            <w:r w:rsidRPr="0037107F">
              <w:t>55360</w:t>
            </w:r>
          </w:p>
        </w:tc>
      </w:tr>
      <w:tr w:rsidR="00A4733E" w:rsidRPr="0037107F" w:rsidTr="00932EA4">
        <w:trPr>
          <w:trHeight w:hRule="exact" w:val="350"/>
        </w:trPr>
        <w:tc>
          <w:tcPr>
            <w:tcW w:w="2059" w:type="dxa"/>
            <w:vMerge/>
            <w:tcBorders>
              <w:left w:val="single" w:sz="5" w:space="0" w:color="000000"/>
              <w:right w:val="single" w:sz="5" w:space="0" w:color="000000"/>
            </w:tcBorders>
          </w:tcPr>
          <w:p w:rsidR="00A4733E" w:rsidRPr="0037107F" w:rsidRDefault="00A4733E" w:rsidP="00932EA4">
            <w:pPr>
              <w:jc w:val="both"/>
            </w:pPr>
          </w:p>
        </w:tc>
        <w:tc>
          <w:tcPr>
            <w:tcW w:w="3547" w:type="dxa"/>
            <w:vMerge/>
            <w:tcBorders>
              <w:left w:val="single" w:sz="5" w:space="0" w:color="000000"/>
              <w:right w:val="single" w:sz="5" w:space="0" w:color="000000"/>
            </w:tcBorders>
          </w:tcPr>
          <w:p w:rsidR="00A4733E" w:rsidRPr="0037107F" w:rsidRDefault="00A4733E"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A4733E" w:rsidRPr="00C02FDD" w:rsidRDefault="00A4733E" w:rsidP="009264B8">
            <w:r w:rsidRPr="00C02FDD">
              <w:t>Teaching</w:t>
            </w:r>
          </w:p>
        </w:tc>
        <w:tc>
          <w:tcPr>
            <w:tcW w:w="2335" w:type="dxa"/>
            <w:vMerge/>
            <w:tcBorders>
              <w:left w:val="single" w:sz="5" w:space="0" w:color="000000"/>
              <w:right w:val="single" w:sz="5" w:space="0" w:color="000000"/>
            </w:tcBorders>
            <w:vAlign w:val="center"/>
          </w:tcPr>
          <w:p w:rsidR="00A4733E" w:rsidRPr="0037107F" w:rsidRDefault="00A4733E" w:rsidP="00932EA4">
            <w:pPr>
              <w:jc w:val="center"/>
            </w:pPr>
          </w:p>
        </w:tc>
      </w:tr>
      <w:tr w:rsidR="00A4733E" w:rsidRPr="0037107F" w:rsidTr="00932EA4">
        <w:trPr>
          <w:trHeight w:hRule="exact" w:val="331"/>
        </w:trPr>
        <w:tc>
          <w:tcPr>
            <w:tcW w:w="2059" w:type="dxa"/>
            <w:vMerge/>
            <w:tcBorders>
              <w:left w:val="single" w:sz="5" w:space="0" w:color="000000"/>
              <w:right w:val="single" w:sz="5" w:space="0" w:color="000000"/>
            </w:tcBorders>
          </w:tcPr>
          <w:p w:rsidR="00A4733E" w:rsidRPr="0037107F" w:rsidRDefault="00A4733E" w:rsidP="00932EA4">
            <w:pPr>
              <w:jc w:val="both"/>
            </w:pPr>
          </w:p>
        </w:tc>
        <w:tc>
          <w:tcPr>
            <w:tcW w:w="3547" w:type="dxa"/>
            <w:vMerge/>
            <w:tcBorders>
              <w:left w:val="single" w:sz="5" w:space="0" w:color="000000"/>
              <w:bottom w:val="single" w:sz="5" w:space="0" w:color="000000"/>
              <w:right w:val="single" w:sz="5" w:space="0" w:color="000000"/>
            </w:tcBorders>
          </w:tcPr>
          <w:p w:rsidR="00A4733E" w:rsidRPr="0037107F" w:rsidRDefault="00A4733E"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A4733E" w:rsidRDefault="00A4733E" w:rsidP="009264B8">
            <w:r w:rsidRPr="00C02FDD">
              <w:t>staff</w:t>
            </w:r>
          </w:p>
        </w:tc>
        <w:tc>
          <w:tcPr>
            <w:tcW w:w="2335" w:type="dxa"/>
            <w:vMerge/>
            <w:tcBorders>
              <w:left w:val="single" w:sz="5" w:space="0" w:color="000000"/>
              <w:bottom w:val="single" w:sz="5" w:space="0" w:color="000000"/>
              <w:right w:val="single" w:sz="5" w:space="0" w:color="000000"/>
            </w:tcBorders>
            <w:vAlign w:val="center"/>
          </w:tcPr>
          <w:p w:rsidR="00A4733E" w:rsidRPr="0037107F" w:rsidRDefault="00A4733E" w:rsidP="00932EA4">
            <w:pPr>
              <w:jc w:val="center"/>
            </w:pPr>
          </w:p>
        </w:tc>
      </w:tr>
      <w:tr w:rsidR="00A4733E" w:rsidRPr="0037107F" w:rsidTr="00932EA4">
        <w:trPr>
          <w:trHeight w:hRule="exact" w:val="331"/>
        </w:trPr>
        <w:tc>
          <w:tcPr>
            <w:tcW w:w="2059" w:type="dxa"/>
            <w:vMerge/>
            <w:tcBorders>
              <w:left w:val="single" w:sz="5" w:space="0" w:color="000000"/>
              <w:right w:val="single" w:sz="5" w:space="0" w:color="000000"/>
            </w:tcBorders>
          </w:tcPr>
          <w:p w:rsidR="00A4733E" w:rsidRPr="0037107F" w:rsidRDefault="00A4733E" w:rsidP="00932EA4">
            <w:pPr>
              <w:jc w:val="both"/>
            </w:pPr>
          </w:p>
        </w:tc>
        <w:tc>
          <w:tcPr>
            <w:tcW w:w="3547" w:type="dxa"/>
            <w:vMerge w:val="restart"/>
            <w:tcBorders>
              <w:top w:val="single" w:sz="5" w:space="0" w:color="000000"/>
              <w:left w:val="single" w:sz="5" w:space="0" w:color="000000"/>
              <w:right w:val="single" w:sz="5" w:space="0" w:color="000000"/>
            </w:tcBorders>
          </w:tcPr>
          <w:p w:rsidR="00A4733E" w:rsidRPr="00F50BAC" w:rsidRDefault="00A4733E" w:rsidP="00F50BAC">
            <w:pPr>
              <w:rPr>
                <w:lang w:val="en-US"/>
              </w:rPr>
            </w:pPr>
            <w:r w:rsidRPr="00F50BAC">
              <w:rPr>
                <w:lang w:val="en-US"/>
              </w:rPr>
              <w:t>average number of visits per year</w:t>
            </w:r>
          </w:p>
        </w:tc>
        <w:tc>
          <w:tcPr>
            <w:tcW w:w="1699" w:type="dxa"/>
            <w:tcBorders>
              <w:top w:val="single" w:sz="5" w:space="0" w:color="000000"/>
              <w:left w:val="single" w:sz="5" w:space="0" w:color="000000"/>
              <w:bottom w:val="single" w:sz="5" w:space="0" w:color="000000"/>
              <w:right w:val="single" w:sz="5" w:space="0" w:color="000000"/>
            </w:tcBorders>
          </w:tcPr>
          <w:p w:rsidR="00A4733E" w:rsidRPr="00765DC4" w:rsidRDefault="00A4733E" w:rsidP="00662AAD">
            <w:r w:rsidRPr="00765DC4">
              <w:t>students</w:t>
            </w:r>
          </w:p>
        </w:tc>
        <w:tc>
          <w:tcPr>
            <w:tcW w:w="2335" w:type="dxa"/>
            <w:vMerge w:val="restart"/>
            <w:tcBorders>
              <w:top w:val="single" w:sz="5" w:space="0" w:color="000000"/>
              <w:left w:val="single" w:sz="5" w:space="0" w:color="000000"/>
              <w:right w:val="single" w:sz="5" w:space="0" w:color="000000"/>
            </w:tcBorders>
            <w:vAlign w:val="center"/>
          </w:tcPr>
          <w:p w:rsidR="00A4733E" w:rsidRPr="0037107F" w:rsidRDefault="00A4733E" w:rsidP="00932EA4">
            <w:pPr>
              <w:jc w:val="center"/>
            </w:pPr>
            <w:r w:rsidRPr="0037107F">
              <w:t>24850</w:t>
            </w:r>
          </w:p>
        </w:tc>
      </w:tr>
      <w:tr w:rsidR="00A4733E" w:rsidRPr="0037107F" w:rsidTr="00932EA4">
        <w:trPr>
          <w:trHeight w:hRule="exact" w:val="336"/>
        </w:trPr>
        <w:tc>
          <w:tcPr>
            <w:tcW w:w="2059" w:type="dxa"/>
            <w:vMerge/>
            <w:tcBorders>
              <w:left w:val="single" w:sz="5" w:space="0" w:color="000000"/>
              <w:right w:val="single" w:sz="5" w:space="0" w:color="000000"/>
            </w:tcBorders>
          </w:tcPr>
          <w:p w:rsidR="00A4733E" w:rsidRPr="0037107F" w:rsidRDefault="00A4733E" w:rsidP="00932EA4">
            <w:pPr>
              <w:jc w:val="both"/>
            </w:pPr>
          </w:p>
        </w:tc>
        <w:tc>
          <w:tcPr>
            <w:tcW w:w="3547" w:type="dxa"/>
            <w:vMerge/>
            <w:tcBorders>
              <w:left w:val="single" w:sz="5" w:space="0" w:color="000000"/>
              <w:right w:val="single" w:sz="5" w:space="0" w:color="000000"/>
            </w:tcBorders>
          </w:tcPr>
          <w:p w:rsidR="00A4733E" w:rsidRPr="0037107F" w:rsidRDefault="00A4733E"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A4733E" w:rsidRPr="00765DC4" w:rsidRDefault="00A4733E" w:rsidP="00662AAD">
            <w:r w:rsidRPr="00765DC4">
              <w:t>Teaching</w:t>
            </w:r>
          </w:p>
        </w:tc>
        <w:tc>
          <w:tcPr>
            <w:tcW w:w="2335" w:type="dxa"/>
            <w:vMerge/>
            <w:tcBorders>
              <w:left w:val="single" w:sz="5" w:space="0" w:color="000000"/>
              <w:right w:val="single" w:sz="5" w:space="0" w:color="000000"/>
            </w:tcBorders>
          </w:tcPr>
          <w:p w:rsidR="00A4733E" w:rsidRPr="0037107F" w:rsidRDefault="00A4733E" w:rsidP="00932EA4">
            <w:pPr>
              <w:jc w:val="both"/>
            </w:pPr>
          </w:p>
        </w:tc>
      </w:tr>
      <w:tr w:rsidR="00A4733E" w:rsidRPr="0037107F" w:rsidTr="00932EA4">
        <w:trPr>
          <w:trHeight w:hRule="exact" w:val="331"/>
        </w:trPr>
        <w:tc>
          <w:tcPr>
            <w:tcW w:w="2059" w:type="dxa"/>
            <w:vMerge/>
            <w:tcBorders>
              <w:left w:val="single" w:sz="5" w:space="0" w:color="000000"/>
              <w:bottom w:val="single" w:sz="5" w:space="0" w:color="000000"/>
              <w:right w:val="single" w:sz="5" w:space="0" w:color="000000"/>
            </w:tcBorders>
          </w:tcPr>
          <w:p w:rsidR="00A4733E" w:rsidRPr="0037107F" w:rsidRDefault="00A4733E" w:rsidP="00932EA4">
            <w:pPr>
              <w:jc w:val="both"/>
            </w:pPr>
          </w:p>
        </w:tc>
        <w:tc>
          <w:tcPr>
            <w:tcW w:w="3547" w:type="dxa"/>
            <w:vMerge/>
            <w:tcBorders>
              <w:left w:val="single" w:sz="5" w:space="0" w:color="000000"/>
              <w:bottom w:val="single" w:sz="5" w:space="0" w:color="000000"/>
              <w:right w:val="single" w:sz="5" w:space="0" w:color="000000"/>
            </w:tcBorders>
          </w:tcPr>
          <w:p w:rsidR="00A4733E" w:rsidRPr="0037107F" w:rsidRDefault="00A4733E" w:rsidP="00932EA4">
            <w:pPr>
              <w:jc w:val="both"/>
            </w:pPr>
          </w:p>
        </w:tc>
        <w:tc>
          <w:tcPr>
            <w:tcW w:w="1699" w:type="dxa"/>
            <w:tcBorders>
              <w:top w:val="single" w:sz="5" w:space="0" w:color="000000"/>
              <w:left w:val="single" w:sz="5" w:space="0" w:color="000000"/>
              <w:bottom w:val="single" w:sz="5" w:space="0" w:color="000000"/>
              <w:right w:val="single" w:sz="5" w:space="0" w:color="000000"/>
            </w:tcBorders>
          </w:tcPr>
          <w:p w:rsidR="00A4733E" w:rsidRDefault="00A4733E" w:rsidP="00662AAD">
            <w:r w:rsidRPr="00765DC4">
              <w:t>staff</w:t>
            </w:r>
          </w:p>
        </w:tc>
        <w:tc>
          <w:tcPr>
            <w:tcW w:w="2335" w:type="dxa"/>
            <w:vMerge/>
            <w:tcBorders>
              <w:left w:val="single" w:sz="5" w:space="0" w:color="000000"/>
              <w:bottom w:val="single" w:sz="5" w:space="0" w:color="000000"/>
              <w:right w:val="single" w:sz="5" w:space="0" w:color="000000"/>
            </w:tcBorders>
          </w:tcPr>
          <w:p w:rsidR="00A4733E" w:rsidRPr="0037107F" w:rsidRDefault="00A4733E" w:rsidP="00932EA4">
            <w:pPr>
              <w:jc w:val="both"/>
            </w:pPr>
          </w:p>
        </w:tc>
      </w:tr>
    </w:tbl>
    <w:p w:rsidR="00932EA4" w:rsidRPr="0037107F" w:rsidRDefault="00932EA4" w:rsidP="00932EA4">
      <w:pPr>
        <w:jc w:val="both"/>
        <w:rPr>
          <w:rFonts w:eastAsia="Times New Roman"/>
          <w:b/>
          <w:bCs/>
        </w:rPr>
      </w:pPr>
    </w:p>
    <w:p w:rsidR="00932EA4" w:rsidRPr="0037107F" w:rsidRDefault="00932EA4" w:rsidP="00932EA4">
      <w:pPr>
        <w:jc w:val="both"/>
        <w:rPr>
          <w:rFonts w:eastAsia="Times New Roman"/>
          <w:b/>
          <w:bCs/>
        </w:rPr>
      </w:pPr>
    </w:p>
    <w:p w:rsidR="00932EA4" w:rsidRPr="0037107F" w:rsidRDefault="00A4733E" w:rsidP="00932EA4">
      <w:pPr>
        <w:pStyle w:val="a3"/>
        <w:tabs>
          <w:tab w:val="left" w:pos="851"/>
        </w:tabs>
        <w:ind w:left="567"/>
        <w:jc w:val="both"/>
        <w:rPr>
          <w:rFonts w:ascii="Times New Roman" w:eastAsia="Times New Roman" w:hAnsi="Times New Roman"/>
          <w:sz w:val="24"/>
          <w:szCs w:val="24"/>
        </w:rPr>
      </w:pPr>
      <w:r w:rsidRPr="00A4733E">
        <w:rPr>
          <w:rFonts w:ascii="Times New Roman" w:hAnsi="Times New Roman"/>
          <w:sz w:val="24"/>
          <w:szCs w:val="24"/>
        </w:rPr>
        <w:t>Table 4. Student dormitories</w:t>
      </w:r>
    </w:p>
    <w:tbl>
      <w:tblPr>
        <w:tblW w:w="10076" w:type="dxa"/>
        <w:tblInd w:w="-136" w:type="dxa"/>
        <w:tblLayout w:type="fixed"/>
        <w:tblLook w:val="01E0" w:firstRow="1" w:lastRow="1" w:firstColumn="1" w:lastColumn="1" w:noHBand="0" w:noVBand="0"/>
      </w:tblPr>
      <w:tblGrid>
        <w:gridCol w:w="1349"/>
        <w:gridCol w:w="1032"/>
        <w:gridCol w:w="1623"/>
        <w:gridCol w:w="992"/>
        <w:gridCol w:w="1152"/>
        <w:gridCol w:w="2109"/>
        <w:gridCol w:w="993"/>
        <w:gridCol w:w="826"/>
      </w:tblGrid>
      <w:tr w:rsidR="00A4733E" w:rsidRPr="0037107F" w:rsidTr="00932EA4">
        <w:trPr>
          <w:trHeight w:hRule="exact" w:val="653"/>
        </w:trPr>
        <w:tc>
          <w:tcPr>
            <w:tcW w:w="1349" w:type="dxa"/>
            <w:vMerge w:val="restart"/>
            <w:tcBorders>
              <w:top w:val="single" w:sz="5" w:space="0" w:color="000000"/>
              <w:left w:val="single" w:sz="5" w:space="0" w:color="000000"/>
              <w:right w:val="single" w:sz="5" w:space="0" w:color="000000"/>
            </w:tcBorders>
          </w:tcPr>
          <w:p w:rsidR="00A4733E" w:rsidRPr="00141231" w:rsidRDefault="00A4733E" w:rsidP="00EB2501">
            <w:r w:rsidRPr="00141231">
              <w:t>Number/name of the hostel</w:t>
            </w:r>
          </w:p>
          <w:p w:rsidR="00A4733E" w:rsidRPr="00141231" w:rsidRDefault="00A4733E" w:rsidP="00EB2501"/>
        </w:tc>
        <w:tc>
          <w:tcPr>
            <w:tcW w:w="1032" w:type="dxa"/>
            <w:vMerge w:val="restart"/>
            <w:tcBorders>
              <w:top w:val="single" w:sz="5" w:space="0" w:color="000000"/>
              <w:left w:val="single" w:sz="5" w:space="0" w:color="000000"/>
              <w:right w:val="single" w:sz="5" w:space="0" w:color="000000"/>
            </w:tcBorders>
          </w:tcPr>
          <w:p w:rsidR="00A4733E" w:rsidRPr="0037107F" w:rsidRDefault="00A4733E" w:rsidP="00932EA4">
            <w:pPr>
              <w:pStyle w:val="TableParagraph"/>
              <w:ind w:left="101" w:right="104"/>
              <w:jc w:val="both"/>
              <w:rPr>
                <w:rFonts w:ascii="Times New Roman" w:hAnsi="Times New Roman" w:cs="Times New Roman"/>
                <w:sz w:val="24"/>
                <w:szCs w:val="24"/>
              </w:rPr>
            </w:pPr>
            <w:r w:rsidRPr="00A4733E">
              <w:rPr>
                <w:rFonts w:ascii="Times New Roman" w:hAnsi="Times New Roman" w:cs="Times New Roman"/>
                <w:sz w:val="24"/>
                <w:szCs w:val="24"/>
              </w:rPr>
              <w:t>Total area (m2)</w:t>
            </w:r>
          </w:p>
        </w:tc>
        <w:tc>
          <w:tcPr>
            <w:tcW w:w="1623" w:type="dxa"/>
            <w:vMerge w:val="restart"/>
            <w:tcBorders>
              <w:top w:val="single" w:sz="5" w:space="0" w:color="000000"/>
              <w:left w:val="single" w:sz="5" w:space="0" w:color="000000"/>
              <w:right w:val="single" w:sz="5" w:space="0" w:color="000000"/>
            </w:tcBorders>
          </w:tcPr>
          <w:p w:rsidR="00A4733E" w:rsidRPr="0037107F" w:rsidRDefault="00A4733E" w:rsidP="00932EA4">
            <w:pPr>
              <w:pStyle w:val="TableParagraph"/>
              <w:ind w:left="153" w:right="144" w:hanging="1"/>
              <w:jc w:val="both"/>
              <w:rPr>
                <w:rFonts w:ascii="Times New Roman" w:hAnsi="Times New Roman" w:cs="Times New Roman"/>
                <w:sz w:val="24"/>
                <w:szCs w:val="24"/>
                <w:lang w:val="ru-RU"/>
              </w:rPr>
            </w:pPr>
            <w:r w:rsidRPr="00A4733E">
              <w:rPr>
                <w:rFonts w:ascii="Times New Roman" w:hAnsi="Times New Roman" w:cs="Times New Roman"/>
                <w:sz w:val="24"/>
                <w:szCs w:val="24"/>
                <w:lang w:val="ru-RU"/>
              </w:rPr>
              <w:t>Year of commissioning</w:t>
            </w:r>
          </w:p>
        </w:tc>
        <w:tc>
          <w:tcPr>
            <w:tcW w:w="992" w:type="dxa"/>
            <w:vMerge w:val="restart"/>
            <w:tcBorders>
              <w:top w:val="single" w:sz="5" w:space="0" w:color="000000"/>
              <w:left w:val="single" w:sz="5" w:space="0" w:color="000000"/>
              <w:right w:val="single" w:sz="5" w:space="0" w:color="000000"/>
            </w:tcBorders>
          </w:tcPr>
          <w:p w:rsidR="00A4733E" w:rsidRPr="0037107F" w:rsidRDefault="00A4733E" w:rsidP="00932EA4">
            <w:pPr>
              <w:pStyle w:val="TableParagraph"/>
              <w:ind w:left="186" w:right="178" w:hanging="1"/>
              <w:jc w:val="both"/>
              <w:rPr>
                <w:rFonts w:ascii="Times New Roman" w:hAnsi="Times New Roman" w:cs="Times New Roman"/>
                <w:sz w:val="24"/>
                <w:szCs w:val="24"/>
              </w:rPr>
            </w:pPr>
            <w:r w:rsidRPr="00A4733E">
              <w:rPr>
                <w:rFonts w:ascii="Times New Roman" w:hAnsi="Times New Roman" w:cs="Times New Roman"/>
                <w:sz w:val="24"/>
                <w:szCs w:val="24"/>
                <w:lang w:val="ru-RU"/>
              </w:rPr>
              <w:t>Type of building</w:t>
            </w:r>
          </w:p>
        </w:tc>
        <w:tc>
          <w:tcPr>
            <w:tcW w:w="3261" w:type="dxa"/>
            <w:gridSpan w:val="2"/>
            <w:tcBorders>
              <w:top w:val="single" w:sz="5" w:space="0" w:color="000000"/>
              <w:left w:val="single" w:sz="5" w:space="0" w:color="000000"/>
              <w:bottom w:val="single" w:sz="5" w:space="0" w:color="000000"/>
              <w:right w:val="single" w:sz="5" w:space="0" w:color="000000"/>
            </w:tcBorders>
          </w:tcPr>
          <w:p w:rsidR="00A4733E" w:rsidRPr="0037107F" w:rsidRDefault="00A4733E" w:rsidP="00932EA4">
            <w:pPr>
              <w:pStyle w:val="TableParagraph"/>
              <w:ind w:left="649" w:right="185" w:hanging="459"/>
              <w:jc w:val="both"/>
              <w:rPr>
                <w:rFonts w:ascii="Times New Roman" w:hAnsi="Times New Roman" w:cs="Times New Roman"/>
                <w:sz w:val="24"/>
                <w:szCs w:val="24"/>
              </w:rPr>
            </w:pPr>
            <w:r w:rsidRPr="00A4733E">
              <w:rPr>
                <w:rFonts w:ascii="Times New Roman" w:hAnsi="Times New Roman" w:cs="Times New Roman"/>
                <w:sz w:val="24"/>
                <w:szCs w:val="24"/>
              </w:rPr>
              <w:t>Year of repair</w:t>
            </w:r>
          </w:p>
        </w:tc>
        <w:tc>
          <w:tcPr>
            <w:tcW w:w="993" w:type="dxa"/>
            <w:vMerge w:val="restart"/>
            <w:tcBorders>
              <w:top w:val="single" w:sz="5" w:space="0" w:color="000000"/>
              <w:left w:val="single" w:sz="5" w:space="0" w:color="000000"/>
              <w:right w:val="single" w:sz="5" w:space="0" w:color="000000"/>
            </w:tcBorders>
          </w:tcPr>
          <w:p w:rsidR="00A4733E" w:rsidRPr="0037107F" w:rsidRDefault="00A4733E" w:rsidP="00A4733E">
            <w:pPr>
              <w:pStyle w:val="TableParagraph"/>
              <w:ind w:right="212"/>
              <w:rPr>
                <w:rFonts w:ascii="Times New Roman" w:hAnsi="Times New Roman" w:cs="Times New Roman"/>
                <w:sz w:val="24"/>
                <w:szCs w:val="24"/>
              </w:rPr>
            </w:pPr>
            <w:r w:rsidRPr="00A4733E">
              <w:rPr>
                <w:rFonts w:ascii="Times New Roman" w:hAnsi="Times New Roman" w:cs="Times New Roman"/>
                <w:sz w:val="24"/>
                <w:szCs w:val="24"/>
              </w:rPr>
              <w:t xml:space="preserve">Number </w:t>
            </w:r>
          </w:p>
        </w:tc>
        <w:tc>
          <w:tcPr>
            <w:tcW w:w="826" w:type="dxa"/>
            <w:vMerge w:val="restart"/>
            <w:tcBorders>
              <w:top w:val="single" w:sz="5" w:space="0" w:color="000000"/>
              <w:left w:val="single" w:sz="5" w:space="0" w:color="000000"/>
              <w:right w:val="single" w:sz="5" w:space="0" w:color="000000"/>
            </w:tcBorders>
          </w:tcPr>
          <w:p w:rsidR="00A4733E" w:rsidRPr="0037107F" w:rsidRDefault="00A4733E" w:rsidP="00A4733E">
            <w:pPr>
              <w:pStyle w:val="TableParagraph"/>
              <w:ind w:right="189"/>
              <w:jc w:val="both"/>
              <w:rPr>
                <w:rFonts w:ascii="Times New Roman" w:hAnsi="Times New Roman" w:cs="Times New Roman"/>
                <w:sz w:val="24"/>
                <w:szCs w:val="24"/>
              </w:rPr>
            </w:pPr>
            <w:r w:rsidRPr="00A4733E">
              <w:rPr>
                <w:rFonts w:ascii="Times New Roman" w:hAnsi="Times New Roman" w:cs="Times New Roman"/>
                <w:sz w:val="24"/>
                <w:szCs w:val="24"/>
              </w:rPr>
              <w:t>Quantity of demand</w:t>
            </w:r>
          </w:p>
        </w:tc>
      </w:tr>
      <w:tr w:rsidR="00A4733E" w:rsidRPr="0037107F" w:rsidTr="00A4733E">
        <w:trPr>
          <w:trHeight w:hRule="exact" w:val="2629"/>
        </w:trPr>
        <w:tc>
          <w:tcPr>
            <w:tcW w:w="1349" w:type="dxa"/>
            <w:vMerge/>
            <w:tcBorders>
              <w:left w:val="single" w:sz="5" w:space="0" w:color="000000"/>
              <w:bottom w:val="single" w:sz="5" w:space="0" w:color="000000"/>
              <w:right w:val="single" w:sz="5" w:space="0" w:color="000000"/>
            </w:tcBorders>
          </w:tcPr>
          <w:p w:rsidR="00A4733E" w:rsidRPr="0037107F" w:rsidRDefault="00A4733E" w:rsidP="00932EA4">
            <w:pPr>
              <w:jc w:val="both"/>
            </w:pPr>
          </w:p>
        </w:tc>
        <w:tc>
          <w:tcPr>
            <w:tcW w:w="1032" w:type="dxa"/>
            <w:vMerge/>
            <w:tcBorders>
              <w:left w:val="single" w:sz="5" w:space="0" w:color="000000"/>
              <w:bottom w:val="single" w:sz="5" w:space="0" w:color="000000"/>
              <w:right w:val="single" w:sz="5" w:space="0" w:color="000000"/>
            </w:tcBorders>
          </w:tcPr>
          <w:p w:rsidR="00A4733E" w:rsidRPr="0037107F" w:rsidRDefault="00A4733E" w:rsidP="00932EA4">
            <w:pPr>
              <w:jc w:val="both"/>
            </w:pPr>
          </w:p>
        </w:tc>
        <w:tc>
          <w:tcPr>
            <w:tcW w:w="1623" w:type="dxa"/>
            <w:vMerge/>
            <w:tcBorders>
              <w:left w:val="single" w:sz="5" w:space="0" w:color="000000"/>
              <w:bottom w:val="single" w:sz="5" w:space="0" w:color="000000"/>
              <w:right w:val="single" w:sz="5" w:space="0" w:color="000000"/>
            </w:tcBorders>
          </w:tcPr>
          <w:p w:rsidR="00A4733E" w:rsidRPr="0037107F" w:rsidRDefault="00A4733E" w:rsidP="00932EA4">
            <w:pPr>
              <w:jc w:val="both"/>
            </w:pPr>
          </w:p>
        </w:tc>
        <w:tc>
          <w:tcPr>
            <w:tcW w:w="992" w:type="dxa"/>
            <w:vMerge/>
            <w:tcBorders>
              <w:left w:val="single" w:sz="5" w:space="0" w:color="000000"/>
              <w:bottom w:val="single" w:sz="5" w:space="0" w:color="000000"/>
              <w:right w:val="single" w:sz="5" w:space="0" w:color="000000"/>
            </w:tcBorders>
          </w:tcPr>
          <w:p w:rsidR="00A4733E" w:rsidRPr="0037107F" w:rsidRDefault="00A4733E" w:rsidP="00932EA4">
            <w:pPr>
              <w:jc w:val="both"/>
            </w:pPr>
          </w:p>
        </w:tc>
        <w:tc>
          <w:tcPr>
            <w:tcW w:w="1152" w:type="dxa"/>
            <w:tcBorders>
              <w:top w:val="single" w:sz="5" w:space="0" w:color="000000"/>
              <w:left w:val="single" w:sz="5" w:space="0" w:color="000000"/>
              <w:bottom w:val="single" w:sz="5" w:space="0" w:color="000000"/>
              <w:right w:val="single" w:sz="5" w:space="0" w:color="000000"/>
            </w:tcBorders>
          </w:tcPr>
          <w:p w:rsidR="00A4733E" w:rsidRPr="00920043" w:rsidRDefault="00A4733E" w:rsidP="003F0A96">
            <w:r w:rsidRPr="00920043">
              <w:t>Capital</w:t>
            </w:r>
          </w:p>
        </w:tc>
        <w:tc>
          <w:tcPr>
            <w:tcW w:w="2109" w:type="dxa"/>
            <w:tcBorders>
              <w:top w:val="single" w:sz="5" w:space="0" w:color="000000"/>
              <w:left w:val="single" w:sz="5" w:space="0" w:color="000000"/>
              <w:bottom w:val="single" w:sz="5" w:space="0" w:color="000000"/>
              <w:right w:val="single" w:sz="5" w:space="0" w:color="000000"/>
            </w:tcBorders>
          </w:tcPr>
          <w:p w:rsidR="00A4733E" w:rsidRPr="002A3C25" w:rsidRDefault="00A4733E" w:rsidP="009E1B64">
            <w:r w:rsidRPr="002A3C25">
              <w:t>cosmetic</w:t>
            </w:r>
          </w:p>
        </w:tc>
        <w:tc>
          <w:tcPr>
            <w:tcW w:w="993" w:type="dxa"/>
            <w:vMerge/>
            <w:tcBorders>
              <w:left w:val="single" w:sz="5" w:space="0" w:color="000000"/>
              <w:bottom w:val="single" w:sz="5" w:space="0" w:color="000000"/>
              <w:right w:val="single" w:sz="5" w:space="0" w:color="000000"/>
            </w:tcBorders>
          </w:tcPr>
          <w:p w:rsidR="00A4733E" w:rsidRPr="0037107F" w:rsidRDefault="00A4733E" w:rsidP="00932EA4">
            <w:pPr>
              <w:jc w:val="both"/>
            </w:pPr>
          </w:p>
        </w:tc>
        <w:tc>
          <w:tcPr>
            <w:tcW w:w="826" w:type="dxa"/>
            <w:vMerge/>
            <w:tcBorders>
              <w:left w:val="single" w:sz="5" w:space="0" w:color="000000"/>
              <w:bottom w:val="single" w:sz="5" w:space="0" w:color="000000"/>
              <w:right w:val="single" w:sz="5" w:space="0" w:color="000000"/>
            </w:tcBorders>
          </w:tcPr>
          <w:p w:rsidR="00A4733E" w:rsidRPr="0037107F" w:rsidRDefault="00A4733E" w:rsidP="00932EA4">
            <w:pPr>
              <w:jc w:val="both"/>
            </w:pPr>
          </w:p>
        </w:tc>
      </w:tr>
      <w:tr w:rsidR="00A4733E" w:rsidRPr="0037107F" w:rsidTr="00BA680A">
        <w:trPr>
          <w:trHeight w:hRule="exact" w:val="1228"/>
        </w:trPr>
        <w:tc>
          <w:tcPr>
            <w:tcW w:w="1349" w:type="dxa"/>
            <w:tcBorders>
              <w:top w:val="single" w:sz="5" w:space="0" w:color="000000"/>
              <w:left w:val="single" w:sz="5" w:space="0" w:color="000000"/>
              <w:bottom w:val="single" w:sz="5" w:space="0" w:color="000000"/>
              <w:right w:val="single" w:sz="5" w:space="0" w:color="000000"/>
            </w:tcBorders>
          </w:tcPr>
          <w:p w:rsidR="00A4733E" w:rsidRDefault="00A4733E" w:rsidP="00EB2501">
            <w:r w:rsidRPr="00141231">
              <w:t>Dormitory No. 1</w:t>
            </w:r>
          </w:p>
        </w:tc>
        <w:tc>
          <w:tcPr>
            <w:tcW w:w="1032" w:type="dxa"/>
            <w:tcBorders>
              <w:top w:val="single" w:sz="5" w:space="0" w:color="000000"/>
              <w:left w:val="single" w:sz="5" w:space="0" w:color="000000"/>
              <w:bottom w:val="single" w:sz="5" w:space="0" w:color="000000"/>
              <w:right w:val="single" w:sz="5" w:space="0" w:color="000000"/>
            </w:tcBorders>
            <w:vAlign w:val="center"/>
          </w:tcPr>
          <w:p w:rsidR="00A4733E" w:rsidRPr="0037107F" w:rsidRDefault="00A4733E" w:rsidP="00932EA4">
            <w:pPr>
              <w:jc w:val="center"/>
            </w:pPr>
            <w:r w:rsidRPr="0037107F">
              <w:t>4152,2</w:t>
            </w:r>
          </w:p>
          <w:p w:rsidR="00A4733E" w:rsidRPr="0037107F" w:rsidRDefault="00A4733E" w:rsidP="00932EA4">
            <w:pPr>
              <w:jc w:val="center"/>
            </w:pPr>
          </w:p>
        </w:tc>
        <w:tc>
          <w:tcPr>
            <w:tcW w:w="1623" w:type="dxa"/>
            <w:tcBorders>
              <w:top w:val="single" w:sz="5" w:space="0" w:color="000000"/>
              <w:left w:val="single" w:sz="5" w:space="0" w:color="000000"/>
              <w:bottom w:val="single" w:sz="5" w:space="0" w:color="000000"/>
              <w:right w:val="single" w:sz="5" w:space="0" w:color="000000"/>
            </w:tcBorders>
            <w:vAlign w:val="center"/>
          </w:tcPr>
          <w:p w:rsidR="00A4733E" w:rsidRPr="0037107F" w:rsidRDefault="00A4733E" w:rsidP="00932EA4">
            <w:pPr>
              <w:jc w:val="center"/>
            </w:pPr>
            <w:r w:rsidRPr="0037107F">
              <w:t>1965</w:t>
            </w:r>
          </w:p>
        </w:tc>
        <w:tc>
          <w:tcPr>
            <w:tcW w:w="992" w:type="dxa"/>
            <w:tcBorders>
              <w:top w:val="single" w:sz="5" w:space="0" w:color="000000"/>
              <w:left w:val="single" w:sz="5" w:space="0" w:color="000000"/>
              <w:bottom w:val="single" w:sz="5" w:space="0" w:color="000000"/>
              <w:right w:val="single" w:sz="5" w:space="0" w:color="000000"/>
            </w:tcBorders>
            <w:vAlign w:val="center"/>
          </w:tcPr>
          <w:p w:rsidR="00A4733E" w:rsidRPr="0037107F" w:rsidRDefault="00A4733E" w:rsidP="00932EA4">
            <w:pPr>
              <w:jc w:val="center"/>
            </w:pPr>
            <w:r w:rsidRPr="00A4733E">
              <w:rPr>
                <w:rFonts w:eastAsia="Calibri"/>
              </w:rPr>
              <w:t>Residential, brick, 5 storey</w:t>
            </w:r>
          </w:p>
        </w:tc>
        <w:tc>
          <w:tcPr>
            <w:tcW w:w="1152" w:type="dxa"/>
            <w:tcBorders>
              <w:top w:val="single" w:sz="5" w:space="0" w:color="000000"/>
              <w:left w:val="single" w:sz="5" w:space="0" w:color="000000"/>
              <w:bottom w:val="single" w:sz="5" w:space="0" w:color="000000"/>
              <w:right w:val="single" w:sz="5" w:space="0" w:color="000000"/>
            </w:tcBorders>
          </w:tcPr>
          <w:p w:rsidR="00A4733E" w:rsidRDefault="00A4733E" w:rsidP="003F0A96">
            <w:r w:rsidRPr="00920043">
              <w:t>Does not need</w:t>
            </w:r>
          </w:p>
        </w:tc>
        <w:tc>
          <w:tcPr>
            <w:tcW w:w="2109" w:type="dxa"/>
            <w:tcBorders>
              <w:top w:val="single" w:sz="5" w:space="0" w:color="000000"/>
              <w:left w:val="single" w:sz="5" w:space="0" w:color="000000"/>
              <w:bottom w:val="single" w:sz="5" w:space="0" w:color="000000"/>
              <w:right w:val="single" w:sz="5" w:space="0" w:color="000000"/>
            </w:tcBorders>
          </w:tcPr>
          <w:p w:rsidR="00A4733E" w:rsidRPr="00A4733E" w:rsidRDefault="00A4733E" w:rsidP="009E1B64">
            <w:pPr>
              <w:rPr>
                <w:lang w:val="en-US"/>
              </w:rPr>
            </w:pPr>
            <w:r w:rsidRPr="00A4733E">
              <w:rPr>
                <w:lang w:val="en-US"/>
              </w:rPr>
              <w:t>Cosmetic repairs are carried out annually</w:t>
            </w:r>
          </w:p>
        </w:tc>
        <w:tc>
          <w:tcPr>
            <w:tcW w:w="993" w:type="dxa"/>
            <w:tcBorders>
              <w:top w:val="single" w:sz="5" w:space="0" w:color="000000"/>
              <w:left w:val="single" w:sz="5" w:space="0" w:color="000000"/>
              <w:bottom w:val="single" w:sz="5" w:space="0" w:color="000000"/>
              <w:right w:val="single" w:sz="5" w:space="0" w:color="000000"/>
            </w:tcBorders>
            <w:vAlign w:val="center"/>
          </w:tcPr>
          <w:p w:rsidR="00A4733E" w:rsidRPr="0037107F" w:rsidRDefault="00A4733E" w:rsidP="00932EA4">
            <w:pPr>
              <w:jc w:val="center"/>
            </w:pPr>
            <w:r w:rsidRPr="0037107F">
              <w:rPr>
                <w:bCs/>
              </w:rPr>
              <w:t>405</w:t>
            </w:r>
          </w:p>
        </w:tc>
        <w:tc>
          <w:tcPr>
            <w:tcW w:w="826" w:type="dxa"/>
            <w:tcBorders>
              <w:top w:val="single" w:sz="5" w:space="0" w:color="000000"/>
              <w:left w:val="single" w:sz="5" w:space="0" w:color="000000"/>
              <w:bottom w:val="single" w:sz="5" w:space="0" w:color="000000"/>
              <w:right w:val="single" w:sz="5" w:space="0" w:color="000000"/>
            </w:tcBorders>
            <w:vAlign w:val="center"/>
          </w:tcPr>
          <w:p w:rsidR="00A4733E" w:rsidRPr="0037107F" w:rsidRDefault="00A4733E" w:rsidP="00932EA4">
            <w:pPr>
              <w:jc w:val="center"/>
            </w:pPr>
            <w:r w:rsidRPr="0037107F">
              <w:t>200</w:t>
            </w:r>
          </w:p>
        </w:tc>
      </w:tr>
      <w:tr w:rsidR="00A4733E" w:rsidRPr="0037107F" w:rsidTr="00F77E7E">
        <w:trPr>
          <w:trHeight w:hRule="exact" w:val="1757"/>
        </w:trPr>
        <w:tc>
          <w:tcPr>
            <w:tcW w:w="1349" w:type="dxa"/>
            <w:tcBorders>
              <w:top w:val="single" w:sz="5" w:space="0" w:color="000000"/>
              <w:left w:val="single" w:sz="5" w:space="0" w:color="000000"/>
              <w:bottom w:val="single" w:sz="5" w:space="0" w:color="000000"/>
              <w:right w:val="single" w:sz="5" w:space="0" w:color="000000"/>
            </w:tcBorders>
          </w:tcPr>
          <w:p w:rsidR="00A4733E" w:rsidRPr="00D8156C" w:rsidRDefault="00A4733E" w:rsidP="00532616">
            <w:r w:rsidRPr="00D8156C">
              <w:t>Dormitory No. 2</w:t>
            </w:r>
          </w:p>
        </w:tc>
        <w:tc>
          <w:tcPr>
            <w:tcW w:w="1032" w:type="dxa"/>
            <w:tcBorders>
              <w:top w:val="single" w:sz="5" w:space="0" w:color="000000"/>
              <w:left w:val="single" w:sz="5" w:space="0" w:color="000000"/>
              <w:bottom w:val="single" w:sz="5" w:space="0" w:color="000000"/>
              <w:right w:val="single" w:sz="5" w:space="0" w:color="000000"/>
            </w:tcBorders>
            <w:vAlign w:val="center"/>
          </w:tcPr>
          <w:p w:rsidR="00A4733E" w:rsidRPr="0037107F" w:rsidRDefault="00A4733E" w:rsidP="00932EA4">
            <w:pPr>
              <w:jc w:val="center"/>
            </w:pPr>
            <w:r w:rsidRPr="0037107F">
              <w:t>1973,7</w:t>
            </w:r>
          </w:p>
        </w:tc>
        <w:tc>
          <w:tcPr>
            <w:tcW w:w="1623" w:type="dxa"/>
            <w:tcBorders>
              <w:top w:val="single" w:sz="5" w:space="0" w:color="000000"/>
              <w:left w:val="single" w:sz="5" w:space="0" w:color="000000"/>
              <w:bottom w:val="single" w:sz="5" w:space="0" w:color="000000"/>
              <w:right w:val="single" w:sz="5" w:space="0" w:color="000000"/>
            </w:tcBorders>
            <w:vAlign w:val="center"/>
          </w:tcPr>
          <w:p w:rsidR="00A4733E" w:rsidRPr="0037107F" w:rsidRDefault="00A4733E" w:rsidP="00932EA4">
            <w:pPr>
              <w:jc w:val="center"/>
            </w:pPr>
            <w:r w:rsidRPr="0037107F">
              <w:t>1961</w:t>
            </w:r>
          </w:p>
        </w:tc>
        <w:tc>
          <w:tcPr>
            <w:tcW w:w="992" w:type="dxa"/>
            <w:tcBorders>
              <w:top w:val="single" w:sz="5" w:space="0" w:color="000000"/>
              <w:left w:val="single" w:sz="5" w:space="0" w:color="000000"/>
              <w:bottom w:val="single" w:sz="5" w:space="0" w:color="000000"/>
              <w:right w:val="single" w:sz="5" w:space="0" w:color="000000"/>
            </w:tcBorders>
          </w:tcPr>
          <w:p w:rsidR="00A4733E" w:rsidRPr="0010303C" w:rsidRDefault="00A4733E" w:rsidP="00926F94">
            <w:r w:rsidRPr="0010303C">
              <w:t>Residential, brick, 3-storey</w:t>
            </w:r>
          </w:p>
        </w:tc>
        <w:tc>
          <w:tcPr>
            <w:tcW w:w="1152" w:type="dxa"/>
            <w:tcBorders>
              <w:top w:val="single" w:sz="5" w:space="0" w:color="000000"/>
              <w:left w:val="single" w:sz="5" w:space="0" w:color="000000"/>
              <w:bottom w:val="single" w:sz="5" w:space="0" w:color="000000"/>
              <w:right w:val="single" w:sz="5" w:space="0" w:color="000000"/>
            </w:tcBorders>
          </w:tcPr>
          <w:p w:rsidR="00A4733E" w:rsidRPr="00947A1F" w:rsidRDefault="00A4733E" w:rsidP="00F528EA">
            <w:r w:rsidRPr="00947A1F">
              <w:t>Does not need</w:t>
            </w:r>
          </w:p>
        </w:tc>
        <w:tc>
          <w:tcPr>
            <w:tcW w:w="2109" w:type="dxa"/>
            <w:tcBorders>
              <w:top w:val="single" w:sz="5" w:space="0" w:color="000000"/>
              <w:left w:val="single" w:sz="5" w:space="0" w:color="000000"/>
              <w:bottom w:val="single" w:sz="5" w:space="0" w:color="000000"/>
              <w:right w:val="single" w:sz="5" w:space="0" w:color="000000"/>
            </w:tcBorders>
          </w:tcPr>
          <w:p w:rsidR="00A4733E" w:rsidRPr="00A4733E" w:rsidRDefault="00A4733E" w:rsidP="00603A4D">
            <w:pPr>
              <w:rPr>
                <w:lang w:val="en-US"/>
              </w:rPr>
            </w:pPr>
            <w:r w:rsidRPr="00A4733E">
              <w:rPr>
                <w:lang w:val="en-US"/>
              </w:rPr>
              <w:t>Cosmetic repairs are carried out annually</w:t>
            </w:r>
          </w:p>
        </w:tc>
        <w:tc>
          <w:tcPr>
            <w:tcW w:w="993" w:type="dxa"/>
            <w:tcBorders>
              <w:top w:val="single" w:sz="5" w:space="0" w:color="000000"/>
              <w:left w:val="single" w:sz="5" w:space="0" w:color="000000"/>
              <w:bottom w:val="single" w:sz="5" w:space="0" w:color="000000"/>
              <w:right w:val="single" w:sz="5" w:space="0" w:color="000000"/>
            </w:tcBorders>
            <w:vAlign w:val="center"/>
          </w:tcPr>
          <w:p w:rsidR="00A4733E" w:rsidRPr="0037107F" w:rsidRDefault="00A4733E" w:rsidP="00932EA4">
            <w:pPr>
              <w:jc w:val="center"/>
            </w:pPr>
            <w:r w:rsidRPr="0037107F">
              <w:rPr>
                <w:bCs/>
              </w:rPr>
              <w:t>138</w:t>
            </w:r>
          </w:p>
        </w:tc>
        <w:tc>
          <w:tcPr>
            <w:tcW w:w="826" w:type="dxa"/>
            <w:tcBorders>
              <w:top w:val="single" w:sz="5" w:space="0" w:color="000000"/>
              <w:left w:val="single" w:sz="5" w:space="0" w:color="000000"/>
              <w:bottom w:val="single" w:sz="5" w:space="0" w:color="000000"/>
              <w:right w:val="single" w:sz="5" w:space="0" w:color="000000"/>
            </w:tcBorders>
            <w:vAlign w:val="center"/>
          </w:tcPr>
          <w:p w:rsidR="00A4733E" w:rsidRPr="0037107F" w:rsidRDefault="00A4733E" w:rsidP="00932EA4">
            <w:pPr>
              <w:jc w:val="center"/>
            </w:pPr>
            <w:r w:rsidRPr="0037107F">
              <w:t>200</w:t>
            </w:r>
          </w:p>
        </w:tc>
      </w:tr>
      <w:tr w:rsidR="00A4733E" w:rsidRPr="0037107F" w:rsidTr="00F77E7E">
        <w:trPr>
          <w:trHeight w:hRule="exact" w:val="1263"/>
        </w:trPr>
        <w:tc>
          <w:tcPr>
            <w:tcW w:w="1349" w:type="dxa"/>
            <w:tcBorders>
              <w:top w:val="single" w:sz="5" w:space="0" w:color="000000"/>
              <w:left w:val="single" w:sz="5" w:space="0" w:color="000000"/>
              <w:bottom w:val="single" w:sz="5" w:space="0" w:color="000000"/>
              <w:right w:val="single" w:sz="5" w:space="0" w:color="000000"/>
            </w:tcBorders>
          </w:tcPr>
          <w:p w:rsidR="00A4733E" w:rsidRPr="00D8156C" w:rsidRDefault="00A4733E" w:rsidP="00532616">
            <w:r w:rsidRPr="00D8156C">
              <w:t xml:space="preserve">House of Students No. 1 </w:t>
            </w:r>
          </w:p>
        </w:tc>
        <w:tc>
          <w:tcPr>
            <w:tcW w:w="1032" w:type="dxa"/>
            <w:tcBorders>
              <w:top w:val="single" w:sz="5" w:space="0" w:color="000000"/>
              <w:left w:val="single" w:sz="5" w:space="0" w:color="000000"/>
              <w:bottom w:val="single" w:sz="5" w:space="0" w:color="000000"/>
              <w:right w:val="single" w:sz="5" w:space="0" w:color="000000"/>
            </w:tcBorders>
            <w:vAlign w:val="center"/>
          </w:tcPr>
          <w:p w:rsidR="00A4733E" w:rsidRPr="0037107F" w:rsidRDefault="00A4733E" w:rsidP="00932EA4">
            <w:pPr>
              <w:jc w:val="center"/>
            </w:pPr>
            <w:r w:rsidRPr="0037107F">
              <w:t>4659,6</w:t>
            </w:r>
          </w:p>
        </w:tc>
        <w:tc>
          <w:tcPr>
            <w:tcW w:w="1623" w:type="dxa"/>
            <w:tcBorders>
              <w:top w:val="single" w:sz="5" w:space="0" w:color="000000"/>
              <w:left w:val="single" w:sz="5" w:space="0" w:color="000000"/>
              <w:bottom w:val="single" w:sz="5" w:space="0" w:color="000000"/>
              <w:right w:val="single" w:sz="5" w:space="0" w:color="000000"/>
            </w:tcBorders>
          </w:tcPr>
          <w:p w:rsidR="00A4733E" w:rsidRPr="00A03E43" w:rsidRDefault="00A4733E" w:rsidP="007A0EDC">
            <w:r w:rsidRPr="00A03E43">
              <w:t>Reconstruction 2004</w:t>
            </w:r>
          </w:p>
        </w:tc>
        <w:tc>
          <w:tcPr>
            <w:tcW w:w="992" w:type="dxa"/>
            <w:tcBorders>
              <w:top w:val="single" w:sz="5" w:space="0" w:color="000000"/>
              <w:left w:val="single" w:sz="5" w:space="0" w:color="000000"/>
              <w:bottom w:val="single" w:sz="5" w:space="0" w:color="000000"/>
              <w:right w:val="single" w:sz="5" w:space="0" w:color="000000"/>
            </w:tcBorders>
          </w:tcPr>
          <w:p w:rsidR="00A4733E" w:rsidRPr="0010303C" w:rsidRDefault="00A4733E" w:rsidP="00926F94">
            <w:r w:rsidRPr="0010303C">
              <w:t>Residential, brick, 5 storey</w:t>
            </w:r>
          </w:p>
        </w:tc>
        <w:tc>
          <w:tcPr>
            <w:tcW w:w="1152" w:type="dxa"/>
            <w:tcBorders>
              <w:top w:val="single" w:sz="5" w:space="0" w:color="000000"/>
              <w:left w:val="single" w:sz="5" w:space="0" w:color="000000"/>
              <w:bottom w:val="single" w:sz="5" w:space="0" w:color="000000"/>
              <w:right w:val="single" w:sz="5" w:space="0" w:color="000000"/>
            </w:tcBorders>
          </w:tcPr>
          <w:p w:rsidR="00A4733E" w:rsidRPr="00947A1F" w:rsidRDefault="00A4733E" w:rsidP="00F528EA">
            <w:r w:rsidRPr="00947A1F">
              <w:t>Does not need</w:t>
            </w:r>
          </w:p>
        </w:tc>
        <w:tc>
          <w:tcPr>
            <w:tcW w:w="2109" w:type="dxa"/>
            <w:tcBorders>
              <w:top w:val="single" w:sz="5" w:space="0" w:color="000000"/>
              <w:left w:val="single" w:sz="5" w:space="0" w:color="000000"/>
              <w:bottom w:val="single" w:sz="5" w:space="0" w:color="000000"/>
              <w:right w:val="single" w:sz="5" w:space="0" w:color="000000"/>
            </w:tcBorders>
          </w:tcPr>
          <w:p w:rsidR="00A4733E" w:rsidRPr="00A4733E" w:rsidRDefault="00A4733E" w:rsidP="00603A4D">
            <w:pPr>
              <w:rPr>
                <w:lang w:val="en-US"/>
              </w:rPr>
            </w:pPr>
            <w:r w:rsidRPr="00A4733E">
              <w:rPr>
                <w:lang w:val="en-US"/>
              </w:rPr>
              <w:t>Cosmetic repairs are carried out annually</w:t>
            </w:r>
          </w:p>
        </w:tc>
        <w:tc>
          <w:tcPr>
            <w:tcW w:w="993" w:type="dxa"/>
            <w:tcBorders>
              <w:top w:val="single" w:sz="5" w:space="0" w:color="000000"/>
              <w:left w:val="single" w:sz="5" w:space="0" w:color="000000"/>
              <w:bottom w:val="single" w:sz="5" w:space="0" w:color="000000"/>
              <w:right w:val="single" w:sz="5" w:space="0" w:color="000000"/>
            </w:tcBorders>
            <w:vAlign w:val="center"/>
          </w:tcPr>
          <w:p w:rsidR="00A4733E" w:rsidRPr="0037107F" w:rsidRDefault="00A4733E" w:rsidP="00932EA4">
            <w:pPr>
              <w:jc w:val="center"/>
            </w:pPr>
            <w:r w:rsidRPr="0037107F">
              <w:rPr>
                <w:bCs/>
              </w:rPr>
              <w:t>360</w:t>
            </w:r>
          </w:p>
        </w:tc>
        <w:tc>
          <w:tcPr>
            <w:tcW w:w="826" w:type="dxa"/>
            <w:tcBorders>
              <w:top w:val="single" w:sz="5" w:space="0" w:color="000000"/>
              <w:left w:val="single" w:sz="5" w:space="0" w:color="000000"/>
              <w:bottom w:val="single" w:sz="5" w:space="0" w:color="000000"/>
              <w:right w:val="single" w:sz="5" w:space="0" w:color="000000"/>
            </w:tcBorders>
            <w:vAlign w:val="center"/>
          </w:tcPr>
          <w:p w:rsidR="00A4733E" w:rsidRPr="0037107F" w:rsidRDefault="00A4733E" w:rsidP="00932EA4">
            <w:pPr>
              <w:jc w:val="center"/>
            </w:pPr>
            <w:r w:rsidRPr="0037107F">
              <w:t>200</w:t>
            </w:r>
          </w:p>
        </w:tc>
      </w:tr>
      <w:tr w:rsidR="00A4733E" w:rsidRPr="0037107F" w:rsidTr="00F77E7E">
        <w:trPr>
          <w:trHeight w:hRule="exact" w:val="1282"/>
        </w:trPr>
        <w:tc>
          <w:tcPr>
            <w:tcW w:w="1349" w:type="dxa"/>
            <w:tcBorders>
              <w:top w:val="single" w:sz="5" w:space="0" w:color="000000"/>
              <w:left w:val="single" w:sz="5" w:space="0" w:color="000000"/>
              <w:bottom w:val="single" w:sz="5" w:space="0" w:color="000000"/>
              <w:right w:val="single" w:sz="5" w:space="0" w:color="000000"/>
            </w:tcBorders>
          </w:tcPr>
          <w:p w:rsidR="00A4733E" w:rsidRPr="00D8156C" w:rsidRDefault="00A4733E" w:rsidP="00532616">
            <w:r w:rsidRPr="00D8156C">
              <w:t>House of students No. 2</w:t>
            </w:r>
          </w:p>
        </w:tc>
        <w:tc>
          <w:tcPr>
            <w:tcW w:w="1032" w:type="dxa"/>
            <w:tcBorders>
              <w:top w:val="single" w:sz="5" w:space="0" w:color="000000"/>
              <w:left w:val="single" w:sz="5" w:space="0" w:color="000000"/>
              <w:bottom w:val="single" w:sz="5" w:space="0" w:color="000000"/>
              <w:right w:val="single" w:sz="5" w:space="0" w:color="000000"/>
            </w:tcBorders>
            <w:vAlign w:val="center"/>
          </w:tcPr>
          <w:p w:rsidR="00A4733E" w:rsidRPr="0037107F" w:rsidRDefault="00A4733E" w:rsidP="00932EA4">
            <w:pPr>
              <w:jc w:val="center"/>
            </w:pPr>
            <w:r w:rsidRPr="0037107F">
              <w:t>2928,9</w:t>
            </w:r>
          </w:p>
        </w:tc>
        <w:tc>
          <w:tcPr>
            <w:tcW w:w="1623" w:type="dxa"/>
            <w:tcBorders>
              <w:top w:val="single" w:sz="5" w:space="0" w:color="000000"/>
              <w:left w:val="single" w:sz="5" w:space="0" w:color="000000"/>
              <w:bottom w:val="single" w:sz="5" w:space="0" w:color="000000"/>
              <w:right w:val="single" w:sz="5" w:space="0" w:color="000000"/>
            </w:tcBorders>
          </w:tcPr>
          <w:p w:rsidR="00A4733E" w:rsidRDefault="00A4733E" w:rsidP="007A0EDC">
            <w:r w:rsidRPr="00A03E43">
              <w:t>Reconstruction 2006</w:t>
            </w:r>
          </w:p>
        </w:tc>
        <w:tc>
          <w:tcPr>
            <w:tcW w:w="992" w:type="dxa"/>
            <w:tcBorders>
              <w:top w:val="single" w:sz="5" w:space="0" w:color="000000"/>
              <w:left w:val="single" w:sz="5" w:space="0" w:color="000000"/>
              <w:bottom w:val="single" w:sz="5" w:space="0" w:color="000000"/>
              <w:right w:val="single" w:sz="5" w:space="0" w:color="000000"/>
            </w:tcBorders>
          </w:tcPr>
          <w:p w:rsidR="00A4733E" w:rsidRPr="0010303C" w:rsidRDefault="00A4733E" w:rsidP="00926F94">
            <w:r w:rsidRPr="0010303C">
              <w:t>Residential, brick, 5 storey</w:t>
            </w:r>
          </w:p>
        </w:tc>
        <w:tc>
          <w:tcPr>
            <w:tcW w:w="1152" w:type="dxa"/>
            <w:tcBorders>
              <w:top w:val="single" w:sz="5" w:space="0" w:color="000000"/>
              <w:left w:val="single" w:sz="5" w:space="0" w:color="000000"/>
              <w:bottom w:val="single" w:sz="5" w:space="0" w:color="000000"/>
              <w:right w:val="single" w:sz="5" w:space="0" w:color="000000"/>
            </w:tcBorders>
          </w:tcPr>
          <w:p w:rsidR="00A4733E" w:rsidRPr="00947A1F" w:rsidRDefault="00A4733E" w:rsidP="00F528EA">
            <w:r w:rsidRPr="00947A1F">
              <w:t>Does not need</w:t>
            </w:r>
          </w:p>
        </w:tc>
        <w:tc>
          <w:tcPr>
            <w:tcW w:w="2109" w:type="dxa"/>
            <w:tcBorders>
              <w:top w:val="single" w:sz="5" w:space="0" w:color="000000"/>
              <w:left w:val="single" w:sz="5" w:space="0" w:color="000000"/>
              <w:bottom w:val="single" w:sz="5" w:space="0" w:color="000000"/>
              <w:right w:val="single" w:sz="5" w:space="0" w:color="000000"/>
            </w:tcBorders>
          </w:tcPr>
          <w:p w:rsidR="00A4733E" w:rsidRPr="00A4733E" w:rsidRDefault="00A4733E" w:rsidP="00603A4D">
            <w:pPr>
              <w:rPr>
                <w:lang w:val="en-US"/>
              </w:rPr>
            </w:pPr>
            <w:r w:rsidRPr="00A4733E">
              <w:rPr>
                <w:lang w:val="en-US"/>
              </w:rPr>
              <w:t>Cosmetic repairs are carried out annually</w:t>
            </w:r>
          </w:p>
        </w:tc>
        <w:tc>
          <w:tcPr>
            <w:tcW w:w="993" w:type="dxa"/>
            <w:tcBorders>
              <w:top w:val="single" w:sz="5" w:space="0" w:color="000000"/>
              <w:left w:val="single" w:sz="5" w:space="0" w:color="000000"/>
              <w:bottom w:val="single" w:sz="5" w:space="0" w:color="000000"/>
              <w:right w:val="single" w:sz="5" w:space="0" w:color="000000"/>
            </w:tcBorders>
            <w:vAlign w:val="center"/>
          </w:tcPr>
          <w:p w:rsidR="00A4733E" w:rsidRPr="0037107F" w:rsidRDefault="00A4733E" w:rsidP="00932EA4">
            <w:pPr>
              <w:jc w:val="center"/>
            </w:pPr>
            <w:r w:rsidRPr="0037107F">
              <w:rPr>
                <w:bCs/>
              </w:rPr>
              <w:t>152</w:t>
            </w:r>
          </w:p>
        </w:tc>
        <w:tc>
          <w:tcPr>
            <w:tcW w:w="826" w:type="dxa"/>
            <w:tcBorders>
              <w:top w:val="single" w:sz="5" w:space="0" w:color="000000"/>
              <w:left w:val="single" w:sz="5" w:space="0" w:color="000000"/>
              <w:bottom w:val="single" w:sz="5" w:space="0" w:color="000000"/>
              <w:right w:val="single" w:sz="5" w:space="0" w:color="000000"/>
            </w:tcBorders>
            <w:vAlign w:val="center"/>
          </w:tcPr>
          <w:p w:rsidR="00A4733E" w:rsidRPr="0037107F" w:rsidRDefault="00A4733E" w:rsidP="00932EA4">
            <w:pPr>
              <w:jc w:val="center"/>
            </w:pPr>
            <w:r w:rsidRPr="0037107F">
              <w:t>200</w:t>
            </w:r>
          </w:p>
        </w:tc>
      </w:tr>
      <w:tr w:rsidR="00A4733E" w:rsidRPr="0037107F" w:rsidTr="00F77E7E">
        <w:trPr>
          <w:trHeight w:hRule="exact" w:val="1130"/>
        </w:trPr>
        <w:tc>
          <w:tcPr>
            <w:tcW w:w="1349" w:type="dxa"/>
            <w:tcBorders>
              <w:top w:val="single" w:sz="5" w:space="0" w:color="000000"/>
              <w:left w:val="single" w:sz="5" w:space="0" w:color="000000"/>
              <w:bottom w:val="single" w:sz="5" w:space="0" w:color="000000"/>
              <w:right w:val="single" w:sz="5" w:space="0" w:color="000000"/>
            </w:tcBorders>
          </w:tcPr>
          <w:p w:rsidR="00A4733E" w:rsidRDefault="00A4733E" w:rsidP="00532616">
            <w:r w:rsidRPr="00D8156C">
              <w:t>House of students No. 3</w:t>
            </w:r>
          </w:p>
        </w:tc>
        <w:tc>
          <w:tcPr>
            <w:tcW w:w="1032" w:type="dxa"/>
            <w:tcBorders>
              <w:top w:val="single" w:sz="5" w:space="0" w:color="000000"/>
              <w:left w:val="single" w:sz="5" w:space="0" w:color="000000"/>
              <w:bottom w:val="single" w:sz="5" w:space="0" w:color="000000"/>
              <w:right w:val="single" w:sz="5" w:space="0" w:color="000000"/>
            </w:tcBorders>
            <w:vAlign w:val="center"/>
          </w:tcPr>
          <w:p w:rsidR="00A4733E" w:rsidRPr="0037107F" w:rsidRDefault="00A4733E" w:rsidP="00932EA4">
            <w:pPr>
              <w:jc w:val="center"/>
            </w:pPr>
            <w:r w:rsidRPr="0037107F">
              <w:t>5464,5</w:t>
            </w:r>
          </w:p>
        </w:tc>
        <w:tc>
          <w:tcPr>
            <w:tcW w:w="1623" w:type="dxa"/>
            <w:tcBorders>
              <w:top w:val="single" w:sz="5" w:space="0" w:color="000000"/>
              <w:left w:val="single" w:sz="5" w:space="0" w:color="000000"/>
              <w:bottom w:val="single" w:sz="5" w:space="0" w:color="000000"/>
              <w:right w:val="single" w:sz="5" w:space="0" w:color="000000"/>
            </w:tcBorders>
            <w:vAlign w:val="center"/>
          </w:tcPr>
          <w:p w:rsidR="00A4733E" w:rsidRPr="0037107F" w:rsidRDefault="00A4733E" w:rsidP="00932EA4">
            <w:pPr>
              <w:jc w:val="center"/>
            </w:pPr>
            <w:r w:rsidRPr="0037107F">
              <w:t>2016</w:t>
            </w:r>
          </w:p>
        </w:tc>
        <w:tc>
          <w:tcPr>
            <w:tcW w:w="992" w:type="dxa"/>
            <w:tcBorders>
              <w:top w:val="single" w:sz="5" w:space="0" w:color="000000"/>
              <w:left w:val="single" w:sz="5" w:space="0" w:color="000000"/>
              <w:bottom w:val="single" w:sz="5" w:space="0" w:color="000000"/>
              <w:right w:val="single" w:sz="5" w:space="0" w:color="000000"/>
            </w:tcBorders>
          </w:tcPr>
          <w:p w:rsidR="00A4733E" w:rsidRDefault="00A4733E" w:rsidP="00926F94">
            <w:r w:rsidRPr="0010303C">
              <w:t>Residential, brick, 5 storey</w:t>
            </w:r>
          </w:p>
        </w:tc>
        <w:tc>
          <w:tcPr>
            <w:tcW w:w="1152" w:type="dxa"/>
            <w:tcBorders>
              <w:top w:val="single" w:sz="5" w:space="0" w:color="000000"/>
              <w:left w:val="single" w:sz="5" w:space="0" w:color="000000"/>
              <w:bottom w:val="single" w:sz="5" w:space="0" w:color="000000"/>
              <w:right w:val="single" w:sz="5" w:space="0" w:color="000000"/>
            </w:tcBorders>
          </w:tcPr>
          <w:p w:rsidR="00A4733E" w:rsidRDefault="00A4733E" w:rsidP="00F528EA">
            <w:r w:rsidRPr="00947A1F">
              <w:t>Does not need</w:t>
            </w:r>
          </w:p>
        </w:tc>
        <w:tc>
          <w:tcPr>
            <w:tcW w:w="2109" w:type="dxa"/>
            <w:tcBorders>
              <w:top w:val="single" w:sz="5" w:space="0" w:color="000000"/>
              <w:left w:val="single" w:sz="5" w:space="0" w:color="000000"/>
              <w:bottom w:val="single" w:sz="5" w:space="0" w:color="000000"/>
              <w:right w:val="single" w:sz="5" w:space="0" w:color="000000"/>
            </w:tcBorders>
          </w:tcPr>
          <w:p w:rsidR="00A4733E" w:rsidRPr="00A4733E" w:rsidRDefault="00A4733E" w:rsidP="00603A4D">
            <w:pPr>
              <w:rPr>
                <w:lang w:val="en-US"/>
              </w:rPr>
            </w:pPr>
            <w:r w:rsidRPr="00A4733E">
              <w:rPr>
                <w:lang w:val="en-US"/>
              </w:rPr>
              <w:t>Cosmetic repairs are carried out annually</w:t>
            </w:r>
          </w:p>
        </w:tc>
        <w:tc>
          <w:tcPr>
            <w:tcW w:w="993" w:type="dxa"/>
            <w:tcBorders>
              <w:top w:val="single" w:sz="5" w:space="0" w:color="000000"/>
              <w:left w:val="single" w:sz="5" w:space="0" w:color="000000"/>
              <w:bottom w:val="single" w:sz="5" w:space="0" w:color="000000"/>
              <w:right w:val="single" w:sz="5" w:space="0" w:color="000000"/>
            </w:tcBorders>
            <w:vAlign w:val="center"/>
          </w:tcPr>
          <w:p w:rsidR="00A4733E" w:rsidRPr="0037107F" w:rsidRDefault="00A4733E" w:rsidP="00932EA4">
            <w:pPr>
              <w:jc w:val="center"/>
            </w:pPr>
            <w:r w:rsidRPr="0037107F">
              <w:rPr>
                <w:bCs/>
              </w:rPr>
              <w:t>310</w:t>
            </w:r>
          </w:p>
        </w:tc>
        <w:tc>
          <w:tcPr>
            <w:tcW w:w="826" w:type="dxa"/>
            <w:tcBorders>
              <w:top w:val="single" w:sz="5" w:space="0" w:color="000000"/>
              <w:left w:val="single" w:sz="5" w:space="0" w:color="000000"/>
              <w:bottom w:val="single" w:sz="5" w:space="0" w:color="000000"/>
              <w:right w:val="single" w:sz="5" w:space="0" w:color="000000"/>
            </w:tcBorders>
            <w:vAlign w:val="center"/>
          </w:tcPr>
          <w:p w:rsidR="00A4733E" w:rsidRPr="0037107F" w:rsidRDefault="00A4733E" w:rsidP="00932EA4">
            <w:pPr>
              <w:jc w:val="center"/>
            </w:pPr>
            <w:r w:rsidRPr="0037107F">
              <w:t>200</w:t>
            </w:r>
          </w:p>
        </w:tc>
      </w:tr>
    </w:tbl>
    <w:p w:rsidR="00932EA4" w:rsidRPr="0037107F" w:rsidRDefault="00932EA4" w:rsidP="00932EA4">
      <w:pPr>
        <w:jc w:val="both"/>
        <w:rPr>
          <w:rFonts w:eastAsia="Times New Roman"/>
          <w:b/>
          <w:bCs/>
        </w:rPr>
      </w:pPr>
    </w:p>
    <w:p w:rsidR="00932EA4" w:rsidRPr="0037107F" w:rsidRDefault="00A4733E" w:rsidP="00932EA4">
      <w:pPr>
        <w:pStyle w:val="111"/>
        <w:tabs>
          <w:tab w:val="left" w:pos="709"/>
          <w:tab w:val="left" w:pos="950"/>
        </w:tabs>
        <w:ind w:left="567"/>
        <w:jc w:val="both"/>
        <w:rPr>
          <w:rFonts w:cs="Times New Roman"/>
          <w:b w:val="0"/>
          <w:bCs w:val="0"/>
          <w:sz w:val="24"/>
          <w:szCs w:val="24"/>
          <w:lang w:val="ru-RU"/>
        </w:rPr>
      </w:pPr>
      <w:r w:rsidRPr="00A4733E">
        <w:rPr>
          <w:rFonts w:cs="Times New Roman"/>
          <w:b w:val="0"/>
          <w:sz w:val="24"/>
          <w:szCs w:val="24"/>
          <w:lang w:val="ru-RU"/>
        </w:rPr>
        <w:t>Table 5. Canteens</w:t>
      </w:r>
    </w:p>
    <w:tbl>
      <w:tblPr>
        <w:tblW w:w="10099" w:type="dxa"/>
        <w:tblInd w:w="-136" w:type="dxa"/>
        <w:tblLayout w:type="fixed"/>
        <w:tblLook w:val="01E0" w:firstRow="1" w:lastRow="1" w:firstColumn="1" w:lastColumn="1" w:noHBand="0" w:noVBand="0"/>
      </w:tblPr>
      <w:tblGrid>
        <w:gridCol w:w="2127"/>
        <w:gridCol w:w="992"/>
        <w:gridCol w:w="1877"/>
        <w:gridCol w:w="1276"/>
        <w:gridCol w:w="2801"/>
        <w:gridCol w:w="1026"/>
      </w:tblGrid>
      <w:tr w:rsidR="001E611B" w:rsidRPr="00EC601F" w:rsidTr="00932EA4">
        <w:trPr>
          <w:trHeight w:hRule="exact" w:val="653"/>
        </w:trPr>
        <w:tc>
          <w:tcPr>
            <w:tcW w:w="2127" w:type="dxa"/>
            <w:vMerge w:val="restart"/>
            <w:tcBorders>
              <w:top w:val="single" w:sz="5" w:space="0" w:color="000000"/>
              <w:left w:val="single" w:sz="5" w:space="0" w:color="000000"/>
              <w:right w:val="single" w:sz="5" w:space="0" w:color="000000"/>
            </w:tcBorders>
          </w:tcPr>
          <w:p w:rsidR="001E611B" w:rsidRPr="00C621BA" w:rsidRDefault="001E611B" w:rsidP="00877E6D">
            <w:r w:rsidRPr="00C621BA">
              <w:t>Total area(m2)</w:t>
            </w:r>
          </w:p>
          <w:p w:rsidR="001E611B" w:rsidRPr="00C621BA" w:rsidRDefault="001E611B" w:rsidP="00877E6D"/>
        </w:tc>
        <w:tc>
          <w:tcPr>
            <w:tcW w:w="992" w:type="dxa"/>
            <w:vMerge w:val="restart"/>
            <w:tcBorders>
              <w:top w:val="single" w:sz="5" w:space="0" w:color="000000"/>
              <w:left w:val="single" w:sz="5" w:space="0" w:color="000000"/>
              <w:right w:val="single" w:sz="5" w:space="0" w:color="000000"/>
            </w:tcBorders>
          </w:tcPr>
          <w:p w:rsidR="001E611B" w:rsidRPr="0037107F" w:rsidRDefault="00FD029C" w:rsidP="00932EA4">
            <w:pPr>
              <w:pStyle w:val="TableParagraph"/>
              <w:ind w:left="153" w:right="144" w:hanging="1"/>
              <w:jc w:val="center"/>
              <w:rPr>
                <w:rFonts w:ascii="Times New Roman" w:eastAsia="Times New Roman" w:hAnsi="Times New Roman" w:cs="Times New Roman"/>
                <w:sz w:val="24"/>
                <w:szCs w:val="24"/>
                <w:lang w:val="ru-RU"/>
              </w:rPr>
            </w:pPr>
            <w:r w:rsidRPr="00FD029C">
              <w:rPr>
                <w:rFonts w:ascii="Times New Roman" w:hAnsi="Times New Roman" w:cs="Times New Roman"/>
                <w:sz w:val="24"/>
                <w:szCs w:val="24"/>
                <w:lang w:val="ru-RU"/>
              </w:rPr>
              <w:t>Year of commissioning</w:t>
            </w:r>
          </w:p>
        </w:tc>
        <w:tc>
          <w:tcPr>
            <w:tcW w:w="1877" w:type="dxa"/>
            <w:vMerge w:val="restart"/>
            <w:tcBorders>
              <w:top w:val="single" w:sz="5" w:space="0" w:color="000000"/>
              <w:left w:val="single" w:sz="5" w:space="0" w:color="000000"/>
              <w:right w:val="single" w:sz="5" w:space="0" w:color="000000"/>
            </w:tcBorders>
          </w:tcPr>
          <w:p w:rsidR="001E611B" w:rsidRPr="0037107F" w:rsidRDefault="00FD029C" w:rsidP="00932EA4">
            <w:pPr>
              <w:pStyle w:val="TableParagraph"/>
              <w:ind w:left="186" w:right="178" w:hanging="1"/>
              <w:jc w:val="center"/>
              <w:rPr>
                <w:rFonts w:ascii="Times New Roman" w:eastAsia="Times New Roman" w:hAnsi="Times New Roman" w:cs="Times New Roman"/>
                <w:sz w:val="24"/>
                <w:szCs w:val="24"/>
              </w:rPr>
            </w:pPr>
            <w:r w:rsidRPr="00FD029C">
              <w:rPr>
                <w:rFonts w:ascii="Times New Roman" w:hAnsi="Times New Roman" w:cs="Times New Roman"/>
                <w:sz w:val="24"/>
                <w:szCs w:val="24"/>
              </w:rPr>
              <w:t>building type</w:t>
            </w:r>
          </w:p>
        </w:tc>
        <w:tc>
          <w:tcPr>
            <w:tcW w:w="4077" w:type="dxa"/>
            <w:gridSpan w:val="2"/>
            <w:tcBorders>
              <w:top w:val="single" w:sz="5" w:space="0" w:color="000000"/>
              <w:left w:val="single" w:sz="5" w:space="0" w:color="000000"/>
              <w:bottom w:val="single" w:sz="5" w:space="0" w:color="000000"/>
              <w:right w:val="single" w:sz="5" w:space="0" w:color="000000"/>
            </w:tcBorders>
          </w:tcPr>
          <w:p w:rsidR="001E611B" w:rsidRPr="0037107F" w:rsidRDefault="00FD029C" w:rsidP="00932EA4">
            <w:pPr>
              <w:pStyle w:val="TableParagraph"/>
              <w:ind w:left="142" w:right="185"/>
              <w:jc w:val="center"/>
              <w:rPr>
                <w:rFonts w:ascii="Times New Roman" w:eastAsia="Times New Roman" w:hAnsi="Times New Roman" w:cs="Times New Roman"/>
                <w:sz w:val="24"/>
                <w:szCs w:val="24"/>
              </w:rPr>
            </w:pPr>
            <w:r w:rsidRPr="00FD029C">
              <w:rPr>
                <w:rFonts w:ascii="Times New Roman" w:hAnsi="Times New Roman" w:cs="Times New Roman"/>
                <w:sz w:val="24"/>
                <w:szCs w:val="24"/>
              </w:rPr>
              <w:t>Year of renovation</w:t>
            </w:r>
          </w:p>
        </w:tc>
        <w:tc>
          <w:tcPr>
            <w:tcW w:w="1026" w:type="dxa"/>
            <w:vMerge w:val="restart"/>
            <w:tcBorders>
              <w:top w:val="single" w:sz="5" w:space="0" w:color="000000"/>
              <w:left w:val="single" w:sz="5" w:space="0" w:color="000000"/>
              <w:right w:val="single" w:sz="5" w:space="0" w:color="000000"/>
            </w:tcBorders>
          </w:tcPr>
          <w:p w:rsidR="001E611B" w:rsidRPr="00FD029C" w:rsidRDefault="00FD029C" w:rsidP="00932EA4">
            <w:pPr>
              <w:pStyle w:val="TableParagraph"/>
              <w:ind w:left="142" w:right="142" w:hanging="23"/>
              <w:jc w:val="center"/>
              <w:rPr>
                <w:rFonts w:ascii="Times New Roman" w:eastAsia="Times New Roman" w:hAnsi="Times New Roman" w:cs="Times New Roman"/>
                <w:sz w:val="24"/>
                <w:szCs w:val="24"/>
              </w:rPr>
            </w:pPr>
            <w:r w:rsidRPr="00FD029C">
              <w:rPr>
                <w:rFonts w:ascii="Times New Roman" w:hAnsi="Times New Roman" w:cs="Times New Roman"/>
                <w:sz w:val="24"/>
                <w:szCs w:val="24"/>
              </w:rPr>
              <w:t>Number of people in need</w:t>
            </w:r>
          </w:p>
        </w:tc>
      </w:tr>
      <w:tr w:rsidR="00FD029C" w:rsidRPr="0037107F" w:rsidTr="00932EA4">
        <w:trPr>
          <w:trHeight w:hRule="exact" w:val="979"/>
        </w:trPr>
        <w:tc>
          <w:tcPr>
            <w:tcW w:w="2127" w:type="dxa"/>
            <w:vMerge/>
            <w:tcBorders>
              <w:left w:val="single" w:sz="5" w:space="0" w:color="000000"/>
              <w:bottom w:val="single" w:sz="5" w:space="0" w:color="000000"/>
              <w:right w:val="single" w:sz="5" w:space="0" w:color="000000"/>
            </w:tcBorders>
          </w:tcPr>
          <w:p w:rsidR="00FD029C" w:rsidRPr="00FD029C" w:rsidRDefault="00FD029C" w:rsidP="00932EA4">
            <w:pPr>
              <w:jc w:val="center"/>
              <w:rPr>
                <w:lang w:val="en-US"/>
              </w:rPr>
            </w:pPr>
          </w:p>
        </w:tc>
        <w:tc>
          <w:tcPr>
            <w:tcW w:w="992" w:type="dxa"/>
            <w:vMerge/>
            <w:tcBorders>
              <w:left w:val="single" w:sz="5" w:space="0" w:color="000000"/>
              <w:bottom w:val="single" w:sz="5" w:space="0" w:color="000000"/>
              <w:right w:val="single" w:sz="5" w:space="0" w:color="000000"/>
            </w:tcBorders>
          </w:tcPr>
          <w:p w:rsidR="00FD029C" w:rsidRPr="00FD029C" w:rsidRDefault="00FD029C" w:rsidP="00932EA4">
            <w:pPr>
              <w:jc w:val="center"/>
              <w:rPr>
                <w:lang w:val="en-US"/>
              </w:rPr>
            </w:pPr>
          </w:p>
        </w:tc>
        <w:tc>
          <w:tcPr>
            <w:tcW w:w="1877" w:type="dxa"/>
            <w:vMerge/>
            <w:tcBorders>
              <w:left w:val="single" w:sz="5" w:space="0" w:color="000000"/>
              <w:bottom w:val="single" w:sz="5" w:space="0" w:color="000000"/>
              <w:right w:val="single" w:sz="5" w:space="0" w:color="000000"/>
            </w:tcBorders>
          </w:tcPr>
          <w:p w:rsidR="00FD029C" w:rsidRPr="00FD029C" w:rsidRDefault="00FD029C" w:rsidP="00932EA4">
            <w:pPr>
              <w:jc w:val="center"/>
              <w:rPr>
                <w:lang w:val="en-US"/>
              </w:rPr>
            </w:pPr>
          </w:p>
        </w:tc>
        <w:tc>
          <w:tcPr>
            <w:tcW w:w="1276" w:type="dxa"/>
            <w:tcBorders>
              <w:top w:val="single" w:sz="5" w:space="0" w:color="000000"/>
              <w:left w:val="single" w:sz="5" w:space="0" w:color="000000"/>
              <w:bottom w:val="single" w:sz="5" w:space="0" w:color="000000"/>
              <w:right w:val="single" w:sz="5" w:space="0" w:color="000000"/>
            </w:tcBorders>
          </w:tcPr>
          <w:p w:rsidR="00FD029C" w:rsidRPr="00920043" w:rsidRDefault="00FD029C" w:rsidP="004A07B5">
            <w:r w:rsidRPr="00920043">
              <w:t>Capital</w:t>
            </w:r>
          </w:p>
        </w:tc>
        <w:tc>
          <w:tcPr>
            <w:tcW w:w="2801" w:type="dxa"/>
            <w:tcBorders>
              <w:top w:val="single" w:sz="5" w:space="0" w:color="000000"/>
              <w:left w:val="single" w:sz="5" w:space="0" w:color="000000"/>
              <w:bottom w:val="single" w:sz="5" w:space="0" w:color="000000"/>
              <w:right w:val="single" w:sz="5" w:space="0" w:color="000000"/>
            </w:tcBorders>
          </w:tcPr>
          <w:p w:rsidR="00FD029C" w:rsidRPr="002A3C25" w:rsidRDefault="00FD029C" w:rsidP="004A07B5">
            <w:r w:rsidRPr="002A3C25">
              <w:t>cosmetic</w:t>
            </w:r>
          </w:p>
        </w:tc>
        <w:tc>
          <w:tcPr>
            <w:tcW w:w="1026" w:type="dxa"/>
            <w:vMerge/>
            <w:tcBorders>
              <w:left w:val="single" w:sz="5" w:space="0" w:color="000000"/>
              <w:bottom w:val="single" w:sz="5" w:space="0" w:color="000000"/>
              <w:right w:val="single" w:sz="5" w:space="0" w:color="000000"/>
            </w:tcBorders>
          </w:tcPr>
          <w:p w:rsidR="00FD029C" w:rsidRPr="0037107F" w:rsidRDefault="00FD029C" w:rsidP="00932EA4">
            <w:pPr>
              <w:jc w:val="both"/>
            </w:pPr>
          </w:p>
        </w:tc>
      </w:tr>
      <w:tr w:rsidR="00FD029C" w:rsidRPr="0037107F" w:rsidTr="00007272">
        <w:trPr>
          <w:trHeight w:hRule="exact" w:val="1520"/>
        </w:trPr>
        <w:tc>
          <w:tcPr>
            <w:tcW w:w="2127" w:type="dxa"/>
            <w:tcBorders>
              <w:top w:val="single" w:sz="5" w:space="0" w:color="000000"/>
              <w:left w:val="single" w:sz="5" w:space="0" w:color="000000"/>
              <w:bottom w:val="single" w:sz="5" w:space="0" w:color="000000"/>
              <w:right w:val="single" w:sz="5" w:space="0" w:color="000000"/>
            </w:tcBorders>
          </w:tcPr>
          <w:p w:rsidR="00FD029C" w:rsidRPr="00FD029C" w:rsidRDefault="00FD029C" w:rsidP="00877E6D">
            <w:pPr>
              <w:rPr>
                <w:lang w:val="en-US"/>
              </w:rPr>
            </w:pPr>
            <w:r w:rsidRPr="001E611B">
              <w:rPr>
                <w:lang w:val="en-US"/>
              </w:rPr>
              <w:t xml:space="preserve">Educational building number 1 on the street. </w:t>
            </w:r>
            <w:r w:rsidRPr="00FD029C">
              <w:rPr>
                <w:lang w:val="en-US"/>
              </w:rPr>
              <w:t>Abay 76, 392.2m2</w:t>
            </w:r>
          </w:p>
        </w:tc>
        <w:tc>
          <w:tcPr>
            <w:tcW w:w="992" w:type="dxa"/>
            <w:tcBorders>
              <w:top w:val="single" w:sz="5" w:space="0" w:color="000000"/>
              <w:left w:val="single" w:sz="5" w:space="0" w:color="000000"/>
              <w:bottom w:val="single" w:sz="5" w:space="0" w:color="000000"/>
              <w:right w:val="single" w:sz="5" w:space="0" w:color="000000"/>
            </w:tcBorders>
            <w:vAlign w:val="center"/>
          </w:tcPr>
          <w:p w:rsidR="00FD029C" w:rsidRPr="0037107F" w:rsidRDefault="00FD029C" w:rsidP="00932EA4">
            <w:pPr>
              <w:jc w:val="center"/>
            </w:pPr>
            <w:r w:rsidRPr="0037107F">
              <w:rPr>
                <w:bCs/>
              </w:rPr>
              <w:t>2010</w:t>
            </w:r>
          </w:p>
        </w:tc>
        <w:tc>
          <w:tcPr>
            <w:tcW w:w="1877" w:type="dxa"/>
            <w:tcBorders>
              <w:top w:val="single" w:sz="5" w:space="0" w:color="000000"/>
              <w:left w:val="single" w:sz="5" w:space="0" w:color="000000"/>
              <w:bottom w:val="single" w:sz="5" w:space="0" w:color="000000"/>
              <w:right w:val="single" w:sz="5" w:space="0" w:color="000000"/>
            </w:tcBorders>
          </w:tcPr>
          <w:p w:rsidR="00FD029C" w:rsidRPr="00C144B7" w:rsidRDefault="00FD029C" w:rsidP="00DA40F1">
            <w:r w:rsidRPr="00C144B7">
              <w:t>Brick building, 1 storey</w:t>
            </w:r>
          </w:p>
        </w:tc>
        <w:tc>
          <w:tcPr>
            <w:tcW w:w="1276" w:type="dxa"/>
            <w:tcBorders>
              <w:top w:val="single" w:sz="5" w:space="0" w:color="000000"/>
              <w:left w:val="single" w:sz="5" w:space="0" w:color="000000"/>
              <w:bottom w:val="single" w:sz="5" w:space="0" w:color="000000"/>
              <w:right w:val="single" w:sz="5" w:space="0" w:color="000000"/>
            </w:tcBorders>
          </w:tcPr>
          <w:p w:rsidR="00FD029C" w:rsidRPr="006739A8" w:rsidRDefault="00FD029C" w:rsidP="00A55F2A">
            <w:r w:rsidRPr="006739A8">
              <w:t>Does not need</w:t>
            </w:r>
          </w:p>
        </w:tc>
        <w:tc>
          <w:tcPr>
            <w:tcW w:w="2801" w:type="dxa"/>
            <w:tcBorders>
              <w:top w:val="single" w:sz="5" w:space="0" w:color="000000"/>
              <w:left w:val="single" w:sz="5" w:space="0" w:color="000000"/>
              <w:bottom w:val="single" w:sz="5" w:space="0" w:color="000000"/>
              <w:right w:val="single" w:sz="5" w:space="0" w:color="000000"/>
            </w:tcBorders>
          </w:tcPr>
          <w:p w:rsidR="00FD029C" w:rsidRPr="00FD029C" w:rsidRDefault="00FD029C" w:rsidP="00C6411B">
            <w:pPr>
              <w:rPr>
                <w:lang w:val="en-US"/>
              </w:rPr>
            </w:pPr>
            <w:r w:rsidRPr="00FD029C">
              <w:rPr>
                <w:lang w:val="en-US"/>
              </w:rPr>
              <w:t>Cosmetic repairs are carried out annually</w:t>
            </w:r>
          </w:p>
        </w:tc>
        <w:tc>
          <w:tcPr>
            <w:tcW w:w="1026" w:type="dxa"/>
            <w:tcBorders>
              <w:top w:val="single" w:sz="5" w:space="0" w:color="000000"/>
              <w:left w:val="single" w:sz="5" w:space="0" w:color="000000"/>
              <w:bottom w:val="single" w:sz="5" w:space="0" w:color="000000"/>
              <w:right w:val="single" w:sz="5" w:space="0" w:color="000000"/>
            </w:tcBorders>
          </w:tcPr>
          <w:p w:rsidR="00FD029C" w:rsidRDefault="00FD029C">
            <w:r w:rsidRPr="00427E79">
              <w:t>No</w:t>
            </w:r>
          </w:p>
        </w:tc>
      </w:tr>
      <w:tr w:rsidR="00FD029C" w:rsidRPr="0037107F" w:rsidTr="00007272">
        <w:trPr>
          <w:trHeight w:hRule="exact" w:val="1569"/>
        </w:trPr>
        <w:tc>
          <w:tcPr>
            <w:tcW w:w="2127" w:type="dxa"/>
            <w:tcBorders>
              <w:top w:val="single" w:sz="5" w:space="0" w:color="000000"/>
              <w:left w:val="single" w:sz="5" w:space="0" w:color="000000"/>
              <w:bottom w:val="single" w:sz="5" w:space="0" w:color="000000"/>
              <w:right w:val="single" w:sz="5" w:space="0" w:color="000000"/>
            </w:tcBorders>
          </w:tcPr>
          <w:p w:rsidR="00FD029C" w:rsidRPr="00C621BA" w:rsidRDefault="00FD029C" w:rsidP="00877E6D">
            <w:r w:rsidRPr="001E611B">
              <w:rPr>
                <w:lang w:val="en-US"/>
              </w:rPr>
              <w:t xml:space="preserve">Educational building number 2 on the street. </w:t>
            </w:r>
            <w:r w:rsidRPr="00C621BA">
              <w:t>Temirbekova 30, 80.4 m2</w:t>
            </w:r>
          </w:p>
        </w:tc>
        <w:tc>
          <w:tcPr>
            <w:tcW w:w="992" w:type="dxa"/>
            <w:tcBorders>
              <w:top w:val="single" w:sz="5" w:space="0" w:color="000000"/>
              <w:left w:val="single" w:sz="5" w:space="0" w:color="000000"/>
              <w:bottom w:val="single" w:sz="5" w:space="0" w:color="000000"/>
              <w:right w:val="single" w:sz="5" w:space="0" w:color="000000"/>
            </w:tcBorders>
            <w:vAlign w:val="center"/>
          </w:tcPr>
          <w:p w:rsidR="00FD029C" w:rsidRPr="0037107F" w:rsidRDefault="00FD029C" w:rsidP="00932EA4">
            <w:pPr>
              <w:jc w:val="center"/>
            </w:pPr>
            <w:r w:rsidRPr="0037107F">
              <w:rPr>
                <w:bCs/>
              </w:rPr>
              <w:t>1987</w:t>
            </w:r>
          </w:p>
        </w:tc>
        <w:tc>
          <w:tcPr>
            <w:tcW w:w="1877" w:type="dxa"/>
            <w:tcBorders>
              <w:top w:val="single" w:sz="5" w:space="0" w:color="000000"/>
              <w:left w:val="single" w:sz="5" w:space="0" w:color="000000"/>
              <w:bottom w:val="single" w:sz="5" w:space="0" w:color="000000"/>
              <w:right w:val="single" w:sz="5" w:space="0" w:color="000000"/>
            </w:tcBorders>
          </w:tcPr>
          <w:p w:rsidR="00FD029C" w:rsidRPr="00FD029C" w:rsidRDefault="00FD029C" w:rsidP="00DA40F1">
            <w:pPr>
              <w:rPr>
                <w:lang w:val="en-US"/>
              </w:rPr>
            </w:pPr>
            <w:r w:rsidRPr="00FD029C">
              <w:rPr>
                <w:lang w:val="en-US"/>
              </w:rPr>
              <w:t>Panel, on the first floor in the building of the educational building.</w:t>
            </w:r>
          </w:p>
        </w:tc>
        <w:tc>
          <w:tcPr>
            <w:tcW w:w="1276" w:type="dxa"/>
            <w:tcBorders>
              <w:top w:val="single" w:sz="5" w:space="0" w:color="000000"/>
              <w:left w:val="single" w:sz="5" w:space="0" w:color="000000"/>
              <w:bottom w:val="single" w:sz="5" w:space="0" w:color="000000"/>
              <w:right w:val="single" w:sz="5" w:space="0" w:color="000000"/>
            </w:tcBorders>
          </w:tcPr>
          <w:p w:rsidR="00FD029C" w:rsidRPr="006739A8" w:rsidRDefault="00FD029C" w:rsidP="00A55F2A">
            <w:r w:rsidRPr="006739A8">
              <w:t>Does not need</w:t>
            </w:r>
          </w:p>
        </w:tc>
        <w:tc>
          <w:tcPr>
            <w:tcW w:w="2801" w:type="dxa"/>
            <w:tcBorders>
              <w:top w:val="single" w:sz="5" w:space="0" w:color="000000"/>
              <w:left w:val="single" w:sz="5" w:space="0" w:color="000000"/>
              <w:bottom w:val="single" w:sz="5" w:space="0" w:color="000000"/>
              <w:right w:val="single" w:sz="5" w:space="0" w:color="000000"/>
            </w:tcBorders>
          </w:tcPr>
          <w:p w:rsidR="00FD029C" w:rsidRPr="00FD029C" w:rsidRDefault="00FD029C" w:rsidP="00C6411B">
            <w:pPr>
              <w:rPr>
                <w:lang w:val="en-US"/>
              </w:rPr>
            </w:pPr>
            <w:r w:rsidRPr="00FD029C">
              <w:rPr>
                <w:lang w:val="en-US"/>
              </w:rPr>
              <w:t>Cosmetic repairs are carried out annually</w:t>
            </w:r>
          </w:p>
        </w:tc>
        <w:tc>
          <w:tcPr>
            <w:tcW w:w="1026" w:type="dxa"/>
            <w:tcBorders>
              <w:top w:val="single" w:sz="5" w:space="0" w:color="000000"/>
              <w:left w:val="single" w:sz="5" w:space="0" w:color="000000"/>
              <w:bottom w:val="single" w:sz="5" w:space="0" w:color="000000"/>
              <w:right w:val="single" w:sz="5" w:space="0" w:color="000000"/>
            </w:tcBorders>
          </w:tcPr>
          <w:p w:rsidR="00FD029C" w:rsidRDefault="00FD029C">
            <w:r w:rsidRPr="00427E79">
              <w:t>No</w:t>
            </w:r>
          </w:p>
        </w:tc>
      </w:tr>
      <w:tr w:rsidR="00FD029C" w:rsidRPr="0037107F" w:rsidTr="00007272">
        <w:trPr>
          <w:trHeight w:hRule="exact" w:val="1854"/>
        </w:trPr>
        <w:tc>
          <w:tcPr>
            <w:tcW w:w="2127" w:type="dxa"/>
            <w:tcBorders>
              <w:top w:val="single" w:sz="5" w:space="0" w:color="000000"/>
              <w:left w:val="single" w:sz="5" w:space="0" w:color="000000"/>
              <w:bottom w:val="single" w:sz="5" w:space="0" w:color="000000"/>
              <w:right w:val="single" w:sz="5" w:space="0" w:color="000000"/>
            </w:tcBorders>
          </w:tcPr>
          <w:p w:rsidR="00FD029C" w:rsidRDefault="00FD029C" w:rsidP="00877E6D">
            <w:r w:rsidRPr="001E611B">
              <w:rPr>
                <w:lang w:val="en-US"/>
              </w:rPr>
              <w:t xml:space="preserve">Educational building number 4 on the street. </w:t>
            </w:r>
            <w:r w:rsidRPr="00C621BA">
              <w:t>Akana Sery, 24, 292.1 m2</w:t>
            </w:r>
          </w:p>
        </w:tc>
        <w:tc>
          <w:tcPr>
            <w:tcW w:w="992" w:type="dxa"/>
            <w:tcBorders>
              <w:top w:val="single" w:sz="5" w:space="0" w:color="000000"/>
              <w:left w:val="single" w:sz="5" w:space="0" w:color="000000"/>
              <w:bottom w:val="single" w:sz="5" w:space="0" w:color="000000"/>
              <w:right w:val="single" w:sz="5" w:space="0" w:color="000000"/>
            </w:tcBorders>
            <w:vAlign w:val="center"/>
          </w:tcPr>
          <w:p w:rsidR="00FD029C" w:rsidRPr="0037107F" w:rsidRDefault="00FD029C" w:rsidP="00932EA4">
            <w:pPr>
              <w:jc w:val="center"/>
            </w:pPr>
            <w:r w:rsidRPr="0037107F">
              <w:rPr>
                <w:bCs/>
              </w:rPr>
              <w:t>1991</w:t>
            </w:r>
          </w:p>
        </w:tc>
        <w:tc>
          <w:tcPr>
            <w:tcW w:w="1877" w:type="dxa"/>
            <w:tcBorders>
              <w:top w:val="single" w:sz="5" w:space="0" w:color="000000"/>
              <w:left w:val="single" w:sz="5" w:space="0" w:color="000000"/>
              <w:bottom w:val="single" w:sz="5" w:space="0" w:color="000000"/>
              <w:right w:val="single" w:sz="5" w:space="0" w:color="000000"/>
            </w:tcBorders>
          </w:tcPr>
          <w:p w:rsidR="00FD029C" w:rsidRPr="00FD029C" w:rsidRDefault="00FD029C" w:rsidP="00DA40F1">
            <w:pPr>
              <w:rPr>
                <w:lang w:val="en-US"/>
              </w:rPr>
            </w:pPr>
            <w:r w:rsidRPr="00FD029C">
              <w:rPr>
                <w:lang w:val="en-US"/>
              </w:rPr>
              <w:t>Brick, on the 1st floor in the hostel building.</w:t>
            </w:r>
          </w:p>
        </w:tc>
        <w:tc>
          <w:tcPr>
            <w:tcW w:w="1276" w:type="dxa"/>
            <w:tcBorders>
              <w:top w:val="single" w:sz="5" w:space="0" w:color="000000"/>
              <w:left w:val="single" w:sz="5" w:space="0" w:color="000000"/>
              <w:bottom w:val="single" w:sz="5" w:space="0" w:color="000000"/>
              <w:right w:val="single" w:sz="5" w:space="0" w:color="000000"/>
            </w:tcBorders>
          </w:tcPr>
          <w:p w:rsidR="00FD029C" w:rsidRPr="006739A8" w:rsidRDefault="00FD029C" w:rsidP="00A55F2A">
            <w:r w:rsidRPr="006739A8">
              <w:t>Does not need</w:t>
            </w:r>
          </w:p>
        </w:tc>
        <w:tc>
          <w:tcPr>
            <w:tcW w:w="2801" w:type="dxa"/>
            <w:tcBorders>
              <w:top w:val="single" w:sz="5" w:space="0" w:color="000000"/>
              <w:left w:val="single" w:sz="5" w:space="0" w:color="000000"/>
              <w:bottom w:val="single" w:sz="5" w:space="0" w:color="000000"/>
              <w:right w:val="single" w:sz="5" w:space="0" w:color="000000"/>
            </w:tcBorders>
          </w:tcPr>
          <w:p w:rsidR="00FD029C" w:rsidRPr="00FD029C" w:rsidRDefault="00FD029C" w:rsidP="00C6411B">
            <w:pPr>
              <w:rPr>
                <w:lang w:val="en-US"/>
              </w:rPr>
            </w:pPr>
            <w:r w:rsidRPr="00FD029C">
              <w:rPr>
                <w:lang w:val="en-US"/>
              </w:rPr>
              <w:t>Cosmetic repairs are carried out annually</w:t>
            </w:r>
          </w:p>
        </w:tc>
        <w:tc>
          <w:tcPr>
            <w:tcW w:w="1026" w:type="dxa"/>
            <w:tcBorders>
              <w:top w:val="single" w:sz="5" w:space="0" w:color="000000"/>
              <w:left w:val="single" w:sz="5" w:space="0" w:color="000000"/>
              <w:bottom w:val="single" w:sz="5" w:space="0" w:color="000000"/>
              <w:right w:val="single" w:sz="5" w:space="0" w:color="000000"/>
            </w:tcBorders>
          </w:tcPr>
          <w:p w:rsidR="00FD029C" w:rsidRDefault="00FD029C">
            <w:r w:rsidRPr="00427E79">
              <w:t>No</w:t>
            </w:r>
          </w:p>
        </w:tc>
      </w:tr>
      <w:tr w:rsidR="00FD029C" w:rsidRPr="0037107F" w:rsidTr="00007272">
        <w:trPr>
          <w:trHeight w:hRule="exact" w:val="1554"/>
        </w:trPr>
        <w:tc>
          <w:tcPr>
            <w:tcW w:w="2127" w:type="dxa"/>
            <w:tcBorders>
              <w:top w:val="single" w:sz="5" w:space="0" w:color="000000"/>
              <w:left w:val="single" w:sz="5" w:space="0" w:color="000000"/>
              <w:bottom w:val="single" w:sz="5" w:space="0" w:color="000000"/>
              <w:right w:val="single" w:sz="5" w:space="0" w:color="000000"/>
            </w:tcBorders>
            <w:vAlign w:val="center"/>
          </w:tcPr>
          <w:p w:rsidR="00FD029C" w:rsidRDefault="00FD029C" w:rsidP="00FD029C">
            <w:r w:rsidRPr="00FD029C">
              <w:rPr>
                <w:lang w:val="en-US"/>
              </w:rPr>
              <w:t xml:space="preserve">Educational building on the street. </w:t>
            </w:r>
            <w:r>
              <w:t>Kuanysheva 170A,</w:t>
            </w:r>
          </w:p>
          <w:p w:rsidR="00FD029C" w:rsidRPr="0037107F" w:rsidRDefault="00FD029C" w:rsidP="00FD029C">
            <w:r>
              <w:t>64.8 m2</w:t>
            </w:r>
          </w:p>
        </w:tc>
        <w:tc>
          <w:tcPr>
            <w:tcW w:w="992" w:type="dxa"/>
            <w:tcBorders>
              <w:top w:val="single" w:sz="5" w:space="0" w:color="000000"/>
              <w:left w:val="single" w:sz="5" w:space="0" w:color="000000"/>
              <w:bottom w:val="single" w:sz="5" w:space="0" w:color="000000"/>
              <w:right w:val="single" w:sz="5" w:space="0" w:color="000000"/>
            </w:tcBorders>
            <w:vAlign w:val="center"/>
          </w:tcPr>
          <w:p w:rsidR="00FD029C" w:rsidRPr="0037107F" w:rsidRDefault="00FD029C" w:rsidP="00932EA4">
            <w:pPr>
              <w:jc w:val="center"/>
            </w:pPr>
            <w:r w:rsidRPr="0037107F">
              <w:rPr>
                <w:bCs/>
              </w:rPr>
              <w:t>1962-1967</w:t>
            </w:r>
          </w:p>
        </w:tc>
        <w:tc>
          <w:tcPr>
            <w:tcW w:w="1877" w:type="dxa"/>
            <w:tcBorders>
              <w:top w:val="single" w:sz="5" w:space="0" w:color="000000"/>
              <w:left w:val="single" w:sz="5" w:space="0" w:color="000000"/>
              <w:bottom w:val="single" w:sz="5" w:space="0" w:color="000000"/>
              <w:right w:val="single" w:sz="5" w:space="0" w:color="000000"/>
            </w:tcBorders>
          </w:tcPr>
          <w:p w:rsidR="00FD029C" w:rsidRPr="00FD029C" w:rsidRDefault="00FD029C" w:rsidP="00DA40F1">
            <w:pPr>
              <w:rPr>
                <w:lang w:val="en-US"/>
              </w:rPr>
            </w:pPr>
            <w:r w:rsidRPr="00FD029C">
              <w:rPr>
                <w:lang w:val="en-US"/>
              </w:rPr>
              <w:t>Brick, on the 1st floor in the building of the educational building</w:t>
            </w:r>
          </w:p>
        </w:tc>
        <w:tc>
          <w:tcPr>
            <w:tcW w:w="1276" w:type="dxa"/>
            <w:tcBorders>
              <w:top w:val="single" w:sz="5" w:space="0" w:color="000000"/>
              <w:left w:val="single" w:sz="5" w:space="0" w:color="000000"/>
              <w:bottom w:val="single" w:sz="5" w:space="0" w:color="000000"/>
              <w:right w:val="single" w:sz="5" w:space="0" w:color="000000"/>
            </w:tcBorders>
          </w:tcPr>
          <w:p w:rsidR="00FD029C" w:rsidRDefault="00FD029C" w:rsidP="00A55F2A">
            <w:r w:rsidRPr="006739A8">
              <w:t>Does not need</w:t>
            </w:r>
          </w:p>
        </w:tc>
        <w:tc>
          <w:tcPr>
            <w:tcW w:w="2801" w:type="dxa"/>
            <w:tcBorders>
              <w:top w:val="single" w:sz="5" w:space="0" w:color="000000"/>
              <w:left w:val="single" w:sz="5" w:space="0" w:color="000000"/>
              <w:bottom w:val="single" w:sz="5" w:space="0" w:color="000000"/>
              <w:right w:val="single" w:sz="5" w:space="0" w:color="000000"/>
            </w:tcBorders>
          </w:tcPr>
          <w:p w:rsidR="00FD029C" w:rsidRPr="00FD029C" w:rsidRDefault="00FD029C" w:rsidP="00C6411B">
            <w:pPr>
              <w:rPr>
                <w:lang w:val="en-US"/>
              </w:rPr>
            </w:pPr>
            <w:r w:rsidRPr="00FD029C">
              <w:rPr>
                <w:lang w:val="en-US"/>
              </w:rPr>
              <w:t>Cosmetic repairs are carried out annually</w:t>
            </w:r>
          </w:p>
        </w:tc>
        <w:tc>
          <w:tcPr>
            <w:tcW w:w="1026" w:type="dxa"/>
            <w:tcBorders>
              <w:top w:val="single" w:sz="5" w:space="0" w:color="000000"/>
              <w:left w:val="single" w:sz="5" w:space="0" w:color="000000"/>
              <w:bottom w:val="single" w:sz="5" w:space="0" w:color="000000"/>
              <w:right w:val="single" w:sz="5" w:space="0" w:color="000000"/>
            </w:tcBorders>
          </w:tcPr>
          <w:p w:rsidR="00FD029C" w:rsidRDefault="00FD029C">
            <w:r w:rsidRPr="00427E79">
              <w:t>No</w:t>
            </w:r>
          </w:p>
        </w:tc>
      </w:tr>
    </w:tbl>
    <w:p w:rsidR="00932EA4" w:rsidRPr="0037107F" w:rsidRDefault="00932EA4" w:rsidP="00932EA4">
      <w:pPr>
        <w:pStyle w:val="111"/>
        <w:tabs>
          <w:tab w:val="left" w:pos="950"/>
        </w:tabs>
        <w:jc w:val="both"/>
        <w:rPr>
          <w:rFonts w:cs="Times New Roman"/>
          <w:b w:val="0"/>
          <w:bCs w:val="0"/>
          <w:sz w:val="24"/>
          <w:szCs w:val="24"/>
        </w:rPr>
      </w:pPr>
    </w:p>
    <w:p w:rsidR="00932EA4" w:rsidRPr="00FD029C" w:rsidRDefault="00FD029C" w:rsidP="00932EA4">
      <w:pPr>
        <w:tabs>
          <w:tab w:val="left" w:pos="709"/>
          <w:tab w:val="left" w:pos="950"/>
        </w:tabs>
        <w:ind w:left="567"/>
        <w:jc w:val="both"/>
        <w:rPr>
          <w:rFonts w:eastAsia="Times New Roman"/>
          <w:lang w:val="en-US"/>
        </w:rPr>
      </w:pPr>
      <w:proofErr w:type="gramStart"/>
      <w:r w:rsidRPr="00FD029C">
        <w:rPr>
          <w:lang w:val="en-US"/>
        </w:rPr>
        <w:t>Table 6.</w:t>
      </w:r>
      <w:proofErr w:type="gramEnd"/>
      <w:r w:rsidRPr="00FD029C">
        <w:rPr>
          <w:lang w:val="en-US"/>
        </w:rPr>
        <w:t xml:space="preserve"> Sports Cultural and recreational infrastructure</w:t>
      </w:r>
    </w:p>
    <w:tbl>
      <w:tblPr>
        <w:tblW w:w="9963" w:type="dxa"/>
        <w:tblInd w:w="-34" w:type="dxa"/>
        <w:tblLayout w:type="fixed"/>
        <w:tblLook w:val="01E0" w:firstRow="1" w:lastRow="1" w:firstColumn="1" w:lastColumn="1" w:noHBand="0" w:noVBand="0"/>
      </w:tblPr>
      <w:tblGrid>
        <w:gridCol w:w="2025"/>
        <w:gridCol w:w="992"/>
        <w:gridCol w:w="1134"/>
        <w:gridCol w:w="1843"/>
        <w:gridCol w:w="1417"/>
        <w:gridCol w:w="1560"/>
        <w:gridCol w:w="992"/>
      </w:tblGrid>
      <w:tr w:rsidR="00FD029C" w:rsidRPr="0037107F" w:rsidTr="00FD029C">
        <w:trPr>
          <w:trHeight w:hRule="exact" w:val="653"/>
        </w:trPr>
        <w:tc>
          <w:tcPr>
            <w:tcW w:w="2025" w:type="dxa"/>
            <w:vMerge w:val="restart"/>
            <w:tcBorders>
              <w:top w:val="single" w:sz="5" w:space="0" w:color="000000"/>
              <w:left w:val="single" w:sz="5" w:space="0" w:color="000000"/>
              <w:right w:val="single" w:sz="5" w:space="0" w:color="000000"/>
            </w:tcBorders>
          </w:tcPr>
          <w:p w:rsidR="00FD029C" w:rsidRPr="00E64939" w:rsidRDefault="00FD029C" w:rsidP="00AD315D">
            <w:r w:rsidRPr="00E64939">
              <w:t>Number / name</w:t>
            </w:r>
          </w:p>
          <w:p w:rsidR="00FD029C" w:rsidRPr="00E64939" w:rsidRDefault="00FD029C" w:rsidP="00AD315D"/>
        </w:tc>
        <w:tc>
          <w:tcPr>
            <w:tcW w:w="992" w:type="dxa"/>
            <w:vMerge w:val="restart"/>
            <w:tcBorders>
              <w:top w:val="single" w:sz="5" w:space="0" w:color="000000"/>
              <w:left w:val="single" w:sz="5" w:space="0" w:color="000000"/>
              <w:right w:val="single" w:sz="5" w:space="0" w:color="000000"/>
            </w:tcBorders>
          </w:tcPr>
          <w:p w:rsidR="00FD029C" w:rsidRPr="0037107F" w:rsidRDefault="00FD029C" w:rsidP="00932EA4">
            <w:pPr>
              <w:pStyle w:val="TableParagraph"/>
              <w:ind w:left="101" w:right="104"/>
              <w:jc w:val="center"/>
              <w:rPr>
                <w:rFonts w:ascii="Times New Roman" w:hAnsi="Times New Roman" w:cs="Times New Roman"/>
                <w:sz w:val="24"/>
                <w:szCs w:val="24"/>
                <w:lang w:val="ru-RU"/>
              </w:rPr>
            </w:pPr>
            <w:r w:rsidRPr="00FD029C">
              <w:rPr>
                <w:rFonts w:ascii="Times New Roman" w:hAnsi="Times New Roman" w:cs="Times New Roman"/>
                <w:sz w:val="24"/>
                <w:szCs w:val="24"/>
                <w:lang w:val="ru-RU"/>
              </w:rPr>
              <w:t>Total area (m2)</w:t>
            </w:r>
          </w:p>
        </w:tc>
        <w:tc>
          <w:tcPr>
            <w:tcW w:w="1134" w:type="dxa"/>
            <w:vMerge w:val="restart"/>
            <w:tcBorders>
              <w:top w:val="single" w:sz="5" w:space="0" w:color="000000"/>
              <w:left w:val="single" w:sz="5" w:space="0" w:color="000000"/>
              <w:right w:val="single" w:sz="5" w:space="0" w:color="000000"/>
            </w:tcBorders>
          </w:tcPr>
          <w:p w:rsidR="00FD029C" w:rsidRPr="0037107F" w:rsidRDefault="00FD029C" w:rsidP="00932EA4">
            <w:pPr>
              <w:pStyle w:val="TableParagraph"/>
              <w:ind w:left="153" w:right="144" w:hanging="1"/>
              <w:jc w:val="center"/>
              <w:rPr>
                <w:rFonts w:ascii="Times New Roman" w:hAnsi="Times New Roman" w:cs="Times New Roman"/>
                <w:sz w:val="24"/>
                <w:szCs w:val="24"/>
                <w:lang w:val="ru-RU"/>
              </w:rPr>
            </w:pPr>
            <w:r w:rsidRPr="00FD029C">
              <w:rPr>
                <w:rFonts w:ascii="Times New Roman" w:hAnsi="Times New Roman" w:cs="Times New Roman"/>
                <w:sz w:val="24"/>
                <w:szCs w:val="24"/>
                <w:lang w:val="ru-RU"/>
              </w:rPr>
              <w:t>Year of commissioning</w:t>
            </w:r>
          </w:p>
        </w:tc>
        <w:tc>
          <w:tcPr>
            <w:tcW w:w="1843" w:type="dxa"/>
            <w:vMerge w:val="restart"/>
            <w:tcBorders>
              <w:top w:val="single" w:sz="5" w:space="0" w:color="000000"/>
              <w:left w:val="single" w:sz="5" w:space="0" w:color="000000"/>
              <w:right w:val="single" w:sz="5" w:space="0" w:color="000000"/>
            </w:tcBorders>
          </w:tcPr>
          <w:p w:rsidR="00FD029C" w:rsidRPr="0037107F" w:rsidRDefault="00FD029C" w:rsidP="00932EA4">
            <w:pPr>
              <w:pStyle w:val="TableParagraph"/>
              <w:ind w:left="186" w:right="178" w:hanging="1"/>
              <w:jc w:val="center"/>
              <w:rPr>
                <w:rFonts w:ascii="Times New Roman" w:hAnsi="Times New Roman" w:cs="Times New Roman"/>
                <w:sz w:val="24"/>
                <w:szCs w:val="24"/>
                <w:lang w:val="ru-RU"/>
              </w:rPr>
            </w:pPr>
            <w:r w:rsidRPr="00FD029C">
              <w:rPr>
                <w:rFonts w:ascii="Times New Roman" w:hAnsi="Times New Roman" w:cs="Times New Roman"/>
                <w:sz w:val="24"/>
                <w:szCs w:val="24"/>
                <w:lang w:val="ru-RU"/>
              </w:rPr>
              <w:t>building type</w:t>
            </w:r>
          </w:p>
        </w:tc>
        <w:tc>
          <w:tcPr>
            <w:tcW w:w="2977" w:type="dxa"/>
            <w:gridSpan w:val="2"/>
            <w:tcBorders>
              <w:top w:val="single" w:sz="5" w:space="0" w:color="000000"/>
              <w:left w:val="single" w:sz="5" w:space="0" w:color="000000"/>
              <w:bottom w:val="single" w:sz="5" w:space="0" w:color="000000"/>
              <w:right w:val="single" w:sz="5" w:space="0" w:color="000000"/>
            </w:tcBorders>
          </w:tcPr>
          <w:p w:rsidR="00FD029C" w:rsidRPr="0037107F" w:rsidRDefault="00FD029C" w:rsidP="004A07B5">
            <w:pPr>
              <w:pStyle w:val="TableParagraph"/>
              <w:ind w:left="142" w:right="185"/>
              <w:jc w:val="center"/>
              <w:rPr>
                <w:rFonts w:ascii="Times New Roman" w:eastAsia="Times New Roman" w:hAnsi="Times New Roman" w:cs="Times New Roman"/>
                <w:sz w:val="24"/>
                <w:szCs w:val="24"/>
              </w:rPr>
            </w:pPr>
            <w:r w:rsidRPr="00FD029C">
              <w:rPr>
                <w:rFonts w:ascii="Times New Roman" w:hAnsi="Times New Roman" w:cs="Times New Roman"/>
                <w:sz w:val="24"/>
                <w:szCs w:val="24"/>
              </w:rPr>
              <w:t>Year of renovation</w:t>
            </w:r>
          </w:p>
        </w:tc>
        <w:tc>
          <w:tcPr>
            <w:tcW w:w="992" w:type="dxa"/>
            <w:vMerge w:val="restart"/>
            <w:tcBorders>
              <w:top w:val="single" w:sz="5" w:space="0" w:color="000000"/>
              <w:left w:val="single" w:sz="5" w:space="0" w:color="000000"/>
              <w:right w:val="single" w:sz="5" w:space="0" w:color="000000"/>
            </w:tcBorders>
          </w:tcPr>
          <w:p w:rsidR="00FD029C" w:rsidRPr="0037107F" w:rsidRDefault="00FD029C" w:rsidP="00932EA4">
            <w:pPr>
              <w:pStyle w:val="TableParagraph"/>
              <w:ind w:left="360" w:right="212" w:hanging="142"/>
              <w:jc w:val="both"/>
              <w:rPr>
                <w:rFonts w:ascii="Times New Roman" w:hAnsi="Times New Roman" w:cs="Times New Roman"/>
                <w:sz w:val="24"/>
                <w:szCs w:val="24"/>
                <w:lang w:val="ru-RU"/>
              </w:rPr>
            </w:pPr>
            <w:r w:rsidRPr="00FD029C">
              <w:rPr>
                <w:rFonts w:ascii="Times New Roman" w:hAnsi="Times New Roman" w:cs="Times New Roman"/>
                <w:sz w:val="24"/>
                <w:szCs w:val="24"/>
                <w:lang w:val="ru-RU"/>
              </w:rPr>
              <w:t>Number of places</w:t>
            </w:r>
          </w:p>
        </w:tc>
      </w:tr>
      <w:tr w:rsidR="00275C0E" w:rsidRPr="0037107F" w:rsidTr="00FD029C">
        <w:trPr>
          <w:trHeight w:hRule="exact" w:val="979"/>
        </w:trPr>
        <w:tc>
          <w:tcPr>
            <w:tcW w:w="2025" w:type="dxa"/>
            <w:vMerge/>
            <w:tcBorders>
              <w:left w:val="single" w:sz="5" w:space="0" w:color="000000"/>
              <w:bottom w:val="single" w:sz="5" w:space="0" w:color="000000"/>
              <w:right w:val="single" w:sz="5" w:space="0" w:color="000000"/>
            </w:tcBorders>
          </w:tcPr>
          <w:p w:rsidR="00275C0E" w:rsidRPr="0037107F" w:rsidRDefault="00275C0E" w:rsidP="00932EA4">
            <w:pPr>
              <w:jc w:val="center"/>
            </w:pPr>
          </w:p>
        </w:tc>
        <w:tc>
          <w:tcPr>
            <w:tcW w:w="992" w:type="dxa"/>
            <w:vMerge/>
            <w:tcBorders>
              <w:left w:val="single" w:sz="5" w:space="0" w:color="000000"/>
              <w:bottom w:val="single" w:sz="5" w:space="0" w:color="000000"/>
              <w:right w:val="single" w:sz="5" w:space="0" w:color="000000"/>
            </w:tcBorders>
          </w:tcPr>
          <w:p w:rsidR="00275C0E" w:rsidRPr="0037107F" w:rsidRDefault="00275C0E" w:rsidP="00932EA4">
            <w:pPr>
              <w:jc w:val="center"/>
            </w:pPr>
          </w:p>
        </w:tc>
        <w:tc>
          <w:tcPr>
            <w:tcW w:w="1134" w:type="dxa"/>
            <w:vMerge/>
            <w:tcBorders>
              <w:left w:val="single" w:sz="5" w:space="0" w:color="000000"/>
              <w:bottom w:val="single" w:sz="5" w:space="0" w:color="000000"/>
              <w:right w:val="single" w:sz="5" w:space="0" w:color="000000"/>
            </w:tcBorders>
          </w:tcPr>
          <w:p w:rsidR="00275C0E" w:rsidRPr="0037107F" w:rsidRDefault="00275C0E" w:rsidP="00932EA4">
            <w:pPr>
              <w:jc w:val="center"/>
            </w:pPr>
          </w:p>
        </w:tc>
        <w:tc>
          <w:tcPr>
            <w:tcW w:w="1843" w:type="dxa"/>
            <w:vMerge/>
            <w:tcBorders>
              <w:left w:val="single" w:sz="5" w:space="0" w:color="000000"/>
              <w:bottom w:val="single" w:sz="5" w:space="0" w:color="000000"/>
              <w:right w:val="single" w:sz="5" w:space="0" w:color="000000"/>
            </w:tcBorders>
          </w:tcPr>
          <w:p w:rsidR="00275C0E" w:rsidRPr="0037107F" w:rsidRDefault="00275C0E" w:rsidP="00932EA4">
            <w:pPr>
              <w:jc w:val="center"/>
            </w:pPr>
          </w:p>
        </w:tc>
        <w:tc>
          <w:tcPr>
            <w:tcW w:w="1417" w:type="dxa"/>
            <w:tcBorders>
              <w:top w:val="single" w:sz="5" w:space="0" w:color="000000"/>
              <w:left w:val="single" w:sz="5" w:space="0" w:color="000000"/>
              <w:bottom w:val="single" w:sz="5" w:space="0" w:color="000000"/>
              <w:right w:val="single" w:sz="5" w:space="0" w:color="000000"/>
            </w:tcBorders>
          </w:tcPr>
          <w:p w:rsidR="00275C0E" w:rsidRPr="00920043" w:rsidRDefault="00275C0E" w:rsidP="004A07B5">
            <w:r w:rsidRPr="00920043">
              <w:t>Capital</w:t>
            </w:r>
          </w:p>
        </w:tc>
        <w:tc>
          <w:tcPr>
            <w:tcW w:w="1560" w:type="dxa"/>
            <w:tcBorders>
              <w:top w:val="single" w:sz="5" w:space="0" w:color="000000"/>
              <w:left w:val="single" w:sz="5" w:space="0" w:color="000000"/>
              <w:bottom w:val="single" w:sz="5" w:space="0" w:color="000000"/>
              <w:right w:val="single" w:sz="5" w:space="0" w:color="000000"/>
            </w:tcBorders>
          </w:tcPr>
          <w:p w:rsidR="00275C0E" w:rsidRPr="002A3C25" w:rsidRDefault="00275C0E" w:rsidP="004A07B5">
            <w:r w:rsidRPr="002A3C25">
              <w:t>cosmetic</w:t>
            </w:r>
          </w:p>
        </w:tc>
        <w:tc>
          <w:tcPr>
            <w:tcW w:w="992" w:type="dxa"/>
            <w:vMerge/>
            <w:tcBorders>
              <w:left w:val="single" w:sz="5" w:space="0" w:color="000000"/>
              <w:bottom w:val="single" w:sz="5" w:space="0" w:color="000000"/>
              <w:right w:val="single" w:sz="5" w:space="0" w:color="000000"/>
            </w:tcBorders>
          </w:tcPr>
          <w:p w:rsidR="00275C0E" w:rsidRPr="0037107F" w:rsidRDefault="00275C0E" w:rsidP="00932EA4">
            <w:pPr>
              <w:jc w:val="both"/>
            </w:pPr>
          </w:p>
        </w:tc>
      </w:tr>
      <w:tr w:rsidR="00FD029C" w:rsidRPr="0037107F" w:rsidTr="00EA3E8E">
        <w:trPr>
          <w:trHeight w:hRule="exact" w:val="1351"/>
        </w:trPr>
        <w:tc>
          <w:tcPr>
            <w:tcW w:w="2025" w:type="dxa"/>
            <w:tcBorders>
              <w:top w:val="single" w:sz="5" w:space="0" w:color="000000"/>
              <w:left w:val="single" w:sz="5" w:space="0" w:color="000000"/>
              <w:bottom w:val="single" w:sz="5" w:space="0" w:color="000000"/>
              <w:right w:val="single" w:sz="5" w:space="0" w:color="000000"/>
            </w:tcBorders>
          </w:tcPr>
          <w:p w:rsidR="00FD029C" w:rsidRPr="00FD029C" w:rsidRDefault="00FD029C" w:rsidP="00AD315D">
            <w:pPr>
              <w:rPr>
                <w:lang w:val="en-US"/>
              </w:rPr>
            </w:pPr>
            <w:r w:rsidRPr="00FD029C">
              <w:rPr>
                <w:lang w:val="en-US"/>
              </w:rPr>
              <w:t>Sports and recreation complex No. 1 on the street. Auelbekova, 70A</w:t>
            </w:r>
          </w:p>
        </w:tc>
        <w:tc>
          <w:tcPr>
            <w:tcW w:w="992" w:type="dxa"/>
            <w:tcBorders>
              <w:top w:val="single" w:sz="5" w:space="0" w:color="000000"/>
              <w:left w:val="single" w:sz="5" w:space="0" w:color="000000"/>
              <w:bottom w:val="single" w:sz="5" w:space="0" w:color="000000"/>
              <w:right w:val="single" w:sz="5" w:space="0" w:color="000000"/>
            </w:tcBorders>
            <w:vAlign w:val="center"/>
          </w:tcPr>
          <w:p w:rsidR="00FD029C" w:rsidRPr="0037107F" w:rsidRDefault="00FD029C" w:rsidP="00932EA4">
            <w:pPr>
              <w:jc w:val="center"/>
            </w:pPr>
            <w:r w:rsidRPr="0037107F">
              <w:t>931,3</w:t>
            </w:r>
          </w:p>
        </w:tc>
        <w:tc>
          <w:tcPr>
            <w:tcW w:w="1134" w:type="dxa"/>
            <w:tcBorders>
              <w:top w:val="single" w:sz="5" w:space="0" w:color="000000"/>
              <w:left w:val="single" w:sz="5" w:space="0" w:color="000000"/>
              <w:bottom w:val="single" w:sz="5" w:space="0" w:color="000000"/>
              <w:right w:val="single" w:sz="5" w:space="0" w:color="000000"/>
            </w:tcBorders>
            <w:vAlign w:val="center"/>
          </w:tcPr>
          <w:p w:rsidR="00FD029C" w:rsidRPr="0037107F" w:rsidRDefault="00FD029C" w:rsidP="00932EA4">
            <w:pPr>
              <w:jc w:val="center"/>
            </w:pPr>
            <w:r w:rsidRPr="0037107F">
              <w:t>2004</w:t>
            </w:r>
          </w:p>
        </w:tc>
        <w:tc>
          <w:tcPr>
            <w:tcW w:w="1843" w:type="dxa"/>
            <w:tcBorders>
              <w:top w:val="single" w:sz="5" w:space="0" w:color="000000"/>
              <w:left w:val="single" w:sz="5" w:space="0" w:color="000000"/>
              <w:bottom w:val="single" w:sz="5" w:space="0" w:color="000000"/>
              <w:right w:val="single" w:sz="5" w:space="0" w:color="000000"/>
            </w:tcBorders>
          </w:tcPr>
          <w:p w:rsidR="00FD029C" w:rsidRPr="008D6F75" w:rsidRDefault="00FD029C" w:rsidP="00B63E56">
            <w:r w:rsidRPr="008D6F75">
              <w:t>Brick, 2-storey, detached building</w:t>
            </w:r>
          </w:p>
        </w:tc>
        <w:tc>
          <w:tcPr>
            <w:tcW w:w="1417" w:type="dxa"/>
            <w:tcBorders>
              <w:top w:val="single" w:sz="5" w:space="0" w:color="000000"/>
              <w:left w:val="single" w:sz="5" w:space="0" w:color="000000"/>
              <w:bottom w:val="single" w:sz="5" w:space="0" w:color="000000"/>
              <w:right w:val="single" w:sz="5" w:space="0" w:color="000000"/>
            </w:tcBorders>
            <w:vAlign w:val="center"/>
          </w:tcPr>
          <w:p w:rsidR="00FD029C" w:rsidRPr="0037107F" w:rsidRDefault="00FD029C" w:rsidP="00932EA4">
            <w:pPr>
              <w:jc w:val="center"/>
            </w:pPr>
            <w:r w:rsidRPr="00FD029C">
              <w:t>Does not need</w:t>
            </w:r>
          </w:p>
        </w:tc>
        <w:tc>
          <w:tcPr>
            <w:tcW w:w="1560" w:type="dxa"/>
            <w:tcBorders>
              <w:top w:val="single" w:sz="5" w:space="0" w:color="000000"/>
              <w:left w:val="single" w:sz="5" w:space="0" w:color="000000"/>
              <w:bottom w:val="single" w:sz="5" w:space="0" w:color="000000"/>
              <w:right w:val="single" w:sz="5" w:space="0" w:color="000000"/>
            </w:tcBorders>
          </w:tcPr>
          <w:p w:rsidR="00FD029C" w:rsidRPr="00FD029C" w:rsidRDefault="00FD029C">
            <w:pPr>
              <w:rPr>
                <w:lang w:val="en-US"/>
              </w:rPr>
            </w:pPr>
            <w:r w:rsidRPr="00FD029C">
              <w:rPr>
                <w:lang w:val="en-US"/>
              </w:rPr>
              <w:t>Cosmetic repairs are carried out annually</w:t>
            </w:r>
          </w:p>
        </w:tc>
        <w:tc>
          <w:tcPr>
            <w:tcW w:w="992" w:type="dxa"/>
            <w:tcBorders>
              <w:top w:val="single" w:sz="5" w:space="0" w:color="000000"/>
              <w:left w:val="single" w:sz="5" w:space="0" w:color="000000"/>
              <w:bottom w:val="single" w:sz="5" w:space="0" w:color="000000"/>
              <w:right w:val="single" w:sz="5" w:space="0" w:color="000000"/>
            </w:tcBorders>
            <w:vAlign w:val="center"/>
          </w:tcPr>
          <w:p w:rsidR="00FD029C" w:rsidRPr="0037107F" w:rsidRDefault="00FD029C" w:rsidP="00932EA4">
            <w:pPr>
              <w:jc w:val="center"/>
            </w:pPr>
            <w:r w:rsidRPr="0037107F">
              <w:t>70</w:t>
            </w:r>
          </w:p>
        </w:tc>
      </w:tr>
      <w:tr w:rsidR="00FD029C" w:rsidRPr="0037107F" w:rsidTr="00EA3E8E">
        <w:trPr>
          <w:trHeight w:hRule="exact" w:val="1272"/>
        </w:trPr>
        <w:tc>
          <w:tcPr>
            <w:tcW w:w="2025" w:type="dxa"/>
            <w:tcBorders>
              <w:top w:val="single" w:sz="5" w:space="0" w:color="000000"/>
              <w:left w:val="single" w:sz="5" w:space="0" w:color="000000"/>
              <w:bottom w:val="single" w:sz="5" w:space="0" w:color="000000"/>
              <w:right w:val="single" w:sz="5" w:space="0" w:color="000000"/>
            </w:tcBorders>
          </w:tcPr>
          <w:p w:rsidR="00FD029C" w:rsidRPr="00FD029C" w:rsidRDefault="00FD029C" w:rsidP="00AD315D">
            <w:pPr>
              <w:rPr>
                <w:lang w:val="en-US"/>
              </w:rPr>
            </w:pPr>
            <w:r w:rsidRPr="00FD029C">
              <w:rPr>
                <w:lang w:val="en-US"/>
              </w:rPr>
              <w:t>Sports and recreation complex No. 2 on the street. Kuanysheva, 170A</w:t>
            </w:r>
          </w:p>
        </w:tc>
        <w:tc>
          <w:tcPr>
            <w:tcW w:w="992" w:type="dxa"/>
            <w:tcBorders>
              <w:top w:val="single" w:sz="5" w:space="0" w:color="000000"/>
              <w:left w:val="single" w:sz="5" w:space="0" w:color="000000"/>
              <w:bottom w:val="single" w:sz="5" w:space="0" w:color="000000"/>
              <w:right w:val="single" w:sz="5" w:space="0" w:color="000000"/>
            </w:tcBorders>
            <w:vAlign w:val="center"/>
          </w:tcPr>
          <w:p w:rsidR="00FD029C" w:rsidRPr="0037107F" w:rsidRDefault="00FD029C" w:rsidP="00932EA4">
            <w:pPr>
              <w:jc w:val="center"/>
            </w:pPr>
            <w:r w:rsidRPr="0037107F">
              <w:rPr>
                <w:bCs/>
              </w:rPr>
              <w:t>1343</w:t>
            </w:r>
          </w:p>
        </w:tc>
        <w:tc>
          <w:tcPr>
            <w:tcW w:w="1134" w:type="dxa"/>
            <w:tcBorders>
              <w:top w:val="single" w:sz="5" w:space="0" w:color="000000"/>
              <w:left w:val="single" w:sz="5" w:space="0" w:color="000000"/>
              <w:bottom w:val="single" w:sz="5" w:space="0" w:color="000000"/>
              <w:right w:val="single" w:sz="5" w:space="0" w:color="000000"/>
            </w:tcBorders>
            <w:vAlign w:val="center"/>
          </w:tcPr>
          <w:p w:rsidR="00FD029C" w:rsidRPr="0037107F" w:rsidRDefault="00FD029C" w:rsidP="00932EA4">
            <w:pPr>
              <w:jc w:val="center"/>
            </w:pPr>
            <w:r w:rsidRPr="0037107F">
              <w:t>1983</w:t>
            </w:r>
          </w:p>
        </w:tc>
        <w:tc>
          <w:tcPr>
            <w:tcW w:w="1843" w:type="dxa"/>
            <w:tcBorders>
              <w:top w:val="single" w:sz="5" w:space="0" w:color="000000"/>
              <w:left w:val="single" w:sz="5" w:space="0" w:color="000000"/>
              <w:bottom w:val="single" w:sz="5" w:space="0" w:color="000000"/>
              <w:right w:val="single" w:sz="5" w:space="0" w:color="000000"/>
            </w:tcBorders>
          </w:tcPr>
          <w:p w:rsidR="00FD029C" w:rsidRPr="008D6F75" w:rsidRDefault="00FD029C" w:rsidP="00B63E56">
            <w:r w:rsidRPr="008D6F75">
              <w:t>Steel structure, 2-storey building</w:t>
            </w:r>
          </w:p>
        </w:tc>
        <w:tc>
          <w:tcPr>
            <w:tcW w:w="1417" w:type="dxa"/>
            <w:tcBorders>
              <w:top w:val="single" w:sz="5" w:space="0" w:color="000000"/>
              <w:left w:val="single" w:sz="5" w:space="0" w:color="000000"/>
              <w:bottom w:val="single" w:sz="5" w:space="0" w:color="000000"/>
              <w:right w:val="single" w:sz="5" w:space="0" w:color="000000"/>
            </w:tcBorders>
          </w:tcPr>
          <w:p w:rsidR="00FD029C" w:rsidRDefault="00FD029C">
            <w:r w:rsidRPr="00552950">
              <w:t>Does not need</w:t>
            </w:r>
          </w:p>
        </w:tc>
        <w:tc>
          <w:tcPr>
            <w:tcW w:w="1560" w:type="dxa"/>
            <w:tcBorders>
              <w:top w:val="single" w:sz="5" w:space="0" w:color="000000"/>
              <w:left w:val="single" w:sz="5" w:space="0" w:color="000000"/>
              <w:bottom w:val="single" w:sz="5" w:space="0" w:color="000000"/>
              <w:right w:val="single" w:sz="5" w:space="0" w:color="000000"/>
            </w:tcBorders>
          </w:tcPr>
          <w:p w:rsidR="00FD029C" w:rsidRPr="00FD029C" w:rsidRDefault="00FD029C">
            <w:pPr>
              <w:rPr>
                <w:lang w:val="en-US"/>
              </w:rPr>
            </w:pPr>
            <w:r w:rsidRPr="00FD029C">
              <w:rPr>
                <w:lang w:val="en-US"/>
              </w:rPr>
              <w:t>Cosmetic repairs are carried out annually</w:t>
            </w:r>
          </w:p>
        </w:tc>
        <w:tc>
          <w:tcPr>
            <w:tcW w:w="992" w:type="dxa"/>
            <w:tcBorders>
              <w:top w:val="single" w:sz="5" w:space="0" w:color="000000"/>
              <w:left w:val="single" w:sz="5" w:space="0" w:color="000000"/>
              <w:bottom w:val="single" w:sz="5" w:space="0" w:color="000000"/>
              <w:right w:val="single" w:sz="5" w:space="0" w:color="000000"/>
            </w:tcBorders>
            <w:vAlign w:val="center"/>
          </w:tcPr>
          <w:p w:rsidR="00FD029C" w:rsidRPr="0037107F" w:rsidRDefault="00FD029C" w:rsidP="00932EA4">
            <w:pPr>
              <w:jc w:val="center"/>
            </w:pPr>
            <w:r w:rsidRPr="0037107F">
              <w:t>45</w:t>
            </w:r>
          </w:p>
        </w:tc>
      </w:tr>
      <w:tr w:rsidR="00FD029C" w:rsidRPr="0037107F" w:rsidTr="00EA3E8E">
        <w:trPr>
          <w:trHeight w:hRule="exact" w:val="1134"/>
        </w:trPr>
        <w:tc>
          <w:tcPr>
            <w:tcW w:w="2025" w:type="dxa"/>
            <w:tcBorders>
              <w:top w:val="single" w:sz="5" w:space="0" w:color="000000"/>
              <w:left w:val="single" w:sz="5" w:space="0" w:color="000000"/>
              <w:bottom w:val="single" w:sz="5" w:space="0" w:color="000000"/>
              <w:right w:val="single" w:sz="5" w:space="0" w:color="000000"/>
            </w:tcBorders>
          </w:tcPr>
          <w:p w:rsidR="00FD029C" w:rsidRPr="00932EA4" w:rsidRDefault="00FD029C" w:rsidP="00932EA4">
            <w:pPr>
              <w:jc w:val="both"/>
            </w:pPr>
            <w:r w:rsidRPr="00FD029C">
              <w:rPr>
                <w:lang w:val="en-US"/>
              </w:rPr>
              <w:t xml:space="preserve">Sports hall on the street. </w:t>
            </w:r>
            <w:r w:rsidRPr="00FD029C">
              <w:t>Akana Sere, 24</w:t>
            </w:r>
          </w:p>
        </w:tc>
        <w:tc>
          <w:tcPr>
            <w:tcW w:w="992" w:type="dxa"/>
            <w:tcBorders>
              <w:top w:val="single" w:sz="5" w:space="0" w:color="000000"/>
              <w:left w:val="single" w:sz="5" w:space="0" w:color="000000"/>
              <w:bottom w:val="single" w:sz="5" w:space="0" w:color="000000"/>
              <w:right w:val="single" w:sz="5" w:space="0" w:color="000000"/>
            </w:tcBorders>
            <w:vAlign w:val="center"/>
          </w:tcPr>
          <w:p w:rsidR="00FD029C" w:rsidRPr="0037107F" w:rsidRDefault="00FD029C" w:rsidP="00932EA4">
            <w:pPr>
              <w:jc w:val="center"/>
            </w:pPr>
            <w:r w:rsidRPr="0037107F">
              <w:t>831,9</w:t>
            </w:r>
          </w:p>
        </w:tc>
        <w:tc>
          <w:tcPr>
            <w:tcW w:w="1134" w:type="dxa"/>
            <w:tcBorders>
              <w:top w:val="single" w:sz="5" w:space="0" w:color="000000"/>
              <w:left w:val="single" w:sz="5" w:space="0" w:color="000000"/>
              <w:bottom w:val="single" w:sz="5" w:space="0" w:color="000000"/>
              <w:right w:val="single" w:sz="5" w:space="0" w:color="000000"/>
            </w:tcBorders>
            <w:vAlign w:val="center"/>
          </w:tcPr>
          <w:p w:rsidR="00FD029C" w:rsidRPr="0037107F" w:rsidRDefault="00FD029C" w:rsidP="00932EA4">
            <w:pPr>
              <w:jc w:val="center"/>
            </w:pPr>
            <w:r w:rsidRPr="0037107F">
              <w:rPr>
                <w:bCs/>
              </w:rPr>
              <w:t>1962-1967</w:t>
            </w:r>
          </w:p>
        </w:tc>
        <w:tc>
          <w:tcPr>
            <w:tcW w:w="1843" w:type="dxa"/>
            <w:tcBorders>
              <w:top w:val="single" w:sz="5" w:space="0" w:color="000000"/>
              <w:left w:val="single" w:sz="5" w:space="0" w:color="000000"/>
              <w:bottom w:val="single" w:sz="5" w:space="0" w:color="000000"/>
              <w:right w:val="single" w:sz="5" w:space="0" w:color="000000"/>
            </w:tcBorders>
          </w:tcPr>
          <w:p w:rsidR="00FD029C" w:rsidRPr="008D6F75" w:rsidRDefault="00FD029C" w:rsidP="00B63E56">
            <w:r w:rsidRPr="008D6F75">
              <w:t>Brick, 1-storey detached building</w:t>
            </w:r>
          </w:p>
        </w:tc>
        <w:tc>
          <w:tcPr>
            <w:tcW w:w="1417" w:type="dxa"/>
            <w:tcBorders>
              <w:top w:val="single" w:sz="5" w:space="0" w:color="000000"/>
              <w:left w:val="single" w:sz="5" w:space="0" w:color="000000"/>
              <w:bottom w:val="single" w:sz="5" w:space="0" w:color="000000"/>
              <w:right w:val="single" w:sz="5" w:space="0" w:color="000000"/>
            </w:tcBorders>
          </w:tcPr>
          <w:p w:rsidR="00FD029C" w:rsidRDefault="00FD029C">
            <w:r w:rsidRPr="00552950">
              <w:t>Does not need</w:t>
            </w:r>
          </w:p>
        </w:tc>
        <w:tc>
          <w:tcPr>
            <w:tcW w:w="1560" w:type="dxa"/>
            <w:tcBorders>
              <w:top w:val="single" w:sz="5" w:space="0" w:color="000000"/>
              <w:left w:val="single" w:sz="5" w:space="0" w:color="000000"/>
              <w:bottom w:val="single" w:sz="5" w:space="0" w:color="000000"/>
              <w:right w:val="single" w:sz="5" w:space="0" w:color="000000"/>
            </w:tcBorders>
          </w:tcPr>
          <w:p w:rsidR="00FD029C" w:rsidRPr="00FD029C" w:rsidRDefault="00FD029C">
            <w:pPr>
              <w:rPr>
                <w:lang w:val="en-US"/>
              </w:rPr>
            </w:pPr>
            <w:r w:rsidRPr="00FD029C">
              <w:rPr>
                <w:lang w:val="en-US"/>
              </w:rPr>
              <w:t>Cosmetic repairs are carried out annually</w:t>
            </w:r>
          </w:p>
        </w:tc>
        <w:tc>
          <w:tcPr>
            <w:tcW w:w="992" w:type="dxa"/>
            <w:tcBorders>
              <w:top w:val="single" w:sz="5" w:space="0" w:color="000000"/>
              <w:left w:val="single" w:sz="5" w:space="0" w:color="000000"/>
              <w:bottom w:val="single" w:sz="5" w:space="0" w:color="000000"/>
              <w:right w:val="single" w:sz="5" w:space="0" w:color="000000"/>
            </w:tcBorders>
            <w:vAlign w:val="center"/>
          </w:tcPr>
          <w:p w:rsidR="00FD029C" w:rsidRPr="0037107F" w:rsidRDefault="00FD029C" w:rsidP="00932EA4">
            <w:pPr>
              <w:jc w:val="center"/>
            </w:pPr>
            <w:r w:rsidRPr="0037107F">
              <w:t>45</w:t>
            </w:r>
          </w:p>
        </w:tc>
      </w:tr>
      <w:tr w:rsidR="00FD029C" w:rsidRPr="0037107F" w:rsidTr="00EA3E8E">
        <w:trPr>
          <w:trHeight w:hRule="exact" w:val="1861"/>
        </w:trPr>
        <w:tc>
          <w:tcPr>
            <w:tcW w:w="2025" w:type="dxa"/>
            <w:tcBorders>
              <w:top w:val="single" w:sz="5" w:space="0" w:color="000000"/>
              <w:left w:val="single" w:sz="5" w:space="0" w:color="000000"/>
              <w:bottom w:val="single" w:sz="5" w:space="0" w:color="000000"/>
              <w:right w:val="single" w:sz="5" w:space="0" w:color="000000"/>
            </w:tcBorders>
          </w:tcPr>
          <w:p w:rsidR="00FD029C" w:rsidRPr="00933A38" w:rsidRDefault="00FD029C" w:rsidP="00080F25">
            <w:r w:rsidRPr="00FD029C">
              <w:rPr>
                <w:lang w:val="en-US"/>
              </w:rPr>
              <w:t xml:space="preserve">Sports small gym on the street. </w:t>
            </w:r>
            <w:r w:rsidRPr="00933A38">
              <w:t>Akana Sere, 24</w:t>
            </w:r>
          </w:p>
        </w:tc>
        <w:tc>
          <w:tcPr>
            <w:tcW w:w="992" w:type="dxa"/>
            <w:tcBorders>
              <w:top w:val="single" w:sz="5" w:space="0" w:color="000000"/>
              <w:left w:val="single" w:sz="5" w:space="0" w:color="000000"/>
              <w:bottom w:val="single" w:sz="5" w:space="0" w:color="000000"/>
              <w:right w:val="single" w:sz="5" w:space="0" w:color="000000"/>
            </w:tcBorders>
            <w:vAlign w:val="center"/>
          </w:tcPr>
          <w:p w:rsidR="00FD029C" w:rsidRPr="0037107F" w:rsidRDefault="00FD029C" w:rsidP="00932EA4">
            <w:pPr>
              <w:jc w:val="center"/>
            </w:pPr>
            <w:r w:rsidRPr="0037107F">
              <w:rPr>
                <w:bCs/>
              </w:rPr>
              <w:t>174,2</w:t>
            </w:r>
          </w:p>
        </w:tc>
        <w:tc>
          <w:tcPr>
            <w:tcW w:w="1134" w:type="dxa"/>
            <w:tcBorders>
              <w:top w:val="single" w:sz="5" w:space="0" w:color="000000"/>
              <w:left w:val="single" w:sz="5" w:space="0" w:color="000000"/>
              <w:bottom w:val="single" w:sz="5" w:space="0" w:color="000000"/>
              <w:right w:val="single" w:sz="5" w:space="0" w:color="000000"/>
            </w:tcBorders>
            <w:vAlign w:val="center"/>
          </w:tcPr>
          <w:p w:rsidR="00FD029C" w:rsidRPr="0037107F" w:rsidRDefault="00FD029C" w:rsidP="00932EA4">
            <w:pPr>
              <w:jc w:val="center"/>
            </w:pPr>
            <w:r w:rsidRPr="0037107F">
              <w:rPr>
                <w:bCs/>
              </w:rPr>
              <w:t>1962-1967</w:t>
            </w:r>
          </w:p>
        </w:tc>
        <w:tc>
          <w:tcPr>
            <w:tcW w:w="1843" w:type="dxa"/>
            <w:tcBorders>
              <w:top w:val="single" w:sz="5" w:space="0" w:color="000000"/>
              <w:left w:val="single" w:sz="5" w:space="0" w:color="000000"/>
              <w:bottom w:val="single" w:sz="5" w:space="0" w:color="000000"/>
              <w:right w:val="single" w:sz="5" w:space="0" w:color="000000"/>
            </w:tcBorders>
          </w:tcPr>
          <w:p w:rsidR="00FD029C" w:rsidRPr="00FD029C" w:rsidRDefault="00FD029C" w:rsidP="00B63E56">
            <w:pPr>
              <w:rPr>
                <w:lang w:val="en-US"/>
              </w:rPr>
            </w:pPr>
            <w:r w:rsidRPr="00FD029C">
              <w:rPr>
                <w:lang w:val="en-US"/>
              </w:rPr>
              <w:t>On the 2nd floor in the educational building</w:t>
            </w:r>
          </w:p>
        </w:tc>
        <w:tc>
          <w:tcPr>
            <w:tcW w:w="1417" w:type="dxa"/>
            <w:tcBorders>
              <w:top w:val="single" w:sz="5" w:space="0" w:color="000000"/>
              <w:left w:val="single" w:sz="5" w:space="0" w:color="000000"/>
              <w:bottom w:val="single" w:sz="5" w:space="0" w:color="000000"/>
              <w:right w:val="single" w:sz="5" w:space="0" w:color="000000"/>
            </w:tcBorders>
          </w:tcPr>
          <w:p w:rsidR="00FD029C" w:rsidRDefault="00FD029C">
            <w:r w:rsidRPr="00552950">
              <w:t>Does not need</w:t>
            </w:r>
          </w:p>
        </w:tc>
        <w:tc>
          <w:tcPr>
            <w:tcW w:w="1560" w:type="dxa"/>
            <w:tcBorders>
              <w:top w:val="single" w:sz="5" w:space="0" w:color="000000"/>
              <w:left w:val="single" w:sz="5" w:space="0" w:color="000000"/>
              <w:bottom w:val="single" w:sz="5" w:space="0" w:color="000000"/>
              <w:right w:val="single" w:sz="5" w:space="0" w:color="000000"/>
            </w:tcBorders>
          </w:tcPr>
          <w:p w:rsidR="00FD029C" w:rsidRPr="00FD029C" w:rsidRDefault="00FD029C">
            <w:pPr>
              <w:rPr>
                <w:lang w:val="en-US"/>
              </w:rPr>
            </w:pPr>
            <w:r w:rsidRPr="00FD029C">
              <w:rPr>
                <w:lang w:val="en-US"/>
              </w:rPr>
              <w:t>Cosmetic repairs are carried out annually</w:t>
            </w:r>
          </w:p>
        </w:tc>
        <w:tc>
          <w:tcPr>
            <w:tcW w:w="992" w:type="dxa"/>
            <w:tcBorders>
              <w:top w:val="single" w:sz="5" w:space="0" w:color="000000"/>
              <w:left w:val="single" w:sz="5" w:space="0" w:color="000000"/>
              <w:bottom w:val="single" w:sz="5" w:space="0" w:color="000000"/>
              <w:right w:val="single" w:sz="5" w:space="0" w:color="000000"/>
            </w:tcBorders>
            <w:vAlign w:val="center"/>
          </w:tcPr>
          <w:p w:rsidR="00FD029C" w:rsidRPr="0037107F" w:rsidRDefault="00FD029C" w:rsidP="00932EA4">
            <w:pPr>
              <w:jc w:val="center"/>
            </w:pPr>
            <w:r w:rsidRPr="0037107F">
              <w:t>18</w:t>
            </w:r>
          </w:p>
        </w:tc>
      </w:tr>
      <w:tr w:rsidR="00FD029C" w:rsidRPr="0037107F" w:rsidTr="00EA3E8E">
        <w:trPr>
          <w:trHeight w:hRule="exact" w:val="1267"/>
        </w:trPr>
        <w:tc>
          <w:tcPr>
            <w:tcW w:w="2025" w:type="dxa"/>
            <w:tcBorders>
              <w:top w:val="single" w:sz="5" w:space="0" w:color="000000"/>
              <w:left w:val="single" w:sz="5" w:space="0" w:color="000000"/>
              <w:bottom w:val="single" w:sz="5" w:space="0" w:color="000000"/>
              <w:right w:val="single" w:sz="5" w:space="0" w:color="000000"/>
            </w:tcBorders>
          </w:tcPr>
          <w:p w:rsidR="00FD029C" w:rsidRPr="00FD029C" w:rsidRDefault="00FD029C" w:rsidP="00080F25">
            <w:pPr>
              <w:rPr>
                <w:lang w:val="en-US"/>
              </w:rPr>
            </w:pPr>
            <w:r w:rsidRPr="00FD029C">
              <w:rPr>
                <w:lang w:val="en-US"/>
              </w:rPr>
              <w:t>Ski base in the building of the educational building No. 4</w:t>
            </w:r>
          </w:p>
        </w:tc>
        <w:tc>
          <w:tcPr>
            <w:tcW w:w="992" w:type="dxa"/>
            <w:tcBorders>
              <w:top w:val="single" w:sz="5" w:space="0" w:color="000000"/>
              <w:left w:val="single" w:sz="5" w:space="0" w:color="000000"/>
              <w:bottom w:val="single" w:sz="5" w:space="0" w:color="000000"/>
              <w:right w:val="single" w:sz="5" w:space="0" w:color="000000"/>
            </w:tcBorders>
            <w:vAlign w:val="center"/>
          </w:tcPr>
          <w:p w:rsidR="00FD029C" w:rsidRPr="0037107F" w:rsidRDefault="00FD029C" w:rsidP="00932EA4">
            <w:pPr>
              <w:jc w:val="center"/>
            </w:pPr>
            <w:r w:rsidRPr="0037107F">
              <w:rPr>
                <w:rFonts w:eastAsia="Calibri"/>
              </w:rPr>
              <w:t>56</w:t>
            </w:r>
          </w:p>
        </w:tc>
        <w:tc>
          <w:tcPr>
            <w:tcW w:w="1134" w:type="dxa"/>
            <w:tcBorders>
              <w:top w:val="single" w:sz="5" w:space="0" w:color="000000"/>
              <w:left w:val="single" w:sz="5" w:space="0" w:color="000000"/>
              <w:bottom w:val="single" w:sz="5" w:space="0" w:color="000000"/>
              <w:right w:val="single" w:sz="5" w:space="0" w:color="000000"/>
            </w:tcBorders>
            <w:vAlign w:val="center"/>
          </w:tcPr>
          <w:p w:rsidR="00FD029C" w:rsidRPr="0037107F" w:rsidRDefault="00FD029C" w:rsidP="00932EA4">
            <w:pPr>
              <w:jc w:val="center"/>
            </w:pPr>
            <w:r w:rsidRPr="0037107F">
              <w:rPr>
                <w:bCs/>
              </w:rPr>
              <w:t>1962-1967</w:t>
            </w:r>
          </w:p>
        </w:tc>
        <w:tc>
          <w:tcPr>
            <w:tcW w:w="1843" w:type="dxa"/>
            <w:tcBorders>
              <w:top w:val="single" w:sz="5" w:space="0" w:color="000000"/>
              <w:left w:val="single" w:sz="5" w:space="0" w:color="000000"/>
              <w:bottom w:val="single" w:sz="5" w:space="0" w:color="000000"/>
              <w:right w:val="single" w:sz="5" w:space="0" w:color="000000"/>
            </w:tcBorders>
          </w:tcPr>
          <w:p w:rsidR="00FD029C" w:rsidRPr="00FD029C" w:rsidRDefault="00FD029C" w:rsidP="00B63E56">
            <w:pPr>
              <w:rPr>
                <w:lang w:val="en-US"/>
              </w:rPr>
            </w:pPr>
            <w:r w:rsidRPr="00FD029C">
              <w:rPr>
                <w:lang w:val="en-US"/>
              </w:rPr>
              <w:t>On the 1st floor in the educational building</w:t>
            </w:r>
          </w:p>
        </w:tc>
        <w:tc>
          <w:tcPr>
            <w:tcW w:w="1417" w:type="dxa"/>
            <w:tcBorders>
              <w:top w:val="single" w:sz="5" w:space="0" w:color="000000"/>
              <w:left w:val="single" w:sz="5" w:space="0" w:color="000000"/>
              <w:bottom w:val="single" w:sz="5" w:space="0" w:color="000000"/>
              <w:right w:val="single" w:sz="5" w:space="0" w:color="000000"/>
            </w:tcBorders>
          </w:tcPr>
          <w:p w:rsidR="00FD029C" w:rsidRDefault="00FD029C">
            <w:r w:rsidRPr="00552950">
              <w:t>Does not need</w:t>
            </w:r>
          </w:p>
        </w:tc>
        <w:tc>
          <w:tcPr>
            <w:tcW w:w="1560" w:type="dxa"/>
            <w:tcBorders>
              <w:top w:val="single" w:sz="5" w:space="0" w:color="000000"/>
              <w:left w:val="single" w:sz="5" w:space="0" w:color="000000"/>
              <w:bottom w:val="single" w:sz="5" w:space="0" w:color="000000"/>
              <w:right w:val="single" w:sz="5" w:space="0" w:color="000000"/>
            </w:tcBorders>
          </w:tcPr>
          <w:p w:rsidR="00FD029C" w:rsidRPr="00FD029C" w:rsidRDefault="00FD029C">
            <w:pPr>
              <w:rPr>
                <w:lang w:val="en-US"/>
              </w:rPr>
            </w:pPr>
            <w:r w:rsidRPr="00FD029C">
              <w:rPr>
                <w:lang w:val="en-US"/>
              </w:rPr>
              <w:t>Cosmetic repairs are carried out annually</w:t>
            </w:r>
          </w:p>
        </w:tc>
        <w:tc>
          <w:tcPr>
            <w:tcW w:w="992" w:type="dxa"/>
            <w:tcBorders>
              <w:top w:val="single" w:sz="5" w:space="0" w:color="000000"/>
              <w:left w:val="single" w:sz="5" w:space="0" w:color="000000"/>
              <w:bottom w:val="single" w:sz="5" w:space="0" w:color="000000"/>
              <w:right w:val="single" w:sz="5" w:space="0" w:color="000000"/>
            </w:tcBorders>
            <w:vAlign w:val="center"/>
          </w:tcPr>
          <w:p w:rsidR="00FD029C" w:rsidRPr="0037107F" w:rsidRDefault="00FD029C" w:rsidP="00932EA4">
            <w:pPr>
              <w:jc w:val="center"/>
            </w:pPr>
            <w:r w:rsidRPr="0037107F">
              <w:t>30</w:t>
            </w:r>
          </w:p>
        </w:tc>
      </w:tr>
      <w:tr w:rsidR="00FD029C" w:rsidRPr="0037107F" w:rsidTr="00EA3E8E">
        <w:trPr>
          <w:trHeight w:hRule="exact" w:val="1853"/>
        </w:trPr>
        <w:tc>
          <w:tcPr>
            <w:tcW w:w="2025" w:type="dxa"/>
            <w:tcBorders>
              <w:top w:val="single" w:sz="5" w:space="0" w:color="000000"/>
              <w:left w:val="single" w:sz="5" w:space="0" w:color="000000"/>
              <w:bottom w:val="single" w:sz="5" w:space="0" w:color="000000"/>
              <w:right w:val="single" w:sz="5" w:space="0" w:color="000000"/>
            </w:tcBorders>
          </w:tcPr>
          <w:p w:rsidR="00FD029C" w:rsidRPr="00FD029C" w:rsidRDefault="00FD029C" w:rsidP="00FD029C">
            <w:pPr>
              <w:rPr>
                <w:lang w:val="en-US"/>
              </w:rPr>
            </w:pPr>
            <w:r w:rsidRPr="00FD029C">
              <w:rPr>
                <w:lang w:val="en-US"/>
              </w:rPr>
              <w:t>Playground</w:t>
            </w:r>
          </w:p>
          <w:p w:rsidR="00FD029C" w:rsidRPr="00FD029C" w:rsidRDefault="00FD029C" w:rsidP="00FD029C">
            <w:pPr>
              <w:rPr>
                <w:lang w:val="en-US"/>
              </w:rPr>
            </w:pPr>
            <w:r w:rsidRPr="00FD029C">
              <w:rPr>
                <w:lang w:val="en-US"/>
              </w:rPr>
              <w:t>on the territory of the educational building No. 4</w:t>
            </w:r>
          </w:p>
          <w:p w:rsidR="00FD029C" w:rsidRPr="0037107F" w:rsidRDefault="00FD029C" w:rsidP="00FD029C">
            <w:pPr>
              <w:jc w:val="both"/>
            </w:pPr>
            <w:r>
              <w:t>st. Akana Sere, 24</w:t>
            </w:r>
          </w:p>
        </w:tc>
        <w:tc>
          <w:tcPr>
            <w:tcW w:w="992" w:type="dxa"/>
            <w:tcBorders>
              <w:top w:val="single" w:sz="5" w:space="0" w:color="000000"/>
              <w:left w:val="single" w:sz="5" w:space="0" w:color="000000"/>
              <w:bottom w:val="single" w:sz="5" w:space="0" w:color="000000"/>
              <w:right w:val="single" w:sz="5" w:space="0" w:color="000000"/>
            </w:tcBorders>
            <w:vAlign w:val="center"/>
          </w:tcPr>
          <w:p w:rsidR="00FD029C" w:rsidRPr="0037107F" w:rsidRDefault="00FD029C" w:rsidP="00932EA4">
            <w:pPr>
              <w:jc w:val="center"/>
            </w:pPr>
            <w:r w:rsidRPr="0037107F">
              <w:t>420</w:t>
            </w:r>
          </w:p>
        </w:tc>
        <w:tc>
          <w:tcPr>
            <w:tcW w:w="1134" w:type="dxa"/>
            <w:tcBorders>
              <w:top w:val="single" w:sz="5" w:space="0" w:color="000000"/>
              <w:left w:val="single" w:sz="5" w:space="0" w:color="000000"/>
              <w:bottom w:val="single" w:sz="5" w:space="0" w:color="000000"/>
              <w:right w:val="single" w:sz="5" w:space="0" w:color="000000"/>
            </w:tcBorders>
            <w:vAlign w:val="center"/>
          </w:tcPr>
          <w:p w:rsidR="00FD029C" w:rsidRPr="0037107F" w:rsidRDefault="00FD029C" w:rsidP="00932EA4">
            <w:pPr>
              <w:jc w:val="center"/>
            </w:pPr>
            <w:r w:rsidRPr="0037107F">
              <w:t>2017 г.</w:t>
            </w:r>
          </w:p>
        </w:tc>
        <w:tc>
          <w:tcPr>
            <w:tcW w:w="1843" w:type="dxa"/>
            <w:tcBorders>
              <w:top w:val="single" w:sz="5" w:space="0" w:color="000000"/>
              <w:left w:val="single" w:sz="5" w:space="0" w:color="000000"/>
              <w:bottom w:val="single" w:sz="5" w:space="0" w:color="000000"/>
              <w:right w:val="single" w:sz="5" w:space="0" w:color="000000"/>
            </w:tcBorders>
          </w:tcPr>
          <w:p w:rsidR="00FD029C" w:rsidRDefault="00FD029C" w:rsidP="00B63E56">
            <w:r w:rsidRPr="008D6F75">
              <w:t>Outdoor fenced sports ground</w:t>
            </w:r>
          </w:p>
        </w:tc>
        <w:tc>
          <w:tcPr>
            <w:tcW w:w="1417" w:type="dxa"/>
            <w:tcBorders>
              <w:top w:val="single" w:sz="5" w:space="0" w:color="000000"/>
              <w:left w:val="single" w:sz="5" w:space="0" w:color="000000"/>
              <w:bottom w:val="single" w:sz="5" w:space="0" w:color="000000"/>
              <w:right w:val="single" w:sz="5" w:space="0" w:color="000000"/>
            </w:tcBorders>
          </w:tcPr>
          <w:p w:rsidR="00FD029C" w:rsidRDefault="00FD029C">
            <w:r w:rsidRPr="00552950">
              <w:t>Does not need</w:t>
            </w:r>
          </w:p>
        </w:tc>
        <w:tc>
          <w:tcPr>
            <w:tcW w:w="1560" w:type="dxa"/>
            <w:tcBorders>
              <w:top w:val="single" w:sz="5" w:space="0" w:color="000000"/>
              <w:left w:val="single" w:sz="5" w:space="0" w:color="000000"/>
              <w:bottom w:val="single" w:sz="5" w:space="0" w:color="000000"/>
              <w:right w:val="single" w:sz="5" w:space="0" w:color="000000"/>
            </w:tcBorders>
          </w:tcPr>
          <w:p w:rsidR="00FD029C" w:rsidRPr="00FD029C" w:rsidRDefault="00FD029C">
            <w:pPr>
              <w:rPr>
                <w:lang w:val="en-US"/>
              </w:rPr>
            </w:pPr>
            <w:r w:rsidRPr="00FD029C">
              <w:rPr>
                <w:lang w:val="en-US"/>
              </w:rPr>
              <w:t>Cosmetic repairs are carried out annually</w:t>
            </w:r>
          </w:p>
        </w:tc>
        <w:tc>
          <w:tcPr>
            <w:tcW w:w="992" w:type="dxa"/>
            <w:tcBorders>
              <w:top w:val="single" w:sz="5" w:space="0" w:color="000000"/>
              <w:left w:val="single" w:sz="5" w:space="0" w:color="000000"/>
              <w:bottom w:val="single" w:sz="5" w:space="0" w:color="000000"/>
              <w:right w:val="single" w:sz="5" w:space="0" w:color="000000"/>
            </w:tcBorders>
            <w:vAlign w:val="center"/>
          </w:tcPr>
          <w:p w:rsidR="00FD029C" w:rsidRPr="0037107F" w:rsidRDefault="00FD029C" w:rsidP="00932EA4">
            <w:pPr>
              <w:jc w:val="center"/>
            </w:pPr>
            <w:r w:rsidRPr="0037107F">
              <w:t>20</w:t>
            </w:r>
          </w:p>
        </w:tc>
      </w:tr>
      <w:tr w:rsidR="00FD029C" w:rsidRPr="0037107F" w:rsidTr="007F5E46">
        <w:trPr>
          <w:trHeight w:hRule="exact" w:val="2138"/>
        </w:trPr>
        <w:tc>
          <w:tcPr>
            <w:tcW w:w="2025" w:type="dxa"/>
            <w:tcBorders>
              <w:top w:val="single" w:sz="5" w:space="0" w:color="000000"/>
              <w:left w:val="single" w:sz="5" w:space="0" w:color="000000"/>
              <w:bottom w:val="single" w:sz="5" w:space="0" w:color="000000"/>
              <w:right w:val="single" w:sz="5" w:space="0" w:color="000000"/>
            </w:tcBorders>
          </w:tcPr>
          <w:p w:rsidR="00FD029C" w:rsidRPr="00FD029C" w:rsidRDefault="00FD029C" w:rsidP="00FD029C">
            <w:pPr>
              <w:rPr>
                <w:lang w:val="en-US"/>
              </w:rPr>
            </w:pPr>
            <w:r w:rsidRPr="00FD029C">
              <w:rPr>
                <w:lang w:val="en-US"/>
              </w:rPr>
              <w:t>Playground</w:t>
            </w:r>
          </w:p>
          <w:p w:rsidR="00FD029C" w:rsidRPr="00FD029C" w:rsidRDefault="00FD029C" w:rsidP="00FD029C">
            <w:pPr>
              <w:rPr>
                <w:lang w:val="en-US"/>
              </w:rPr>
            </w:pPr>
            <w:r w:rsidRPr="00FD029C">
              <w:rPr>
                <w:lang w:val="en-US"/>
              </w:rPr>
              <w:t>on the territory of the educational building No. 5</w:t>
            </w:r>
          </w:p>
          <w:p w:rsidR="00FD029C" w:rsidRPr="0037107F" w:rsidRDefault="00FD029C" w:rsidP="00FD029C">
            <w:pPr>
              <w:jc w:val="both"/>
            </w:pPr>
            <w:r>
              <w:t>st. Kuanysheva, 170A</w:t>
            </w:r>
          </w:p>
        </w:tc>
        <w:tc>
          <w:tcPr>
            <w:tcW w:w="992" w:type="dxa"/>
            <w:tcBorders>
              <w:top w:val="single" w:sz="5" w:space="0" w:color="000000"/>
              <w:left w:val="single" w:sz="5" w:space="0" w:color="000000"/>
              <w:bottom w:val="single" w:sz="5" w:space="0" w:color="000000"/>
              <w:right w:val="single" w:sz="5" w:space="0" w:color="000000"/>
            </w:tcBorders>
            <w:vAlign w:val="center"/>
          </w:tcPr>
          <w:p w:rsidR="00FD029C" w:rsidRPr="0037107F" w:rsidRDefault="00FD029C" w:rsidP="00932EA4">
            <w:pPr>
              <w:jc w:val="center"/>
            </w:pPr>
            <w:r w:rsidRPr="0037107F">
              <w:t>2400</w:t>
            </w:r>
          </w:p>
        </w:tc>
        <w:tc>
          <w:tcPr>
            <w:tcW w:w="1134" w:type="dxa"/>
            <w:tcBorders>
              <w:top w:val="single" w:sz="5" w:space="0" w:color="000000"/>
              <w:left w:val="single" w:sz="5" w:space="0" w:color="000000"/>
              <w:bottom w:val="single" w:sz="5" w:space="0" w:color="000000"/>
              <w:right w:val="single" w:sz="5" w:space="0" w:color="000000"/>
            </w:tcBorders>
            <w:vAlign w:val="center"/>
          </w:tcPr>
          <w:p w:rsidR="00FD029C" w:rsidRPr="0037107F" w:rsidRDefault="00FD029C" w:rsidP="00932EA4">
            <w:pPr>
              <w:jc w:val="center"/>
            </w:pPr>
            <w:r w:rsidRPr="0037107F">
              <w:t>1988г.</w:t>
            </w:r>
          </w:p>
        </w:tc>
        <w:tc>
          <w:tcPr>
            <w:tcW w:w="1843" w:type="dxa"/>
            <w:tcBorders>
              <w:top w:val="single" w:sz="5" w:space="0" w:color="000000"/>
              <w:left w:val="single" w:sz="5" w:space="0" w:color="000000"/>
              <w:bottom w:val="single" w:sz="5" w:space="0" w:color="000000"/>
              <w:right w:val="single" w:sz="5" w:space="0" w:color="000000"/>
            </w:tcBorders>
          </w:tcPr>
          <w:p w:rsidR="00FD029C" w:rsidRPr="00415C90" w:rsidRDefault="00FD029C" w:rsidP="00146307">
            <w:r w:rsidRPr="00415C90">
              <w:t>Outdoor fenced sports ground</w:t>
            </w:r>
          </w:p>
        </w:tc>
        <w:tc>
          <w:tcPr>
            <w:tcW w:w="1417" w:type="dxa"/>
            <w:tcBorders>
              <w:top w:val="single" w:sz="5" w:space="0" w:color="000000"/>
              <w:left w:val="single" w:sz="5" w:space="0" w:color="000000"/>
              <w:bottom w:val="single" w:sz="5" w:space="0" w:color="000000"/>
              <w:right w:val="single" w:sz="5" w:space="0" w:color="000000"/>
            </w:tcBorders>
          </w:tcPr>
          <w:p w:rsidR="00FD029C" w:rsidRDefault="00FD029C">
            <w:r w:rsidRPr="00C31F86">
              <w:t>Does not need</w:t>
            </w:r>
          </w:p>
        </w:tc>
        <w:tc>
          <w:tcPr>
            <w:tcW w:w="1560" w:type="dxa"/>
            <w:tcBorders>
              <w:top w:val="single" w:sz="5" w:space="0" w:color="000000"/>
              <w:left w:val="single" w:sz="5" w:space="0" w:color="000000"/>
              <w:bottom w:val="single" w:sz="5" w:space="0" w:color="000000"/>
              <w:right w:val="single" w:sz="5" w:space="0" w:color="000000"/>
            </w:tcBorders>
          </w:tcPr>
          <w:p w:rsidR="00FD029C" w:rsidRPr="00FD029C" w:rsidRDefault="00FD029C">
            <w:pPr>
              <w:rPr>
                <w:lang w:val="en-US"/>
              </w:rPr>
            </w:pPr>
            <w:r w:rsidRPr="00FD029C">
              <w:rPr>
                <w:lang w:val="en-US"/>
              </w:rPr>
              <w:t>Cosmetic repairs are carried out annually</w:t>
            </w:r>
          </w:p>
        </w:tc>
        <w:tc>
          <w:tcPr>
            <w:tcW w:w="992" w:type="dxa"/>
            <w:tcBorders>
              <w:top w:val="single" w:sz="5" w:space="0" w:color="000000"/>
              <w:left w:val="single" w:sz="5" w:space="0" w:color="000000"/>
              <w:bottom w:val="single" w:sz="5" w:space="0" w:color="000000"/>
              <w:right w:val="single" w:sz="5" w:space="0" w:color="000000"/>
            </w:tcBorders>
            <w:vAlign w:val="center"/>
          </w:tcPr>
          <w:p w:rsidR="00FD029C" w:rsidRPr="0037107F" w:rsidRDefault="00FD029C" w:rsidP="00932EA4">
            <w:pPr>
              <w:jc w:val="center"/>
            </w:pPr>
            <w:r w:rsidRPr="0037107F">
              <w:t>40</w:t>
            </w:r>
          </w:p>
        </w:tc>
      </w:tr>
      <w:tr w:rsidR="00FD029C" w:rsidRPr="0037107F" w:rsidTr="007F5E46">
        <w:trPr>
          <w:trHeight w:hRule="exact" w:val="1841"/>
        </w:trPr>
        <w:tc>
          <w:tcPr>
            <w:tcW w:w="2025" w:type="dxa"/>
            <w:tcBorders>
              <w:top w:val="single" w:sz="5" w:space="0" w:color="000000"/>
              <w:left w:val="single" w:sz="5" w:space="0" w:color="000000"/>
              <w:bottom w:val="single" w:sz="5" w:space="0" w:color="000000"/>
              <w:right w:val="single" w:sz="5" w:space="0" w:color="000000"/>
            </w:tcBorders>
          </w:tcPr>
          <w:p w:rsidR="00FD029C" w:rsidRPr="00FD029C" w:rsidRDefault="00FD029C" w:rsidP="00FD029C">
            <w:pPr>
              <w:rPr>
                <w:lang w:val="en-US"/>
              </w:rPr>
            </w:pPr>
            <w:r w:rsidRPr="00FD029C">
              <w:rPr>
                <w:lang w:val="en-US"/>
              </w:rPr>
              <w:t>Playground</w:t>
            </w:r>
          </w:p>
          <w:p w:rsidR="00FD029C" w:rsidRPr="00FD029C" w:rsidRDefault="00FD029C" w:rsidP="00FD029C">
            <w:pPr>
              <w:rPr>
                <w:lang w:val="en-US"/>
              </w:rPr>
            </w:pPr>
            <w:r w:rsidRPr="00FD029C">
              <w:rPr>
                <w:lang w:val="en-US"/>
              </w:rPr>
              <w:t>on the territory of the main educational building</w:t>
            </w:r>
          </w:p>
          <w:p w:rsidR="00FD029C" w:rsidRPr="0037107F" w:rsidRDefault="00FD029C" w:rsidP="00FD029C">
            <w:pPr>
              <w:jc w:val="both"/>
            </w:pPr>
            <w:r>
              <w:t>on st. Abay, 76</w:t>
            </w:r>
          </w:p>
        </w:tc>
        <w:tc>
          <w:tcPr>
            <w:tcW w:w="992" w:type="dxa"/>
            <w:tcBorders>
              <w:top w:val="single" w:sz="5" w:space="0" w:color="000000"/>
              <w:left w:val="single" w:sz="5" w:space="0" w:color="000000"/>
              <w:bottom w:val="single" w:sz="5" w:space="0" w:color="000000"/>
              <w:right w:val="single" w:sz="5" w:space="0" w:color="000000"/>
            </w:tcBorders>
            <w:vAlign w:val="center"/>
          </w:tcPr>
          <w:p w:rsidR="00FD029C" w:rsidRPr="0037107F" w:rsidRDefault="00FD029C" w:rsidP="00932EA4">
            <w:pPr>
              <w:jc w:val="center"/>
            </w:pPr>
            <w:r w:rsidRPr="0037107F">
              <w:t>1008</w:t>
            </w:r>
          </w:p>
        </w:tc>
        <w:tc>
          <w:tcPr>
            <w:tcW w:w="1134" w:type="dxa"/>
            <w:tcBorders>
              <w:top w:val="single" w:sz="5" w:space="0" w:color="000000"/>
              <w:left w:val="single" w:sz="5" w:space="0" w:color="000000"/>
              <w:bottom w:val="single" w:sz="5" w:space="0" w:color="000000"/>
              <w:right w:val="single" w:sz="5" w:space="0" w:color="000000"/>
            </w:tcBorders>
            <w:vAlign w:val="center"/>
          </w:tcPr>
          <w:p w:rsidR="00FD029C" w:rsidRPr="0037107F" w:rsidRDefault="00FD029C" w:rsidP="00932EA4">
            <w:pPr>
              <w:jc w:val="center"/>
            </w:pPr>
            <w:r w:rsidRPr="0037107F">
              <w:t>2020</w:t>
            </w:r>
          </w:p>
        </w:tc>
        <w:tc>
          <w:tcPr>
            <w:tcW w:w="1843" w:type="dxa"/>
            <w:tcBorders>
              <w:top w:val="single" w:sz="5" w:space="0" w:color="000000"/>
              <w:left w:val="single" w:sz="5" w:space="0" w:color="000000"/>
              <w:bottom w:val="single" w:sz="5" w:space="0" w:color="000000"/>
              <w:right w:val="single" w:sz="5" w:space="0" w:color="000000"/>
            </w:tcBorders>
          </w:tcPr>
          <w:p w:rsidR="00FD029C" w:rsidRDefault="00FD029C" w:rsidP="00146307">
            <w:r w:rsidRPr="00415C90">
              <w:t>Outdoor fenced sports ground</w:t>
            </w:r>
          </w:p>
        </w:tc>
        <w:tc>
          <w:tcPr>
            <w:tcW w:w="1417" w:type="dxa"/>
            <w:tcBorders>
              <w:top w:val="single" w:sz="5" w:space="0" w:color="000000"/>
              <w:left w:val="single" w:sz="5" w:space="0" w:color="000000"/>
              <w:bottom w:val="single" w:sz="5" w:space="0" w:color="000000"/>
              <w:right w:val="single" w:sz="5" w:space="0" w:color="000000"/>
            </w:tcBorders>
          </w:tcPr>
          <w:p w:rsidR="00FD029C" w:rsidRDefault="00FD029C">
            <w:r w:rsidRPr="00C31F86">
              <w:t>Does not need</w:t>
            </w:r>
          </w:p>
        </w:tc>
        <w:tc>
          <w:tcPr>
            <w:tcW w:w="1560" w:type="dxa"/>
            <w:tcBorders>
              <w:top w:val="single" w:sz="5" w:space="0" w:color="000000"/>
              <w:left w:val="single" w:sz="5" w:space="0" w:color="000000"/>
              <w:bottom w:val="single" w:sz="5" w:space="0" w:color="000000"/>
              <w:right w:val="single" w:sz="5" w:space="0" w:color="000000"/>
            </w:tcBorders>
          </w:tcPr>
          <w:p w:rsidR="00FD029C" w:rsidRPr="00FD029C" w:rsidRDefault="00FD029C">
            <w:pPr>
              <w:rPr>
                <w:lang w:val="en-US"/>
              </w:rPr>
            </w:pPr>
            <w:r w:rsidRPr="00FD029C">
              <w:rPr>
                <w:lang w:val="en-US"/>
              </w:rPr>
              <w:t>Cosmetic repairs are carried out annually</w:t>
            </w:r>
          </w:p>
        </w:tc>
        <w:tc>
          <w:tcPr>
            <w:tcW w:w="992" w:type="dxa"/>
            <w:tcBorders>
              <w:top w:val="single" w:sz="5" w:space="0" w:color="000000"/>
              <w:left w:val="single" w:sz="5" w:space="0" w:color="000000"/>
              <w:bottom w:val="single" w:sz="5" w:space="0" w:color="000000"/>
              <w:right w:val="single" w:sz="5" w:space="0" w:color="000000"/>
            </w:tcBorders>
            <w:vAlign w:val="center"/>
          </w:tcPr>
          <w:p w:rsidR="00FD029C" w:rsidRPr="0037107F" w:rsidRDefault="00FD029C" w:rsidP="00932EA4">
            <w:pPr>
              <w:jc w:val="center"/>
            </w:pPr>
            <w:r w:rsidRPr="0037107F">
              <w:t>20</w:t>
            </w:r>
          </w:p>
        </w:tc>
      </w:tr>
    </w:tbl>
    <w:p w:rsidR="00932EA4" w:rsidRPr="0037107F" w:rsidRDefault="00932EA4" w:rsidP="00932EA4">
      <w:pPr>
        <w:tabs>
          <w:tab w:val="left" w:pos="950"/>
        </w:tabs>
        <w:jc w:val="both"/>
        <w:rPr>
          <w:rFonts w:eastAsia="Times New Roman"/>
        </w:rPr>
      </w:pPr>
      <w:r w:rsidRPr="0037107F">
        <w:rPr>
          <w:rFonts w:eastAsia="Times New Roman"/>
        </w:rPr>
        <w:tab/>
      </w:r>
    </w:p>
    <w:p w:rsidR="00932EA4" w:rsidRPr="0037107F" w:rsidRDefault="003E5B2F" w:rsidP="00932EA4">
      <w:pPr>
        <w:tabs>
          <w:tab w:val="left" w:pos="950"/>
        </w:tabs>
        <w:jc w:val="both"/>
        <w:rPr>
          <w:rFonts w:eastAsia="Times New Roman"/>
        </w:rPr>
      </w:pPr>
      <w:r w:rsidRPr="003E5B2F">
        <w:t>Table 7. Medical point</w:t>
      </w:r>
    </w:p>
    <w:tbl>
      <w:tblPr>
        <w:tblW w:w="10085" w:type="dxa"/>
        <w:tblInd w:w="-136" w:type="dxa"/>
        <w:tblLayout w:type="fixed"/>
        <w:tblLook w:val="01E0" w:firstRow="1" w:lastRow="1" w:firstColumn="1" w:lastColumn="1" w:noHBand="0" w:noVBand="0"/>
      </w:tblPr>
      <w:tblGrid>
        <w:gridCol w:w="1985"/>
        <w:gridCol w:w="1438"/>
        <w:gridCol w:w="3118"/>
        <w:gridCol w:w="3544"/>
      </w:tblGrid>
      <w:tr w:rsidR="003E5B2F" w:rsidRPr="0037107F" w:rsidTr="00932EA4">
        <w:trPr>
          <w:trHeight w:hRule="exact" w:val="653"/>
        </w:trPr>
        <w:tc>
          <w:tcPr>
            <w:tcW w:w="1985" w:type="dxa"/>
            <w:vMerge w:val="restart"/>
            <w:tcBorders>
              <w:top w:val="single" w:sz="5" w:space="0" w:color="000000"/>
              <w:left w:val="single" w:sz="5" w:space="0" w:color="000000"/>
              <w:right w:val="single" w:sz="5" w:space="0" w:color="000000"/>
            </w:tcBorders>
          </w:tcPr>
          <w:p w:rsidR="003E5B2F" w:rsidRPr="0037107F" w:rsidRDefault="003E5B2F" w:rsidP="00932EA4">
            <w:pPr>
              <w:pStyle w:val="TableParagraph"/>
              <w:jc w:val="center"/>
              <w:rPr>
                <w:rFonts w:ascii="Times New Roman" w:eastAsia="Times New Roman" w:hAnsi="Times New Roman" w:cs="Times New Roman"/>
                <w:sz w:val="24"/>
                <w:szCs w:val="24"/>
                <w:lang w:val="ru-RU"/>
              </w:rPr>
            </w:pPr>
            <w:r w:rsidRPr="003E5B2F">
              <w:rPr>
                <w:rFonts w:ascii="Times New Roman" w:hAnsi="Times New Roman" w:cs="Times New Roman"/>
                <w:sz w:val="24"/>
                <w:szCs w:val="24"/>
                <w:lang w:val="ru-RU"/>
              </w:rPr>
              <w:t>Total area(m2)</w:t>
            </w:r>
          </w:p>
        </w:tc>
        <w:tc>
          <w:tcPr>
            <w:tcW w:w="4556" w:type="dxa"/>
            <w:gridSpan w:val="2"/>
            <w:tcBorders>
              <w:top w:val="single" w:sz="5" w:space="0" w:color="000000"/>
              <w:left w:val="single" w:sz="5" w:space="0" w:color="000000"/>
              <w:bottom w:val="single" w:sz="5" w:space="0" w:color="000000"/>
              <w:right w:val="single" w:sz="5" w:space="0" w:color="000000"/>
            </w:tcBorders>
          </w:tcPr>
          <w:p w:rsidR="003E5B2F" w:rsidRPr="0037107F" w:rsidRDefault="003E5B2F" w:rsidP="004A07B5">
            <w:pPr>
              <w:pStyle w:val="TableParagraph"/>
              <w:ind w:left="142" w:right="185"/>
              <w:jc w:val="center"/>
              <w:rPr>
                <w:rFonts w:ascii="Times New Roman" w:eastAsia="Times New Roman" w:hAnsi="Times New Roman" w:cs="Times New Roman"/>
                <w:sz w:val="24"/>
                <w:szCs w:val="24"/>
              </w:rPr>
            </w:pPr>
            <w:r w:rsidRPr="00FD029C">
              <w:rPr>
                <w:rFonts w:ascii="Times New Roman" w:hAnsi="Times New Roman" w:cs="Times New Roman"/>
                <w:sz w:val="24"/>
                <w:szCs w:val="24"/>
              </w:rPr>
              <w:t>Year of renovation</w:t>
            </w:r>
          </w:p>
        </w:tc>
        <w:tc>
          <w:tcPr>
            <w:tcW w:w="3544" w:type="dxa"/>
            <w:vMerge w:val="restart"/>
            <w:tcBorders>
              <w:top w:val="single" w:sz="5" w:space="0" w:color="000000"/>
              <w:left w:val="single" w:sz="5" w:space="0" w:color="000000"/>
              <w:right w:val="single" w:sz="5" w:space="0" w:color="000000"/>
            </w:tcBorders>
          </w:tcPr>
          <w:p w:rsidR="003E5B2F" w:rsidRPr="0037107F" w:rsidRDefault="003E5B2F" w:rsidP="00932EA4">
            <w:pPr>
              <w:pStyle w:val="TableParagraph"/>
              <w:jc w:val="center"/>
              <w:rPr>
                <w:rFonts w:ascii="Times New Roman" w:eastAsia="Times New Roman" w:hAnsi="Times New Roman" w:cs="Times New Roman"/>
                <w:b/>
                <w:bCs/>
                <w:sz w:val="24"/>
                <w:szCs w:val="24"/>
                <w:lang w:val="ru-RU"/>
              </w:rPr>
            </w:pPr>
          </w:p>
          <w:p w:rsidR="003E5B2F" w:rsidRPr="0037107F" w:rsidRDefault="003E5B2F" w:rsidP="00932EA4">
            <w:pPr>
              <w:pStyle w:val="TableParagraph"/>
              <w:jc w:val="center"/>
              <w:rPr>
                <w:rFonts w:ascii="Times New Roman" w:eastAsia="Times New Roman" w:hAnsi="Times New Roman" w:cs="Times New Roman"/>
                <w:sz w:val="24"/>
                <w:szCs w:val="24"/>
                <w:lang w:val="ru-RU"/>
              </w:rPr>
            </w:pPr>
            <w:r w:rsidRPr="003E5B2F">
              <w:rPr>
                <w:rFonts w:ascii="Times New Roman" w:hAnsi="Times New Roman" w:cs="Times New Roman"/>
                <w:sz w:val="24"/>
                <w:szCs w:val="24"/>
              </w:rPr>
              <w:t>Number of places</w:t>
            </w:r>
          </w:p>
        </w:tc>
      </w:tr>
      <w:tr w:rsidR="00275C0E" w:rsidRPr="0037107F" w:rsidTr="00932EA4">
        <w:trPr>
          <w:trHeight w:hRule="exact" w:val="979"/>
        </w:trPr>
        <w:tc>
          <w:tcPr>
            <w:tcW w:w="1985" w:type="dxa"/>
            <w:vMerge/>
            <w:tcBorders>
              <w:left w:val="single" w:sz="5" w:space="0" w:color="000000"/>
              <w:bottom w:val="single" w:sz="5" w:space="0" w:color="000000"/>
              <w:right w:val="single" w:sz="5" w:space="0" w:color="000000"/>
            </w:tcBorders>
          </w:tcPr>
          <w:p w:rsidR="00275C0E" w:rsidRPr="0037107F" w:rsidRDefault="00275C0E" w:rsidP="00932EA4">
            <w:pPr>
              <w:jc w:val="both"/>
            </w:pPr>
          </w:p>
        </w:tc>
        <w:tc>
          <w:tcPr>
            <w:tcW w:w="1438" w:type="dxa"/>
            <w:tcBorders>
              <w:top w:val="single" w:sz="5" w:space="0" w:color="000000"/>
              <w:left w:val="single" w:sz="5" w:space="0" w:color="000000"/>
              <w:bottom w:val="single" w:sz="5" w:space="0" w:color="000000"/>
              <w:right w:val="single" w:sz="5" w:space="0" w:color="000000"/>
            </w:tcBorders>
          </w:tcPr>
          <w:p w:rsidR="00275C0E" w:rsidRPr="00920043" w:rsidRDefault="00275C0E" w:rsidP="004A07B5">
            <w:r w:rsidRPr="00920043">
              <w:t>Capital</w:t>
            </w:r>
          </w:p>
        </w:tc>
        <w:tc>
          <w:tcPr>
            <w:tcW w:w="3118" w:type="dxa"/>
            <w:tcBorders>
              <w:top w:val="single" w:sz="5" w:space="0" w:color="000000"/>
              <w:left w:val="single" w:sz="5" w:space="0" w:color="000000"/>
              <w:bottom w:val="single" w:sz="5" w:space="0" w:color="000000"/>
              <w:right w:val="single" w:sz="5" w:space="0" w:color="000000"/>
            </w:tcBorders>
          </w:tcPr>
          <w:p w:rsidR="00275C0E" w:rsidRPr="002A3C25" w:rsidRDefault="00275C0E" w:rsidP="004A07B5">
            <w:r w:rsidRPr="002A3C25">
              <w:t>cosmetic</w:t>
            </w:r>
          </w:p>
        </w:tc>
        <w:tc>
          <w:tcPr>
            <w:tcW w:w="3544" w:type="dxa"/>
            <w:vMerge/>
            <w:tcBorders>
              <w:left w:val="single" w:sz="5" w:space="0" w:color="000000"/>
              <w:bottom w:val="single" w:sz="5" w:space="0" w:color="000000"/>
              <w:right w:val="single" w:sz="5" w:space="0" w:color="000000"/>
            </w:tcBorders>
          </w:tcPr>
          <w:p w:rsidR="00275C0E" w:rsidRPr="0037107F" w:rsidRDefault="00275C0E" w:rsidP="00932EA4">
            <w:pPr>
              <w:jc w:val="both"/>
            </w:pPr>
          </w:p>
        </w:tc>
      </w:tr>
      <w:tr w:rsidR="003E5B2F" w:rsidRPr="00EC601F" w:rsidTr="00381D62">
        <w:trPr>
          <w:trHeight w:hRule="exact" w:val="2045"/>
        </w:trPr>
        <w:tc>
          <w:tcPr>
            <w:tcW w:w="1985" w:type="dxa"/>
            <w:tcBorders>
              <w:top w:val="single" w:sz="5" w:space="0" w:color="000000"/>
              <w:left w:val="single" w:sz="5" w:space="0" w:color="000000"/>
              <w:bottom w:val="single" w:sz="5" w:space="0" w:color="000000"/>
              <w:right w:val="single" w:sz="5" w:space="0" w:color="000000"/>
            </w:tcBorders>
          </w:tcPr>
          <w:p w:rsidR="003E5B2F" w:rsidRPr="003E5B2F" w:rsidRDefault="003E5B2F" w:rsidP="003E5B2F">
            <w:pPr>
              <w:jc w:val="both"/>
              <w:rPr>
                <w:lang w:val="en-US"/>
              </w:rPr>
            </w:pPr>
            <w:r w:rsidRPr="003E5B2F">
              <w:rPr>
                <w:lang w:val="en-US"/>
              </w:rPr>
              <w:t>Medical offices in hostels No. 2 st. Temirbekova, 30 A,</w:t>
            </w:r>
          </w:p>
          <w:p w:rsidR="003E5B2F" w:rsidRPr="003E5B2F" w:rsidRDefault="003E5B2F" w:rsidP="003E5B2F">
            <w:pPr>
              <w:jc w:val="both"/>
              <w:rPr>
                <w:lang w:val="en-US"/>
              </w:rPr>
            </w:pPr>
            <w:r w:rsidRPr="003E5B2F">
              <w:rPr>
                <w:lang w:val="en-US"/>
              </w:rPr>
              <w:t>91.6 m²</w:t>
            </w:r>
          </w:p>
        </w:tc>
        <w:tc>
          <w:tcPr>
            <w:tcW w:w="1438" w:type="dxa"/>
            <w:tcBorders>
              <w:top w:val="single" w:sz="5" w:space="0" w:color="000000"/>
              <w:left w:val="single" w:sz="5" w:space="0" w:color="000000"/>
              <w:bottom w:val="single" w:sz="5" w:space="0" w:color="000000"/>
              <w:right w:val="single" w:sz="5" w:space="0" w:color="000000"/>
            </w:tcBorders>
          </w:tcPr>
          <w:p w:rsidR="003E5B2F" w:rsidRDefault="003E5B2F" w:rsidP="004A07B5">
            <w:r w:rsidRPr="00C31F86">
              <w:t>Does not need</w:t>
            </w:r>
          </w:p>
        </w:tc>
        <w:tc>
          <w:tcPr>
            <w:tcW w:w="3118" w:type="dxa"/>
            <w:tcBorders>
              <w:top w:val="single" w:sz="5" w:space="0" w:color="000000"/>
              <w:left w:val="single" w:sz="5" w:space="0" w:color="000000"/>
              <w:bottom w:val="single" w:sz="5" w:space="0" w:color="000000"/>
              <w:right w:val="single" w:sz="5" w:space="0" w:color="000000"/>
            </w:tcBorders>
          </w:tcPr>
          <w:p w:rsidR="003E5B2F" w:rsidRPr="00FD029C" w:rsidRDefault="003E5B2F" w:rsidP="004A07B5">
            <w:pPr>
              <w:rPr>
                <w:lang w:val="en-US"/>
              </w:rPr>
            </w:pPr>
            <w:r w:rsidRPr="00FD029C">
              <w:rPr>
                <w:lang w:val="en-US"/>
              </w:rPr>
              <w:t>Cosmetic repairs are carried out annually</w:t>
            </w:r>
          </w:p>
        </w:tc>
        <w:tc>
          <w:tcPr>
            <w:tcW w:w="3544" w:type="dxa"/>
            <w:tcBorders>
              <w:top w:val="single" w:sz="5" w:space="0" w:color="000000"/>
              <w:left w:val="single" w:sz="5" w:space="0" w:color="000000"/>
              <w:bottom w:val="single" w:sz="5" w:space="0" w:color="000000"/>
              <w:right w:val="single" w:sz="5" w:space="0" w:color="000000"/>
            </w:tcBorders>
            <w:vAlign w:val="center"/>
          </w:tcPr>
          <w:p w:rsidR="003E5B2F" w:rsidRPr="003E5B2F" w:rsidRDefault="003E5B2F" w:rsidP="00932EA4">
            <w:pPr>
              <w:jc w:val="center"/>
              <w:rPr>
                <w:lang w:val="en-US"/>
              </w:rPr>
            </w:pPr>
            <w:r w:rsidRPr="003E5B2F">
              <w:rPr>
                <w:lang w:val="en-US"/>
              </w:rPr>
              <w:t>For primary care and first aid.</w:t>
            </w:r>
          </w:p>
        </w:tc>
      </w:tr>
      <w:tr w:rsidR="003E5B2F" w:rsidRPr="00EC601F" w:rsidTr="00C8694B">
        <w:trPr>
          <w:trHeight w:hRule="exact" w:val="1564"/>
        </w:trPr>
        <w:tc>
          <w:tcPr>
            <w:tcW w:w="1985" w:type="dxa"/>
            <w:tcBorders>
              <w:top w:val="single" w:sz="5" w:space="0" w:color="000000"/>
              <w:left w:val="single" w:sz="5" w:space="0" w:color="000000"/>
              <w:bottom w:val="single" w:sz="5" w:space="0" w:color="000000"/>
              <w:right w:val="single" w:sz="5" w:space="0" w:color="000000"/>
            </w:tcBorders>
          </w:tcPr>
          <w:p w:rsidR="003E5B2F" w:rsidRPr="003E5B2F" w:rsidRDefault="003E5B2F" w:rsidP="00932EA4">
            <w:pPr>
              <w:jc w:val="both"/>
              <w:rPr>
                <w:lang w:val="en-US"/>
              </w:rPr>
            </w:pPr>
            <w:r w:rsidRPr="003E5B2F">
              <w:rPr>
                <w:lang w:val="en-US"/>
              </w:rPr>
              <w:t>Medical office in the educational building No. 2 st. Temirbekova 30, 16.6m²</w:t>
            </w:r>
          </w:p>
        </w:tc>
        <w:tc>
          <w:tcPr>
            <w:tcW w:w="1438" w:type="dxa"/>
            <w:tcBorders>
              <w:top w:val="single" w:sz="5" w:space="0" w:color="000000"/>
              <w:left w:val="single" w:sz="5" w:space="0" w:color="000000"/>
              <w:bottom w:val="single" w:sz="5" w:space="0" w:color="000000"/>
              <w:right w:val="single" w:sz="5" w:space="0" w:color="000000"/>
            </w:tcBorders>
          </w:tcPr>
          <w:p w:rsidR="003E5B2F" w:rsidRDefault="003E5B2F" w:rsidP="004A07B5">
            <w:r w:rsidRPr="00C31F86">
              <w:t>Does not need</w:t>
            </w:r>
          </w:p>
        </w:tc>
        <w:tc>
          <w:tcPr>
            <w:tcW w:w="3118" w:type="dxa"/>
            <w:tcBorders>
              <w:top w:val="single" w:sz="5" w:space="0" w:color="000000"/>
              <w:left w:val="single" w:sz="5" w:space="0" w:color="000000"/>
              <w:bottom w:val="single" w:sz="5" w:space="0" w:color="000000"/>
              <w:right w:val="single" w:sz="5" w:space="0" w:color="000000"/>
            </w:tcBorders>
          </w:tcPr>
          <w:p w:rsidR="003E5B2F" w:rsidRPr="00FD029C" w:rsidRDefault="003E5B2F" w:rsidP="004A07B5">
            <w:pPr>
              <w:rPr>
                <w:lang w:val="en-US"/>
              </w:rPr>
            </w:pPr>
            <w:r w:rsidRPr="00FD029C">
              <w:rPr>
                <w:lang w:val="en-US"/>
              </w:rPr>
              <w:t>Cosmetic repairs are carried out annually</w:t>
            </w:r>
          </w:p>
        </w:tc>
        <w:tc>
          <w:tcPr>
            <w:tcW w:w="3544" w:type="dxa"/>
            <w:tcBorders>
              <w:top w:val="single" w:sz="5" w:space="0" w:color="000000"/>
              <w:left w:val="single" w:sz="5" w:space="0" w:color="000000"/>
              <w:bottom w:val="single" w:sz="5" w:space="0" w:color="000000"/>
              <w:right w:val="single" w:sz="5" w:space="0" w:color="000000"/>
            </w:tcBorders>
          </w:tcPr>
          <w:p w:rsidR="003E5B2F" w:rsidRPr="003E5B2F" w:rsidRDefault="003E5B2F">
            <w:pPr>
              <w:rPr>
                <w:lang w:val="en-US"/>
              </w:rPr>
            </w:pPr>
            <w:r w:rsidRPr="003E5B2F">
              <w:rPr>
                <w:lang w:val="en-US"/>
              </w:rPr>
              <w:t>For primary care and first aid.</w:t>
            </w:r>
          </w:p>
        </w:tc>
      </w:tr>
      <w:tr w:rsidR="003E5B2F" w:rsidRPr="00EC601F" w:rsidTr="00C8694B">
        <w:trPr>
          <w:trHeight w:hRule="exact" w:val="1557"/>
        </w:trPr>
        <w:tc>
          <w:tcPr>
            <w:tcW w:w="1985" w:type="dxa"/>
            <w:tcBorders>
              <w:top w:val="single" w:sz="5" w:space="0" w:color="000000"/>
              <w:left w:val="single" w:sz="5" w:space="0" w:color="000000"/>
              <w:bottom w:val="single" w:sz="5" w:space="0" w:color="000000"/>
              <w:right w:val="single" w:sz="5" w:space="0" w:color="000000"/>
            </w:tcBorders>
          </w:tcPr>
          <w:p w:rsidR="003E5B2F" w:rsidRPr="0037107F" w:rsidRDefault="003E5B2F" w:rsidP="00932EA4">
            <w:pPr>
              <w:jc w:val="both"/>
            </w:pPr>
            <w:r w:rsidRPr="003E5B2F">
              <w:rPr>
                <w:lang w:val="en-US"/>
              </w:rPr>
              <w:t xml:space="preserve">Medical office in the educational building No. 5 st. </w:t>
            </w:r>
            <w:r w:rsidRPr="003E5B2F">
              <w:t>Kuanysheva, 170 A18.8m²</w:t>
            </w:r>
          </w:p>
        </w:tc>
        <w:tc>
          <w:tcPr>
            <w:tcW w:w="1438" w:type="dxa"/>
            <w:tcBorders>
              <w:top w:val="single" w:sz="5" w:space="0" w:color="000000"/>
              <w:left w:val="single" w:sz="5" w:space="0" w:color="000000"/>
              <w:bottom w:val="single" w:sz="5" w:space="0" w:color="000000"/>
              <w:right w:val="single" w:sz="5" w:space="0" w:color="000000"/>
            </w:tcBorders>
          </w:tcPr>
          <w:p w:rsidR="003E5B2F" w:rsidRDefault="003E5B2F" w:rsidP="004A07B5">
            <w:r w:rsidRPr="00C31F86">
              <w:t>Does not need</w:t>
            </w:r>
          </w:p>
        </w:tc>
        <w:tc>
          <w:tcPr>
            <w:tcW w:w="3118" w:type="dxa"/>
            <w:tcBorders>
              <w:top w:val="single" w:sz="5" w:space="0" w:color="000000"/>
              <w:left w:val="single" w:sz="5" w:space="0" w:color="000000"/>
              <w:bottom w:val="single" w:sz="5" w:space="0" w:color="000000"/>
              <w:right w:val="single" w:sz="5" w:space="0" w:color="000000"/>
            </w:tcBorders>
          </w:tcPr>
          <w:p w:rsidR="003E5B2F" w:rsidRPr="00FD029C" w:rsidRDefault="003E5B2F" w:rsidP="004A07B5">
            <w:pPr>
              <w:rPr>
                <w:lang w:val="en-US"/>
              </w:rPr>
            </w:pPr>
            <w:r w:rsidRPr="00FD029C">
              <w:rPr>
                <w:lang w:val="en-US"/>
              </w:rPr>
              <w:t>Cosmetic repairs are carried out annually</w:t>
            </w:r>
          </w:p>
        </w:tc>
        <w:tc>
          <w:tcPr>
            <w:tcW w:w="3544" w:type="dxa"/>
            <w:tcBorders>
              <w:top w:val="single" w:sz="5" w:space="0" w:color="000000"/>
              <w:left w:val="single" w:sz="5" w:space="0" w:color="000000"/>
              <w:bottom w:val="single" w:sz="5" w:space="0" w:color="000000"/>
              <w:right w:val="single" w:sz="5" w:space="0" w:color="000000"/>
            </w:tcBorders>
          </w:tcPr>
          <w:p w:rsidR="003E5B2F" w:rsidRPr="003E5B2F" w:rsidRDefault="003E5B2F">
            <w:pPr>
              <w:rPr>
                <w:lang w:val="en-US"/>
              </w:rPr>
            </w:pPr>
            <w:r w:rsidRPr="003E5B2F">
              <w:rPr>
                <w:lang w:val="en-US"/>
              </w:rPr>
              <w:t>For primary care and first aid.</w:t>
            </w:r>
          </w:p>
        </w:tc>
      </w:tr>
      <w:tr w:rsidR="003E5B2F" w:rsidRPr="00EC601F" w:rsidTr="00C8694B">
        <w:trPr>
          <w:trHeight w:hRule="exact" w:val="1565"/>
        </w:trPr>
        <w:tc>
          <w:tcPr>
            <w:tcW w:w="1985" w:type="dxa"/>
            <w:tcBorders>
              <w:top w:val="single" w:sz="5" w:space="0" w:color="000000"/>
              <w:left w:val="single" w:sz="5" w:space="0" w:color="000000"/>
              <w:bottom w:val="single" w:sz="5" w:space="0" w:color="000000"/>
              <w:right w:val="single" w:sz="5" w:space="0" w:color="000000"/>
            </w:tcBorders>
          </w:tcPr>
          <w:p w:rsidR="003E5B2F" w:rsidRDefault="003E5B2F" w:rsidP="003E5B2F">
            <w:pPr>
              <w:jc w:val="both"/>
            </w:pPr>
            <w:r w:rsidRPr="003E5B2F">
              <w:rPr>
                <w:lang w:val="en-US"/>
              </w:rPr>
              <w:t xml:space="preserve">Medical office in the educational building No. 1 st. </w:t>
            </w:r>
            <w:r>
              <w:t>Abay, 76</w:t>
            </w:r>
          </w:p>
          <w:p w:rsidR="003E5B2F" w:rsidRPr="0037107F" w:rsidRDefault="003E5B2F" w:rsidP="003E5B2F">
            <w:pPr>
              <w:jc w:val="both"/>
            </w:pPr>
            <w:r>
              <w:t>16.6m²</w:t>
            </w:r>
          </w:p>
        </w:tc>
        <w:tc>
          <w:tcPr>
            <w:tcW w:w="1438" w:type="dxa"/>
            <w:tcBorders>
              <w:top w:val="single" w:sz="5" w:space="0" w:color="000000"/>
              <w:left w:val="single" w:sz="5" w:space="0" w:color="000000"/>
              <w:bottom w:val="single" w:sz="5" w:space="0" w:color="000000"/>
              <w:right w:val="single" w:sz="5" w:space="0" w:color="000000"/>
            </w:tcBorders>
          </w:tcPr>
          <w:p w:rsidR="003E5B2F" w:rsidRDefault="003E5B2F" w:rsidP="004A07B5">
            <w:r w:rsidRPr="00C31F86">
              <w:t>Does not need</w:t>
            </w:r>
          </w:p>
        </w:tc>
        <w:tc>
          <w:tcPr>
            <w:tcW w:w="3118" w:type="dxa"/>
            <w:tcBorders>
              <w:top w:val="single" w:sz="5" w:space="0" w:color="000000"/>
              <w:left w:val="single" w:sz="5" w:space="0" w:color="000000"/>
              <w:bottom w:val="single" w:sz="5" w:space="0" w:color="000000"/>
              <w:right w:val="single" w:sz="5" w:space="0" w:color="000000"/>
            </w:tcBorders>
          </w:tcPr>
          <w:p w:rsidR="003E5B2F" w:rsidRPr="00FD029C" w:rsidRDefault="003E5B2F" w:rsidP="004A07B5">
            <w:pPr>
              <w:rPr>
                <w:lang w:val="en-US"/>
              </w:rPr>
            </w:pPr>
            <w:r w:rsidRPr="00FD029C">
              <w:rPr>
                <w:lang w:val="en-US"/>
              </w:rPr>
              <w:t>Cosmetic repairs are carried out annually</w:t>
            </w:r>
          </w:p>
        </w:tc>
        <w:tc>
          <w:tcPr>
            <w:tcW w:w="3544" w:type="dxa"/>
            <w:tcBorders>
              <w:top w:val="single" w:sz="5" w:space="0" w:color="000000"/>
              <w:left w:val="single" w:sz="5" w:space="0" w:color="000000"/>
              <w:bottom w:val="single" w:sz="5" w:space="0" w:color="000000"/>
              <w:right w:val="single" w:sz="5" w:space="0" w:color="000000"/>
            </w:tcBorders>
          </w:tcPr>
          <w:p w:rsidR="003E5B2F" w:rsidRPr="003E5B2F" w:rsidRDefault="003E5B2F">
            <w:pPr>
              <w:rPr>
                <w:lang w:val="en-US"/>
              </w:rPr>
            </w:pPr>
            <w:r w:rsidRPr="003E5B2F">
              <w:rPr>
                <w:lang w:val="en-US"/>
              </w:rPr>
              <w:t>For primary care and first aid.</w:t>
            </w:r>
          </w:p>
        </w:tc>
      </w:tr>
      <w:tr w:rsidR="003E5B2F" w:rsidRPr="00EC601F" w:rsidTr="00BA3FF4">
        <w:trPr>
          <w:trHeight w:hRule="exact" w:val="2122"/>
        </w:trPr>
        <w:tc>
          <w:tcPr>
            <w:tcW w:w="1985" w:type="dxa"/>
            <w:tcBorders>
              <w:top w:val="single" w:sz="5" w:space="0" w:color="000000"/>
              <w:left w:val="single" w:sz="5" w:space="0" w:color="000000"/>
              <w:bottom w:val="single" w:sz="5" w:space="0" w:color="000000"/>
              <w:right w:val="single" w:sz="5" w:space="0" w:color="000000"/>
            </w:tcBorders>
          </w:tcPr>
          <w:p w:rsidR="003E5B2F" w:rsidRPr="003E5B2F" w:rsidRDefault="003E5B2F" w:rsidP="003E5B2F">
            <w:pPr>
              <w:jc w:val="both"/>
              <w:rPr>
                <w:lang w:val="en-US"/>
              </w:rPr>
            </w:pPr>
            <w:r w:rsidRPr="003E5B2F">
              <w:rPr>
                <w:lang w:val="en-US"/>
              </w:rPr>
              <w:t>Medical office in the House of Students No. 3 on the street. Akana Sera 24</w:t>
            </w:r>
          </w:p>
          <w:p w:rsidR="003E5B2F" w:rsidRPr="003E5B2F" w:rsidRDefault="003E5B2F" w:rsidP="003E5B2F">
            <w:pPr>
              <w:jc w:val="both"/>
              <w:rPr>
                <w:lang w:val="en-US"/>
              </w:rPr>
            </w:pPr>
            <w:r w:rsidRPr="003E5B2F">
              <w:rPr>
                <w:lang w:val="en-US"/>
              </w:rPr>
              <w:t>13.81m²</w:t>
            </w:r>
          </w:p>
        </w:tc>
        <w:tc>
          <w:tcPr>
            <w:tcW w:w="1438" w:type="dxa"/>
            <w:tcBorders>
              <w:top w:val="single" w:sz="5" w:space="0" w:color="000000"/>
              <w:left w:val="single" w:sz="5" w:space="0" w:color="000000"/>
              <w:bottom w:val="single" w:sz="5" w:space="0" w:color="000000"/>
              <w:right w:val="single" w:sz="5" w:space="0" w:color="000000"/>
            </w:tcBorders>
          </w:tcPr>
          <w:p w:rsidR="003E5B2F" w:rsidRDefault="003E5B2F" w:rsidP="004A07B5">
            <w:r w:rsidRPr="00C31F86">
              <w:t>Does not need</w:t>
            </w:r>
          </w:p>
        </w:tc>
        <w:tc>
          <w:tcPr>
            <w:tcW w:w="3118" w:type="dxa"/>
            <w:tcBorders>
              <w:top w:val="single" w:sz="5" w:space="0" w:color="000000"/>
              <w:left w:val="single" w:sz="5" w:space="0" w:color="000000"/>
              <w:bottom w:val="single" w:sz="5" w:space="0" w:color="000000"/>
              <w:right w:val="single" w:sz="5" w:space="0" w:color="000000"/>
            </w:tcBorders>
          </w:tcPr>
          <w:p w:rsidR="003E5B2F" w:rsidRPr="00FD029C" w:rsidRDefault="003E5B2F" w:rsidP="004A07B5">
            <w:pPr>
              <w:rPr>
                <w:lang w:val="en-US"/>
              </w:rPr>
            </w:pPr>
            <w:r w:rsidRPr="00FD029C">
              <w:rPr>
                <w:lang w:val="en-US"/>
              </w:rPr>
              <w:t>Cosmetic repairs are carried out annually</w:t>
            </w:r>
          </w:p>
        </w:tc>
        <w:tc>
          <w:tcPr>
            <w:tcW w:w="3544" w:type="dxa"/>
            <w:tcBorders>
              <w:top w:val="single" w:sz="5" w:space="0" w:color="000000"/>
              <w:left w:val="single" w:sz="5" w:space="0" w:color="000000"/>
              <w:bottom w:val="single" w:sz="5" w:space="0" w:color="000000"/>
              <w:right w:val="single" w:sz="5" w:space="0" w:color="000000"/>
            </w:tcBorders>
          </w:tcPr>
          <w:p w:rsidR="003E5B2F" w:rsidRPr="003E5B2F" w:rsidRDefault="003E5B2F">
            <w:pPr>
              <w:rPr>
                <w:lang w:val="en-US"/>
              </w:rPr>
            </w:pPr>
            <w:r w:rsidRPr="003E5B2F">
              <w:rPr>
                <w:lang w:val="en-US"/>
              </w:rPr>
              <w:t>For primary care and first aid.</w:t>
            </w:r>
          </w:p>
        </w:tc>
      </w:tr>
      <w:tr w:rsidR="003E5B2F" w:rsidRPr="00EC601F" w:rsidTr="00BA3FF4">
        <w:trPr>
          <w:trHeight w:hRule="exact" w:val="2010"/>
        </w:trPr>
        <w:tc>
          <w:tcPr>
            <w:tcW w:w="1985" w:type="dxa"/>
            <w:tcBorders>
              <w:top w:val="single" w:sz="5" w:space="0" w:color="000000"/>
              <w:left w:val="single" w:sz="5" w:space="0" w:color="000000"/>
              <w:bottom w:val="single" w:sz="5" w:space="0" w:color="000000"/>
              <w:right w:val="single" w:sz="5" w:space="0" w:color="000000"/>
            </w:tcBorders>
          </w:tcPr>
          <w:p w:rsidR="003E5B2F" w:rsidRDefault="003E5B2F" w:rsidP="003E5B2F">
            <w:pPr>
              <w:jc w:val="both"/>
            </w:pPr>
            <w:r w:rsidRPr="003E5B2F">
              <w:rPr>
                <w:lang w:val="en-US"/>
              </w:rPr>
              <w:t xml:space="preserve">Medical office in the educational building No. 3 on the street. </w:t>
            </w:r>
            <w:r>
              <w:t>Akana Sere, 1A</w:t>
            </w:r>
          </w:p>
          <w:p w:rsidR="003E5B2F" w:rsidRPr="0037107F" w:rsidRDefault="003E5B2F" w:rsidP="003E5B2F">
            <w:pPr>
              <w:jc w:val="both"/>
            </w:pPr>
            <w:r>
              <w:t>11.1 m²</w:t>
            </w:r>
          </w:p>
        </w:tc>
        <w:tc>
          <w:tcPr>
            <w:tcW w:w="1438" w:type="dxa"/>
            <w:tcBorders>
              <w:top w:val="single" w:sz="5" w:space="0" w:color="000000"/>
              <w:left w:val="single" w:sz="5" w:space="0" w:color="000000"/>
              <w:bottom w:val="single" w:sz="5" w:space="0" w:color="000000"/>
              <w:right w:val="single" w:sz="5" w:space="0" w:color="000000"/>
            </w:tcBorders>
          </w:tcPr>
          <w:p w:rsidR="003E5B2F" w:rsidRDefault="003E5B2F" w:rsidP="004A07B5">
            <w:r w:rsidRPr="00C31F86">
              <w:t>Does not need</w:t>
            </w:r>
          </w:p>
        </w:tc>
        <w:tc>
          <w:tcPr>
            <w:tcW w:w="3118" w:type="dxa"/>
            <w:tcBorders>
              <w:top w:val="single" w:sz="5" w:space="0" w:color="000000"/>
              <w:left w:val="single" w:sz="5" w:space="0" w:color="000000"/>
              <w:bottom w:val="single" w:sz="5" w:space="0" w:color="000000"/>
              <w:right w:val="single" w:sz="5" w:space="0" w:color="000000"/>
            </w:tcBorders>
          </w:tcPr>
          <w:p w:rsidR="003E5B2F" w:rsidRPr="00FD029C" w:rsidRDefault="003E5B2F" w:rsidP="004A07B5">
            <w:pPr>
              <w:rPr>
                <w:lang w:val="en-US"/>
              </w:rPr>
            </w:pPr>
            <w:r w:rsidRPr="00FD029C">
              <w:rPr>
                <w:lang w:val="en-US"/>
              </w:rPr>
              <w:t>Cosmetic repairs are carried out annually</w:t>
            </w:r>
          </w:p>
        </w:tc>
        <w:tc>
          <w:tcPr>
            <w:tcW w:w="3544" w:type="dxa"/>
            <w:tcBorders>
              <w:top w:val="single" w:sz="5" w:space="0" w:color="000000"/>
              <w:left w:val="single" w:sz="5" w:space="0" w:color="000000"/>
              <w:bottom w:val="single" w:sz="5" w:space="0" w:color="000000"/>
              <w:right w:val="single" w:sz="5" w:space="0" w:color="000000"/>
            </w:tcBorders>
          </w:tcPr>
          <w:p w:rsidR="003E5B2F" w:rsidRPr="003E5B2F" w:rsidRDefault="003E5B2F">
            <w:pPr>
              <w:rPr>
                <w:lang w:val="en-US"/>
              </w:rPr>
            </w:pPr>
            <w:r w:rsidRPr="003E5B2F">
              <w:rPr>
                <w:lang w:val="en-US"/>
              </w:rPr>
              <w:t>For primary care and first aid.</w:t>
            </w:r>
          </w:p>
        </w:tc>
      </w:tr>
    </w:tbl>
    <w:p w:rsidR="00932EA4" w:rsidRPr="003E5B2F" w:rsidRDefault="00932EA4" w:rsidP="00932EA4">
      <w:pPr>
        <w:tabs>
          <w:tab w:val="left" w:pos="950"/>
        </w:tabs>
        <w:jc w:val="both"/>
        <w:rPr>
          <w:rFonts w:eastAsia="Times New Roman"/>
          <w:lang w:val="en-US"/>
        </w:rPr>
      </w:pPr>
    </w:p>
    <w:p w:rsidR="00932EA4" w:rsidRPr="00275C0E" w:rsidRDefault="00275C0E" w:rsidP="00932EA4">
      <w:pPr>
        <w:widowControl/>
        <w:tabs>
          <w:tab w:val="left" w:pos="851"/>
          <w:tab w:val="left" w:pos="1134"/>
          <w:tab w:val="left" w:pos="1276"/>
        </w:tabs>
        <w:ind w:left="567"/>
        <w:contextualSpacing/>
        <w:jc w:val="both"/>
        <w:rPr>
          <w:lang w:val="en-US"/>
        </w:rPr>
      </w:pPr>
      <w:proofErr w:type="gramStart"/>
      <w:r w:rsidRPr="00275C0E">
        <w:rPr>
          <w:lang w:val="en-US"/>
        </w:rPr>
        <w:t>Table 8.</w:t>
      </w:r>
      <w:proofErr w:type="gramEnd"/>
      <w:r w:rsidRPr="00275C0E">
        <w:rPr>
          <w:lang w:val="en-US"/>
        </w:rPr>
        <w:t xml:space="preserve"> Information on strengthening the material and technical base, on capital and current repairs (for the last 5 years, including the current one)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3"/>
        <w:gridCol w:w="1463"/>
        <w:gridCol w:w="65"/>
        <w:gridCol w:w="1418"/>
        <w:gridCol w:w="1134"/>
        <w:gridCol w:w="1559"/>
        <w:gridCol w:w="1276"/>
        <w:gridCol w:w="141"/>
        <w:gridCol w:w="1134"/>
        <w:gridCol w:w="851"/>
        <w:gridCol w:w="567"/>
      </w:tblGrid>
      <w:tr w:rsidR="00275C0E" w:rsidRPr="0037107F" w:rsidTr="00275C0E">
        <w:trPr>
          <w:trHeight w:val="251"/>
        </w:trPr>
        <w:tc>
          <w:tcPr>
            <w:tcW w:w="423" w:type="dxa"/>
            <w:vMerge w:val="restart"/>
            <w:shd w:val="clear" w:color="auto" w:fill="auto"/>
          </w:tcPr>
          <w:p w:rsidR="00275C0E" w:rsidRPr="0037107F" w:rsidRDefault="00275C0E"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w:t>
            </w:r>
          </w:p>
        </w:tc>
        <w:tc>
          <w:tcPr>
            <w:tcW w:w="1463" w:type="dxa"/>
            <w:vMerge w:val="restart"/>
            <w:shd w:val="clear" w:color="auto" w:fill="auto"/>
          </w:tcPr>
          <w:p w:rsidR="00275C0E" w:rsidRPr="00A410C9" w:rsidRDefault="00275C0E" w:rsidP="00275C0E">
            <w:r w:rsidRPr="00A410C9">
              <w:t>Component</w:t>
            </w:r>
          </w:p>
          <w:p w:rsidR="00275C0E" w:rsidRPr="00A410C9" w:rsidRDefault="00275C0E" w:rsidP="00275C0E"/>
        </w:tc>
        <w:tc>
          <w:tcPr>
            <w:tcW w:w="4176" w:type="dxa"/>
            <w:gridSpan w:val="4"/>
            <w:tcBorders>
              <w:bottom w:val="single" w:sz="4" w:space="0" w:color="auto"/>
            </w:tcBorders>
            <w:shd w:val="clear" w:color="auto" w:fill="auto"/>
          </w:tcPr>
          <w:p w:rsidR="00275C0E" w:rsidRPr="00275C0E" w:rsidRDefault="00275C0E" w:rsidP="00275C0E">
            <w:pPr>
              <w:pStyle w:val="a3"/>
              <w:tabs>
                <w:tab w:val="left" w:pos="1134"/>
              </w:tabs>
              <w:ind w:left="0"/>
              <w:jc w:val="center"/>
              <w:rPr>
                <w:rFonts w:ascii="Times New Roman" w:hAnsi="Times New Roman"/>
                <w:sz w:val="24"/>
                <w:szCs w:val="24"/>
                <w:lang w:val="en-US"/>
              </w:rPr>
            </w:pPr>
            <w:r>
              <w:rPr>
                <w:rFonts w:ascii="Times New Roman" w:hAnsi="Times New Roman"/>
                <w:sz w:val="24"/>
                <w:szCs w:val="24"/>
              </w:rPr>
              <w:t xml:space="preserve">2018 </w:t>
            </w:r>
          </w:p>
        </w:tc>
        <w:tc>
          <w:tcPr>
            <w:tcW w:w="3969" w:type="dxa"/>
            <w:gridSpan w:val="5"/>
            <w:tcBorders>
              <w:bottom w:val="single" w:sz="4" w:space="0" w:color="auto"/>
            </w:tcBorders>
            <w:shd w:val="clear" w:color="auto" w:fill="auto"/>
          </w:tcPr>
          <w:p w:rsidR="00275C0E" w:rsidRPr="00275C0E" w:rsidRDefault="00275C0E" w:rsidP="00275C0E">
            <w:pPr>
              <w:pStyle w:val="a3"/>
              <w:tabs>
                <w:tab w:val="left" w:pos="1134"/>
              </w:tabs>
              <w:ind w:left="0"/>
              <w:jc w:val="center"/>
              <w:rPr>
                <w:rFonts w:ascii="Times New Roman" w:hAnsi="Times New Roman"/>
                <w:sz w:val="24"/>
                <w:szCs w:val="24"/>
                <w:lang w:val="en-US"/>
              </w:rPr>
            </w:pPr>
            <w:r>
              <w:rPr>
                <w:rFonts w:ascii="Times New Roman" w:hAnsi="Times New Roman"/>
                <w:sz w:val="24"/>
                <w:szCs w:val="24"/>
              </w:rPr>
              <w:t xml:space="preserve">2019 </w:t>
            </w:r>
          </w:p>
        </w:tc>
      </w:tr>
      <w:tr w:rsidR="00275C0E" w:rsidRPr="0037107F" w:rsidTr="00275C0E">
        <w:trPr>
          <w:trHeight w:val="426"/>
        </w:trPr>
        <w:tc>
          <w:tcPr>
            <w:tcW w:w="423" w:type="dxa"/>
            <w:vMerge/>
            <w:tcBorders>
              <w:bottom w:val="single" w:sz="4" w:space="0" w:color="auto"/>
            </w:tcBorders>
            <w:shd w:val="clear" w:color="auto" w:fill="auto"/>
          </w:tcPr>
          <w:p w:rsidR="00275C0E" w:rsidRPr="0037107F" w:rsidRDefault="00275C0E" w:rsidP="00932EA4">
            <w:pPr>
              <w:pStyle w:val="a3"/>
              <w:tabs>
                <w:tab w:val="left" w:pos="1134"/>
              </w:tabs>
              <w:jc w:val="both"/>
              <w:rPr>
                <w:rFonts w:ascii="Times New Roman" w:hAnsi="Times New Roman"/>
                <w:b/>
                <w:sz w:val="24"/>
                <w:szCs w:val="24"/>
              </w:rPr>
            </w:pPr>
          </w:p>
        </w:tc>
        <w:tc>
          <w:tcPr>
            <w:tcW w:w="1463" w:type="dxa"/>
            <w:vMerge/>
            <w:tcBorders>
              <w:bottom w:val="single" w:sz="4" w:space="0" w:color="auto"/>
            </w:tcBorders>
            <w:shd w:val="clear" w:color="auto" w:fill="auto"/>
          </w:tcPr>
          <w:p w:rsidR="00275C0E" w:rsidRPr="0037107F" w:rsidRDefault="00275C0E" w:rsidP="00275C0E">
            <w:pPr>
              <w:pStyle w:val="a3"/>
              <w:tabs>
                <w:tab w:val="left" w:pos="1134"/>
              </w:tabs>
              <w:ind w:left="0"/>
              <w:jc w:val="both"/>
              <w:rPr>
                <w:rFonts w:ascii="Times New Roman" w:hAnsi="Times New Roman"/>
                <w:sz w:val="24"/>
                <w:szCs w:val="24"/>
              </w:rPr>
            </w:pPr>
          </w:p>
        </w:tc>
        <w:tc>
          <w:tcPr>
            <w:tcW w:w="1483" w:type="dxa"/>
            <w:gridSpan w:val="2"/>
            <w:tcBorders>
              <w:bottom w:val="single" w:sz="4" w:space="0" w:color="auto"/>
            </w:tcBorders>
            <w:shd w:val="clear" w:color="auto" w:fill="auto"/>
          </w:tcPr>
          <w:p w:rsidR="00275C0E" w:rsidRPr="00275C0E" w:rsidRDefault="00275C0E" w:rsidP="00275C0E">
            <w:pPr>
              <w:pStyle w:val="a3"/>
              <w:tabs>
                <w:tab w:val="left" w:pos="1134"/>
              </w:tabs>
              <w:ind w:left="-43"/>
              <w:jc w:val="both"/>
              <w:rPr>
                <w:rFonts w:ascii="Times New Roman" w:hAnsi="Times New Roman"/>
                <w:sz w:val="24"/>
                <w:szCs w:val="24"/>
              </w:rPr>
            </w:pPr>
            <w:r w:rsidRPr="00275C0E">
              <w:rPr>
                <w:rFonts w:ascii="Times New Roman" w:hAnsi="Times New Roman"/>
                <w:sz w:val="24"/>
                <w:szCs w:val="24"/>
              </w:rPr>
              <w:t>Expenses</w:t>
            </w:r>
          </w:p>
          <w:p w:rsidR="00275C0E" w:rsidRPr="0037107F" w:rsidRDefault="00275C0E" w:rsidP="00275C0E">
            <w:pPr>
              <w:pStyle w:val="a3"/>
              <w:tabs>
                <w:tab w:val="left" w:pos="1134"/>
              </w:tabs>
              <w:ind w:left="-43"/>
              <w:jc w:val="both"/>
              <w:rPr>
                <w:rFonts w:ascii="Times New Roman" w:hAnsi="Times New Roman"/>
                <w:sz w:val="24"/>
                <w:szCs w:val="24"/>
              </w:rPr>
            </w:pPr>
            <w:r w:rsidRPr="00275C0E">
              <w:rPr>
                <w:rFonts w:ascii="Times New Roman" w:hAnsi="Times New Roman"/>
                <w:sz w:val="24"/>
                <w:szCs w:val="24"/>
              </w:rPr>
              <w:t>(percentage of income)</w:t>
            </w:r>
          </w:p>
        </w:tc>
        <w:tc>
          <w:tcPr>
            <w:tcW w:w="1134" w:type="dxa"/>
            <w:tcBorders>
              <w:bottom w:val="single" w:sz="4" w:space="0" w:color="auto"/>
            </w:tcBorders>
            <w:shd w:val="clear" w:color="auto" w:fill="auto"/>
          </w:tcPr>
          <w:p w:rsidR="00275C0E" w:rsidRPr="0037107F" w:rsidRDefault="00275C0E" w:rsidP="00275C0E">
            <w:pPr>
              <w:pStyle w:val="a3"/>
              <w:tabs>
                <w:tab w:val="left" w:pos="1134"/>
              </w:tabs>
              <w:ind w:left="0"/>
              <w:jc w:val="both"/>
              <w:rPr>
                <w:rFonts w:ascii="Times New Roman" w:hAnsi="Times New Roman"/>
                <w:sz w:val="24"/>
                <w:szCs w:val="24"/>
              </w:rPr>
            </w:pPr>
            <w:r w:rsidRPr="00275C0E">
              <w:rPr>
                <w:rFonts w:ascii="Times New Roman" w:hAnsi="Times New Roman"/>
                <w:sz w:val="24"/>
                <w:szCs w:val="24"/>
              </w:rPr>
              <w:t>Sources of financing</w:t>
            </w:r>
          </w:p>
        </w:tc>
        <w:tc>
          <w:tcPr>
            <w:tcW w:w="1559" w:type="dxa"/>
            <w:tcBorders>
              <w:bottom w:val="single" w:sz="4" w:space="0" w:color="auto"/>
            </w:tcBorders>
          </w:tcPr>
          <w:p w:rsidR="00275C0E" w:rsidRPr="00275C0E" w:rsidRDefault="00275C0E" w:rsidP="00275C0E">
            <w:pPr>
              <w:pStyle w:val="a3"/>
              <w:tabs>
                <w:tab w:val="left" w:pos="1134"/>
              </w:tabs>
              <w:ind w:left="33"/>
              <w:jc w:val="both"/>
              <w:rPr>
                <w:rFonts w:ascii="Times New Roman" w:hAnsi="Times New Roman"/>
                <w:sz w:val="24"/>
                <w:szCs w:val="24"/>
              </w:rPr>
            </w:pPr>
            <w:r w:rsidRPr="00275C0E">
              <w:rPr>
                <w:rFonts w:ascii="Times New Roman" w:hAnsi="Times New Roman"/>
                <w:sz w:val="24"/>
                <w:szCs w:val="24"/>
              </w:rPr>
              <w:t>Result</w:t>
            </w:r>
          </w:p>
          <w:p w:rsidR="00275C0E" w:rsidRPr="0037107F" w:rsidRDefault="00275C0E" w:rsidP="00275C0E">
            <w:pPr>
              <w:pStyle w:val="a3"/>
              <w:tabs>
                <w:tab w:val="left" w:pos="1134"/>
              </w:tabs>
              <w:ind w:left="33"/>
              <w:jc w:val="both"/>
              <w:rPr>
                <w:rFonts w:ascii="Times New Roman" w:hAnsi="Times New Roman"/>
                <w:sz w:val="24"/>
                <w:szCs w:val="24"/>
              </w:rPr>
            </w:pPr>
            <w:r w:rsidRPr="00275C0E">
              <w:rPr>
                <w:rFonts w:ascii="Times New Roman" w:hAnsi="Times New Roman"/>
                <w:sz w:val="24"/>
                <w:szCs w:val="24"/>
              </w:rPr>
              <w:t>(what is done)</w:t>
            </w:r>
          </w:p>
        </w:tc>
        <w:tc>
          <w:tcPr>
            <w:tcW w:w="1276" w:type="dxa"/>
            <w:tcBorders>
              <w:bottom w:val="single" w:sz="4" w:space="0" w:color="auto"/>
            </w:tcBorders>
          </w:tcPr>
          <w:p w:rsidR="00275C0E" w:rsidRPr="00275C0E" w:rsidRDefault="00275C0E" w:rsidP="004A07B5">
            <w:pPr>
              <w:pStyle w:val="a3"/>
              <w:tabs>
                <w:tab w:val="left" w:pos="1134"/>
              </w:tabs>
              <w:ind w:left="-43"/>
              <w:jc w:val="both"/>
              <w:rPr>
                <w:rFonts w:ascii="Times New Roman" w:hAnsi="Times New Roman"/>
                <w:sz w:val="24"/>
                <w:szCs w:val="24"/>
              </w:rPr>
            </w:pPr>
            <w:r w:rsidRPr="00275C0E">
              <w:rPr>
                <w:rFonts w:ascii="Times New Roman" w:hAnsi="Times New Roman"/>
                <w:sz w:val="24"/>
                <w:szCs w:val="24"/>
              </w:rPr>
              <w:t>Expenses</w:t>
            </w:r>
          </w:p>
          <w:p w:rsidR="00275C0E" w:rsidRPr="0037107F" w:rsidRDefault="00275C0E" w:rsidP="004A07B5">
            <w:pPr>
              <w:pStyle w:val="a3"/>
              <w:tabs>
                <w:tab w:val="left" w:pos="1134"/>
              </w:tabs>
              <w:ind w:left="-43"/>
              <w:jc w:val="both"/>
              <w:rPr>
                <w:rFonts w:ascii="Times New Roman" w:hAnsi="Times New Roman"/>
                <w:sz w:val="24"/>
                <w:szCs w:val="24"/>
              </w:rPr>
            </w:pPr>
            <w:r w:rsidRPr="00275C0E">
              <w:rPr>
                <w:rFonts w:ascii="Times New Roman" w:hAnsi="Times New Roman"/>
                <w:sz w:val="24"/>
                <w:szCs w:val="24"/>
              </w:rPr>
              <w:t>(percentage of income)</w:t>
            </w:r>
          </w:p>
        </w:tc>
        <w:tc>
          <w:tcPr>
            <w:tcW w:w="1275" w:type="dxa"/>
            <w:gridSpan w:val="2"/>
            <w:tcBorders>
              <w:bottom w:val="single" w:sz="4" w:space="0" w:color="auto"/>
            </w:tcBorders>
          </w:tcPr>
          <w:p w:rsidR="00275C0E" w:rsidRPr="0037107F" w:rsidRDefault="00275C0E" w:rsidP="004A07B5">
            <w:pPr>
              <w:pStyle w:val="a3"/>
              <w:tabs>
                <w:tab w:val="left" w:pos="1134"/>
              </w:tabs>
              <w:ind w:left="0"/>
              <w:jc w:val="both"/>
              <w:rPr>
                <w:rFonts w:ascii="Times New Roman" w:hAnsi="Times New Roman"/>
                <w:sz w:val="24"/>
                <w:szCs w:val="24"/>
              </w:rPr>
            </w:pPr>
            <w:r w:rsidRPr="00275C0E">
              <w:rPr>
                <w:rFonts w:ascii="Times New Roman" w:hAnsi="Times New Roman"/>
                <w:sz w:val="24"/>
                <w:szCs w:val="24"/>
              </w:rPr>
              <w:t>Sources of financing</w:t>
            </w:r>
          </w:p>
        </w:tc>
        <w:tc>
          <w:tcPr>
            <w:tcW w:w="1418" w:type="dxa"/>
            <w:gridSpan w:val="2"/>
            <w:tcBorders>
              <w:bottom w:val="single" w:sz="4" w:space="0" w:color="auto"/>
            </w:tcBorders>
            <w:shd w:val="clear" w:color="auto" w:fill="auto"/>
          </w:tcPr>
          <w:p w:rsidR="00275C0E" w:rsidRPr="00275C0E" w:rsidRDefault="00275C0E" w:rsidP="004A07B5">
            <w:pPr>
              <w:pStyle w:val="a3"/>
              <w:tabs>
                <w:tab w:val="left" w:pos="1134"/>
              </w:tabs>
              <w:ind w:left="33"/>
              <w:jc w:val="both"/>
              <w:rPr>
                <w:rFonts w:ascii="Times New Roman" w:hAnsi="Times New Roman"/>
                <w:sz w:val="24"/>
                <w:szCs w:val="24"/>
              </w:rPr>
            </w:pPr>
            <w:r w:rsidRPr="00275C0E">
              <w:rPr>
                <w:rFonts w:ascii="Times New Roman" w:hAnsi="Times New Roman"/>
                <w:sz w:val="24"/>
                <w:szCs w:val="24"/>
              </w:rPr>
              <w:t>Result</w:t>
            </w:r>
          </w:p>
          <w:p w:rsidR="00275C0E" w:rsidRPr="0037107F" w:rsidRDefault="00275C0E" w:rsidP="004A07B5">
            <w:pPr>
              <w:pStyle w:val="a3"/>
              <w:tabs>
                <w:tab w:val="left" w:pos="1134"/>
              </w:tabs>
              <w:ind w:left="33"/>
              <w:jc w:val="both"/>
              <w:rPr>
                <w:rFonts w:ascii="Times New Roman" w:hAnsi="Times New Roman"/>
                <w:sz w:val="24"/>
                <w:szCs w:val="24"/>
              </w:rPr>
            </w:pPr>
            <w:r w:rsidRPr="00275C0E">
              <w:rPr>
                <w:rFonts w:ascii="Times New Roman" w:hAnsi="Times New Roman"/>
                <w:sz w:val="24"/>
                <w:szCs w:val="24"/>
              </w:rPr>
              <w:t>(what is done)</w:t>
            </w:r>
          </w:p>
        </w:tc>
      </w:tr>
      <w:tr w:rsidR="00275C0E" w:rsidRPr="0037107F" w:rsidTr="00275C0E">
        <w:tc>
          <w:tcPr>
            <w:tcW w:w="423" w:type="dxa"/>
            <w:tcBorders>
              <w:top w:val="single" w:sz="4" w:space="0" w:color="auto"/>
              <w:left w:val="single" w:sz="4" w:space="0" w:color="auto"/>
              <w:bottom w:val="single" w:sz="4" w:space="0" w:color="auto"/>
            </w:tcBorders>
          </w:tcPr>
          <w:p w:rsidR="00275C0E" w:rsidRPr="0037107F" w:rsidRDefault="00275C0E"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1</w:t>
            </w:r>
          </w:p>
        </w:tc>
        <w:tc>
          <w:tcPr>
            <w:tcW w:w="1463" w:type="dxa"/>
            <w:tcBorders>
              <w:top w:val="single" w:sz="4" w:space="0" w:color="auto"/>
              <w:bottom w:val="single" w:sz="4" w:space="0" w:color="auto"/>
            </w:tcBorders>
          </w:tcPr>
          <w:p w:rsidR="00275C0E" w:rsidRPr="00275C0E" w:rsidRDefault="00275C0E" w:rsidP="00275C0E">
            <w:pPr>
              <w:rPr>
                <w:lang w:val="en-US"/>
              </w:rPr>
            </w:pPr>
            <w:r w:rsidRPr="00275C0E">
              <w:rPr>
                <w:lang w:val="en-US"/>
              </w:rPr>
              <w:t>Strengthening the material and technical base</w:t>
            </w:r>
          </w:p>
        </w:tc>
        <w:tc>
          <w:tcPr>
            <w:tcW w:w="1483" w:type="dxa"/>
            <w:gridSpan w:val="2"/>
            <w:tcBorders>
              <w:top w:val="single" w:sz="4" w:space="0" w:color="auto"/>
              <w:bottom w:val="single" w:sz="4" w:space="0" w:color="auto"/>
              <w:right w:val="single" w:sz="4" w:space="0" w:color="auto"/>
            </w:tcBorders>
          </w:tcPr>
          <w:p w:rsidR="00275C0E" w:rsidRPr="00AF577D" w:rsidRDefault="00275C0E" w:rsidP="00803335">
            <w:r w:rsidRPr="00AF577D">
              <w:t>3500 000.0 tenge</w:t>
            </w:r>
          </w:p>
        </w:tc>
        <w:tc>
          <w:tcPr>
            <w:tcW w:w="1134" w:type="dxa"/>
            <w:tcBorders>
              <w:top w:val="single" w:sz="4" w:space="0" w:color="auto"/>
              <w:bottom w:val="single" w:sz="4" w:space="0" w:color="auto"/>
              <w:right w:val="single" w:sz="4" w:space="0" w:color="auto"/>
            </w:tcBorders>
          </w:tcPr>
          <w:p w:rsidR="00275C0E" w:rsidRPr="002E53BA" w:rsidRDefault="00275C0E" w:rsidP="002B317E">
            <w:r w:rsidRPr="002E53BA">
              <w:t>own</w:t>
            </w:r>
          </w:p>
        </w:tc>
        <w:tc>
          <w:tcPr>
            <w:tcW w:w="1559" w:type="dxa"/>
            <w:tcBorders>
              <w:top w:val="single" w:sz="4" w:space="0" w:color="auto"/>
              <w:bottom w:val="single" w:sz="4" w:space="0" w:color="auto"/>
            </w:tcBorders>
          </w:tcPr>
          <w:p w:rsidR="00275C0E" w:rsidRPr="00E96233" w:rsidRDefault="00275C0E" w:rsidP="009B54B9">
            <w:r w:rsidRPr="00E96233">
              <w:t>Manufactured cabinet office furniture</w:t>
            </w:r>
          </w:p>
        </w:tc>
        <w:tc>
          <w:tcPr>
            <w:tcW w:w="1276" w:type="dxa"/>
            <w:tcBorders>
              <w:top w:val="single" w:sz="4" w:space="0" w:color="auto"/>
              <w:bottom w:val="single" w:sz="4" w:space="0" w:color="auto"/>
              <w:right w:val="single" w:sz="4" w:space="0" w:color="auto"/>
            </w:tcBorders>
          </w:tcPr>
          <w:p w:rsidR="00275C0E" w:rsidRPr="00CA2110" w:rsidRDefault="00275C0E" w:rsidP="00CE4CBF">
            <w:r w:rsidRPr="00CA2110">
              <w:t>4,800,000.0 tenge</w:t>
            </w:r>
          </w:p>
        </w:tc>
        <w:tc>
          <w:tcPr>
            <w:tcW w:w="1275" w:type="dxa"/>
            <w:gridSpan w:val="2"/>
            <w:tcBorders>
              <w:top w:val="single" w:sz="4" w:space="0" w:color="auto"/>
              <w:bottom w:val="single" w:sz="4" w:space="0" w:color="auto"/>
              <w:right w:val="single" w:sz="4" w:space="0" w:color="auto"/>
            </w:tcBorders>
          </w:tcPr>
          <w:p w:rsidR="00275C0E" w:rsidRPr="00886745" w:rsidRDefault="00275C0E" w:rsidP="006E6C79">
            <w:r w:rsidRPr="00886745">
              <w:t>own</w:t>
            </w:r>
          </w:p>
        </w:tc>
        <w:tc>
          <w:tcPr>
            <w:tcW w:w="1418" w:type="dxa"/>
            <w:gridSpan w:val="2"/>
            <w:tcBorders>
              <w:top w:val="single" w:sz="4" w:space="0" w:color="auto"/>
              <w:bottom w:val="single" w:sz="4" w:space="0" w:color="auto"/>
              <w:right w:val="single" w:sz="4" w:space="0" w:color="auto"/>
            </w:tcBorders>
          </w:tcPr>
          <w:p w:rsidR="00275C0E" w:rsidRPr="00763307" w:rsidRDefault="00275C0E" w:rsidP="00847B4D">
            <w:r w:rsidRPr="00763307">
              <w:t>Manufactured cabinet office furniture</w:t>
            </w:r>
          </w:p>
        </w:tc>
      </w:tr>
      <w:tr w:rsidR="00275C0E" w:rsidRPr="0037107F" w:rsidTr="00275C0E">
        <w:tc>
          <w:tcPr>
            <w:tcW w:w="423" w:type="dxa"/>
            <w:tcBorders>
              <w:top w:val="single" w:sz="4" w:space="0" w:color="auto"/>
              <w:left w:val="single" w:sz="4" w:space="0" w:color="auto"/>
              <w:bottom w:val="single" w:sz="4" w:space="0" w:color="auto"/>
            </w:tcBorders>
          </w:tcPr>
          <w:p w:rsidR="00275C0E" w:rsidRPr="0037107F" w:rsidRDefault="00275C0E"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2</w:t>
            </w:r>
          </w:p>
        </w:tc>
        <w:tc>
          <w:tcPr>
            <w:tcW w:w="1463" w:type="dxa"/>
            <w:tcBorders>
              <w:top w:val="single" w:sz="4" w:space="0" w:color="auto"/>
              <w:bottom w:val="single" w:sz="4" w:space="0" w:color="auto"/>
            </w:tcBorders>
          </w:tcPr>
          <w:p w:rsidR="00275C0E" w:rsidRPr="00BC6FEE" w:rsidRDefault="00275C0E" w:rsidP="00275C0E">
            <w:r w:rsidRPr="00920043">
              <w:t>Capital</w:t>
            </w:r>
          </w:p>
        </w:tc>
        <w:tc>
          <w:tcPr>
            <w:tcW w:w="1483" w:type="dxa"/>
            <w:gridSpan w:val="2"/>
            <w:tcBorders>
              <w:top w:val="single" w:sz="4" w:space="0" w:color="auto"/>
              <w:bottom w:val="single" w:sz="4" w:space="0" w:color="auto"/>
              <w:right w:val="single" w:sz="4" w:space="0" w:color="auto"/>
            </w:tcBorders>
          </w:tcPr>
          <w:p w:rsidR="00275C0E" w:rsidRPr="00AF577D" w:rsidRDefault="00275C0E" w:rsidP="00803335">
            <w:r w:rsidRPr="00AF577D">
              <w:t>0</w:t>
            </w:r>
          </w:p>
        </w:tc>
        <w:tc>
          <w:tcPr>
            <w:tcW w:w="1134" w:type="dxa"/>
            <w:tcBorders>
              <w:top w:val="single" w:sz="4" w:space="0" w:color="auto"/>
              <w:bottom w:val="single" w:sz="4" w:space="0" w:color="auto"/>
              <w:right w:val="single" w:sz="4" w:space="0" w:color="auto"/>
            </w:tcBorders>
          </w:tcPr>
          <w:p w:rsidR="00275C0E" w:rsidRPr="002E53BA" w:rsidRDefault="00275C0E" w:rsidP="002B317E">
            <w:r w:rsidRPr="002E53BA">
              <w:t>0</w:t>
            </w:r>
          </w:p>
        </w:tc>
        <w:tc>
          <w:tcPr>
            <w:tcW w:w="1559" w:type="dxa"/>
            <w:tcBorders>
              <w:top w:val="single" w:sz="4" w:space="0" w:color="auto"/>
              <w:bottom w:val="single" w:sz="4" w:space="0" w:color="auto"/>
            </w:tcBorders>
          </w:tcPr>
          <w:p w:rsidR="00275C0E" w:rsidRPr="00E96233" w:rsidRDefault="00275C0E" w:rsidP="009B54B9">
            <w:r w:rsidRPr="00E96233">
              <w:t>Not required</w:t>
            </w:r>
          </w:p>
        </w:tc>
        <w:tc>
          <w:tcPr>
            <w:tcW w:w="1276" w:type="dxa"/>
            <w:tcBorders>
              <w:top w:val="single" w:sz="4" w:space="0" w:color="auto"/>
              <w:bottom w:val="single" w:sz="4" w:space="0" w:color="auto"/>
              <w:right w:val="single" w:sz="4" w:space="0" w:color="auto"/>
            </w:tcBorders>
          </w:tcPr>
          <w:p w:rsidR="00275C0E" w:rsidRPr="00CA2110" w:rsidRDefault="00275C0E" w:rsidP="00CE4CBF">
            <w:r w:rsidRPr="00CA2110">
              <w:t>0</w:t>
            </w:r>
          </w:p>
        </w:tc>
        <w:tc>
          <w:tcPr>
            <w:tcW w:w="1275" w:type="dxa"/>
            <w:gridSpan w:val="2"/>
            <w:tcBorders>
              <w:top w:val="single" w:sz="4" w:space="0" w:color="auto"/>
              <w:bottom w:val="single" w:sz="4" w:space="0" w:color="auto"/>
              <w:right w:val="single" w:sz="4" w:space="0" w:color="auto"/>
            </w:tcBorders>
          </w:tcPr>
          <w:p w:rsidR="00275C0E" w:rsidRPr="00886745" w:rsidRDefault="00275C0E" w:rsidP="006E6C79">
            <w:r w:rsidRPr="00886745">
              <w:t>0</w:t>
            </w:r>
          </w:p>
        </w:tc>
        <w:tc>
          <w:tcPr>
            <w:tcW w:w="1418" w:type="dxa"/>
            <w:gridSpan w:val="2"/>
            <w:tcBorders>
              <w:top w:val="single" w:sz="4" w:space="0" w:color="auto"/>
              <w:bottom w:val="single" w:sz="4" w:space="0" w:color="auto"/>
              <w:right w:val="single" w:sz="4" w:space="0" w:color="auto"/>
            </w:tcBorders>
          </w:tcPr>
          <w:p w:rsidR="00275C0E" w:rsidRPr="00763307" w:rsidRDefault="00275C0E" w:rsidP="00847B4D">
            <w:r w:rsidRPr="00763307">
              <w:t>Not required</w:t>
            </w:r>
          </w:p>
        </w:tc>
      </w:tr>
      <w:tr w:rsidR="00275C0E" w:rsidRPr="00EC601F" w:rsidTr="00275C0E">
        <w:tc>
          <w:tcPr>
            <w:tcW w:w="423" w:type="dxa"/>
            <w:tcBorders>
              <w:top w:val="single" w:sz="4" w:space="0" w:color="auto"/>
              <w:left w:val="single" w:sz="4" w:space="0" w:color="auto"/>
              <w:bottom w:val="single" w:sz="4" w:space="0" w:color="auto"/>
            </w:tcBorders>
          </w:tcPr>
          <w:p w:rsidR="00275C0E" w:rsidRPr="0037107F" w:rsidRDefault="00275C0E" w:rsidP="00932EA4">
            <w:pPr>
              <w:pStyle w:val="a3"/>
              <w:tabs>
                <w:tab w:val="left" w:pos="1134"/>
              </w:tabs>
              <w:jc w:val="both"/>
              <w:rPr>
                <w:rFonts w:ascii="Times New Roman" w:hAnsi="Times New Roman"/>
                <w:sz w:val="24"/>
                <w:szCs w:val="24"/>
              </w:rPr>
            </w:pPr>
            <w:r w:rsidRPr="0037107F">
              <w:rPr>
                <w:rFonts w:ascii="Times New Roman" w:hAnsi="Times New Roman"/>
                <w:sz w:val="24"/>
                <w:szCs w:val="24"/>
              </w:rPr>
              <w:t>3</w:t>
            </w:r>
          </w:p>
        </w:tc>
        <w:tc>
          <w:tcPr>
            <w:tcW w:w="1463" w:type="dxa"/>
            <w:tcBorders>
              <w:top w:val="single" w:sz="4" w:space="0" w:color="auto"/>
              <w:bottom w:val="single" w:sz="4" w:space="0" w:color="auto"/>
            </w:tcBorders>
          </w:tcPr>
          <w:p w:rsidR="00275C0E" w:rsidRDefault="00275C0E" w:rsidP="00275C0E">
            <w:r w:rsidRPr="00BC6FEE">
              <w:t>Maintenance</w:t>
            </w:r>
          </w:p>
        </w:tc>
        <w:tc>
          <w:tcPr>
            <w:tcW w:w="1483" w:type="dxa"/>
            <w:gridSpan w:val="2"/>
            <w:tcBorders>
              <w:top w:val="single" w:sz="4" w:space="0" w:color="auto"/>
              <w:bottom w:val="single" w:sz="4" w:space="0" w:color="auto"/>
              <w:right w:val="single" w:sz="4" w:space="0" w:color="auto"/>
            </w:tcBorders>
          </w:tcPr>
          <w:p w:rsidR="00275C0E" w:rsidRDefault="00275C0E" w:rsidP="00803335">
            <w:r w:rsidRPr="00AF577D">
              <w:t>16538 473.8 tenge</w:t>
            </w:r>
          </w:p>
        </w:tc>
        <w:tc>
          <w:tcPr>
            <w:tcW w:w="1134" w:type="dxa"/>
            <w:tcBorders>
              <w:top w:val="single" w:sz="4" w:space="0" w:color="auto"/>
              <w:bottom w:val="single" w:sz="4" w:space="0" w:color="auto"/>
              <w:right w:val="single" w:sz="4" w:space="0" w:color="auto"/>
            </w:tcBorders>
          </w:tcPr>
          <w:p w:rsidR="00275C0E" w:rsidRDefault="00275C0E" w:rsidP="002B317E">
            <w:r w:rsidRPr="002E53BA">
              <w:t>own</w:t>
            </w:r>
          </w:p>
        </w:tc>
        <w:tc>
          <w:tcPr>
            <w:tcW w:w="1559" w:type="dxa"/>
            <w:tcBorders>
              <w:top w:val="single" w:sz="4" w:space="0" w:color="auto"/>
              <w:bottom w:val="single" w:sz="4" w:space="0" w:color="auto"/>
            </w:tcBorders>
          </w:tcPr>
          <w:p w:rsidR="00275C0E" w:rsidRPr="00275C0E" w:rsidRDefault="00275C0E" w:rsidP="009B54B9">
            <w:pPr>
              <w:rPr>
                <w:lang w:val="en-US"/>
              </w:rPr>
            </w:pPr>
            <w:r w:rsidRPr="00275C0E">
              <w:rPr>
                <w:lang w:val="en-US"/>
              </w:rPr>
              <w:t>Completed work according to the estimate documentation</w:t>
            </w:r>
          </w:p>
        </w:tc>
        <w:tc>
          <w:tcPr>
            <w:tcW w:w="1276" w:type="dxa"/>
            <w:tcBorders>
              <w:top w:val="single" w:sz="4" w:space="0" w:color="auto"/>
              <w:bottom w:val="single" w:sz="4" w:space="0" w:color="auto"/>
              <w:right w:val="single" w:sz="4" w:space="0" w:color="auto"/>
            </w:tcBorders>
          </w:tcPr>
          <w:p w:rsidR="00275C0E" w:rsidRDefault="00275C0E" w:rsidP="00CE4CBF">
            <w:r w:rsidRPr="00CA2110">
              <w:t>94141 542.2 tenge</w:t>
            </w:r>
          </w:p>
        </w:tc>
        <w:tc>
          <w:tcPr>
            <w:tcW w:w="1275" w:type="dxa"/>
            <w:gridSpan w:val="2"/>
            <w:tcBorders>
              <w:top w:val="single" w:sz="4" w:space="0" w:color="auto"/>
              <w:bottom w:val="single" w:sz="4" w:space="0" w:color="auto"/>
              <w:right w:val="single" w:sz="4" w:space="0" w:color="auto"/>
            </w:tcBorders>
          </w:tcPr>
          <w:p w:rsidR="00275C0E" w:rsidRDefault="00275C0E" w:rsidP="006E6C79">
            <w:r w:rsidRPr="00886745">
              <w:t>own</w:t>
            </w:r>
          </w:p>
        </w:tc>
        <w:tc>
          <w:tcPr>
            <w:tcW w:w="1418" w:type="dxa"/>
            <w:gridSpan w:val="2"/>
            <w:tcBorders>
              <w:top w:val="single" w:sz="4" w:space="0" w:color="auto"/>
              <w:bottom w:val="single" w:sz="4" w:space="0" w:color="auto"/>
              <w:right w:val="single" w:sz="4" w:space="0" w:color="auto"/>
            </w:tcBorders>
          </w:tcPr>
          <w:p w:rsidR="00275C0E" w:rsidRPr="00275C0E" w:rsidRDefault="00275C0E" w:rsidP="00847B4D">
            <w:pPr>
              <w:rPr>
                <w:lang w:val="en-US"/>
              </w:rPr>
            </w:pPr>
            <w:r w:rsidRPr="00275C0E">
              <w:rPr>
                <w:lang w:val="en-US"/>
              </w:rPr>
              <w:t>Completed work according to the estimate documentation</w:t>
            </w:r>
          </w:p>
        </w:tc>
      </w:tr>
      <w:tr w:rsidR="00932EA4" w:rsidRPr="0037107F" w:rsidTr="00275C0E">
        <w:trPr>
          <w:gridAfter w:val="1"/>
          <w:wAfter w:w="567" w:type="dxa"/>
          <w:trHeight w:val="251"/>
        </w:trPr>
        <w:tc>
          <w:tcPr>
            <w:tcW w:w="4503" w:type="dxa"/>
            <w:gridSpan w:val="5"/>
            <w:tcBorders>
              <w:bottom w:val="single" w:sz="4" w:space="0" w:color="auto"/>
            </w:tcBorders>
            <w:shd w:val="clear" w:color="auto" w:fill="auto"/>
          </w:tcPr>
          <w:p w:rsidR="00932EA4" w:rsidRPr="00275C0E" w:rsidRDefault="00275C0E" w:rsidP="00275C0E">
            <w:pPr>
              <w:pStyle w:val="a3"/>
              <w:tabs>
                <w:tab w:val="left" w:pos="1134"/>
              </w:tabs>
              <w:ind w:left="0"/>
              <w:jc w:val="center"/>
              <w:rPr>
                <w:rFonts w:ascii="Times New Roman" w:hAnsi="Times New Roman"/>
                <w:sz w:val="24"/>
                <w:szCs w:val="24"/>
                <w:lang w:val="en-US"/>
              </w:rPr>
            </w:pPr>
            <w:r>
              <w:rPr>
                <w:rFonts w:ascii="Times New Roman" w:hAnsi="Times New Roman"/>
                <w:sz w:val="24"/>
                <w:szCs w:val="24"/>
              </w:rPr>
              <w:t xml:space="preserve">2020 </w:t>
            </w:r>
          </w:p>
        </w:tc>
        <w:tc>
          <w:tcPr>
            <w:tcW w:w="4961" w:type="dxa"/>
            <w:gridSpan w:val="5"/>
            <w:tcBorders>
              <w:bottom w:val="single" w:sz="4" w:space="0" w:color="auto"/>
            </w:tcBorders>
            <w:shd w:val="clear" w:color="auto" w:fill="auto"/>
          </w:tcPr>
          <w:p w:rsidR="00932EA4" w:rsidRPr="00275C0E" w:rsidRDefault="00275C0E" w:rsidP="00275C0E">
            <w:pPr>
              <w:pStyle w:val="a3"/>
              <w:tabs>
                <w:tab w:val="left" w:pos="1134"/>
              </w:tabs>
              <w:ind w:left="0"/>
              <w:jc w:val="center"/>
              <w:rPr>
                <w:rFonts w:ascii="Times New Roman" w:hAnsi="Times New Roman"/>
                <w:sz w:val="24"/>
                <w:szCs w:val="24"/>
                <w:lang w:val="en-US"/>
              </w:rPr>
            </w:pPr>
            <w:r>
              <w:rPr>
                <w:rFonts w:ascii="Times New Roman" w:hAnsi="Times New Roman"/>
                <w:sz w:val="24"/>
                <w:szCs w:val="24"/>
              </w:rPr>
              <w:t xml:space="preserve">2021 </w:t>
            </w:r>
          </w:p>
        </w:tc>
      </w:tr>
      <w:tr w:rsidR="00275C0E" w:rsidRPr="0037107F" w:rsidTr="00275C0E">
        <w:trPr>
          <w:gridAfter w:val="1"/>
          <w:wAfter w:w="567" w:type="dxa"/>
          <w:trHeight w:val="426"/>
        </w:trPr>
        <w:tc>
          <w:tcPr>
            <w:tcW w:w="1951" w:type="dxa"/>
            <w:gridSpan w:val="3"/>
            <w:tcBorders>
              <w:bottom w:val="single" w:sz="4" w:space="0" w:color="auto"/>
            </w:tcBorders>
            <w:shd w:val="clear" w:color="auto" w:fill="auto"/>
          </w:tcPr>
          <w:p w:rsidR="00275C0E" w:rsidRPr="00275C0E" w:rsidRDefault="00275C0E" w:rsidP="004A07B5">
            <w:pPr>
              <w:pStyle w:val="a3"/>
              <w:tabs>
                <w:tab w:val="left" w:pos="1134"/>
              </w:tabs>
              <w:ind w:left="-43"/>
              <w:jc w:val="both"/>
              <w:rPr>
                <w:rFonts w:ascii="Times New Roman" w:hAnsi="Times New Roman"/>
                <w:sz w:val="24"/>
                <w:szCs w:val="24"/>
              </w:rPr>
            </w:pPr>
            <w:r w:rsidRPr="00275C0E">
              <w:rPr>
                <w:rFonts w:ascii="Times New Roman" w:hAnsi="Times New Roman"/>
                <w:sz w:val="24"/>
                <w:szCs w:val="24"/>
              </w:rPr>
              <w:t>Expenses</w:t>
            </w:r>
          </w:p>
          <w:p w:rsidR="00275C0E" w:rsidRPr="0037107F" w:rsidRDefault="00275C0E" w:rsidP="004A07B5">
            <w:pPr>
              <w:pStyle w:val="a3"/>
              <w:tabs>
                <w:tab w:val="left" w:pos="1134"/>
              </w:tabs>
              <w:ind w:left="-43"/>
              <w:jc w:val="both"/>
              <w:rPr>
                <w:rFonts w:ascii="Times New Roman" w:hAnsi="Times New Roman"/>
                <w:sz w:val="24"/>
                <w:szCs w:val="24"/>
              </w:rPr>
            </w:pPr>
            <w:r w:rsidRPr="00275C0E">
              <w:rPr>
                <w:rFonts w:ascii="Times New Roman" w:hAnsi="Times New Roman"/>
                <w:sz w:val="24"/>
                <w:szCs w:val="24"/>
              </w:rPr>
              <w:t>(percentage of income)</w:t>
            </w:r>
          </w:p>
        </w:tc>
        <w:tc>
          <w:tcPr>
            <w:tcW w:w="1418" w:type="dxa"/>
            <w:tcBorders>
              <w:bottom w:val="single" w:sz="4" w:space="0" w:color="auto"/>
            </w:tcBorders>
            <w:shd w:val="clear" w:color="auto" w:fill="auto"/>
          </w:tcPr>
          <w:p w:rsidR="00275C0E" w:rsidRPr="0037107F" w:rsidRDefault="00275C0E" w:rsidP="004A07B5">
            <w:pPr>
              <w:pStyle w:val="a3"/>
              <w:tabs>
                <w:tab w:val="left" w:pos="1134"/>
              </w:tabs>
              <w:ind w:left="0"/>
              <w:jc w:val="both"/>
              <w:rPr>
                <w:rFonts w:ascii="Times New Roman" w:hAnsi="Times New Roman"/>
                <w:sz w:val="24"/>
                <w:szCs w:val="24"/>
              </w:rPr>
            </w:pPr>
            <w:r w:rsidRPr="00275C0E">
              <w:rPr>
                <w:rFonts w:ascii="Times New Roman" w:hAnsi="Times New Roman"/>
                <w:sz w:val="24"/>
                <w:szCs w:val="24"/>
              </w:rPr>
              <w:t>Sources of financing</w:t>
            </w:r>
          </w:p>
        </w:tc>
        <w:tc>
          <w:tcPr>
            <w:tcW w:w="1134" w:type="dxa"/>
            <w:tcBorders>
              <w:bottom w:val="single" w:sz="4" w:space="0" w:color="auto"/>
            </w:tcBorders>
          </w:tcPr>
          <w:p w:rsidR="00275C0E" w:rsidRPr="00275C0E" w:rsidRDefault="00275C0E" w:rsidP="004A07B5">
            <w:pPr>
              <w:pStyle w:val="a3"/>
              <w:tabs>
                <w:tab w:val="left" w:pos="1134"/>
              </w:tabs>
              <w:ind w:left="33"/>
              <w:jc w:val="both"/>
              <w:rPr>
                <w:rFonts w:ascii="Times New Roman" w:hAnsi="Times New Roman"/>
                <w:sz w:val="24"/>
                <w:szCs w:val="24"/>
              </w:rPr>
            </w:pPr>
            <w:r w:rsidRPr="00275C0E">
              <w:rPr>
                <w:rFonts w:ascii="Times New Roman" w:hAnsi="Times New Roman"/>
                <w:sz w:val="24"/>
                <w:szCs w:val="24"/>
              </w:rPr>
              <w:t>Result</w:t>
            </w:r>
          </w:p>
          <w:p w:rsidR="00275C0E" w:rsidRPr="0037107F" w:rsidRDefault="00275C0E" w:rsidP="004A07B5">
            <w:pPr>
              <w:pStyle w:val="a3"/>
              <w:tabs>
                <w:tab w:val="left" w:pos="1134"/>
              </w:tabs>
              <w:ind w:left="33"/>
              <w:jc w:val="both"/>
              <w:rPr>
                <w:rFonts w:ascii="Times New Roman" w:hAnsi="Times New Roman"/>
                <w:sz w:val="24"/>
                <w:szCs w:val="24"/>
              </w:rPr>
            </w:pPr>
            <w:r w:rsidRPr="00275C0E">
              <w:rPr>
                <w:rFonts w:ascii="Times New Roman" w:hAnsi="Times New Roman"/>
                <w:sz w:val="24"/>
                <w:szCs w:val="24"/>
              </w:rPr>
              <w:t>(what is done)</w:t>
            </w:r>
          </w:p>
        </w:tc>
        <w:tc>
          <w:tcPr>
            <w:tcW w:w="1559" w:type="dxa"/>
            <w:tcBorders>
              <w:bottom w:val="single" w:sz="4" w:space="0" w:color="auto"/>
            </w:tcBorders>
          </w:tcPr>
          <w:p w:rsidR="00275C0E" w:rsidRPr="00275C0E" w:rsidRDefault="00275C0E" w:rsidP="004A07B5">
            <w:pPr>
              <w:pStyle w:val="a3"/>
              <w:tabs>
                <w:tab w:val="left" w:pos="1134"/>
              </w:tabs>
              <w:ind w:left="-43"/>
              <w:jc w:val="both"/>
              <w:rPr>
                <w:rFonts w:ascii="Times New Roman" w:hAnsi="Times New Roman"/>
                <w:sz w:val="24"/>
                <w:szCs w:val="24"/>
              </w:rPr>
            </w:pPr>
            <w:r w:rsidRPr="00275C0E">
              <w:rPr>
                <w:rFonts w:ascii="Times New Roman" w:hAnsi="Times New Roman"/>
                <w:sz w:val="24"/>
                <w:szCs w:val="24"/>
              </w:rPr>
              <w:t>Expenses</w:t>
            </w:r>
          </w:p>
          <w:p w:rsidR="00275C0E" w:rsidRPr="0037107F" w:rsidRDefault="00275C0E" w:rsidP="004A07B5">
            <w:pPr>
              <w:pStyle w:val="a3"/>
              <w:tabs>
                <w:tab w:val="left" w:pos="1134"/>
              </w:tabs>
              <w:ind w:left="-43"/>
              <w:jc w:val="both"/>
              <w:rPr>
                <w:rFonts w:ascii="Times New Roman" w:hAnsi="Times New Roman"/>
                <w:sz w:val="24"/>
                <w:szCs w:val="24"/>
              </w:rPr>
            </w:pPr>
            <w:r w:rsidRPr="00275C0E">
              <w:rPr>
                <w:rFonts w:ascii="Times New Roman" w:hAnsi="Times New Roman"/>
                <w:sz w:val="24"/>
                <w:szCs w:val="24"/>
              </w:rPr>
              <w:t>(percentage of income)</w:t>
            </w:r>
          </w:p>
        </w:tc>
        <w:tc>
          <w:tcPr>
            <w:tcW w:w="1417" w:type="dxa"/>
            <w:gridSpan w:val="2"/>
            <w:tcBorders>
              <w:bottom w:val="single" w:sz="4" w:space="0" w:color="auto"/>
            </w:tcBorders>
          </w:tcPr>
          <w:p w:rsidR="00275C0E" w:rsidRPr="0037107F" w:rsidRDefault="00275C0E" w:rsidP="004A07B5">
            <w:pPr>
              <w:pStyle w:val="a3"/>
              <w:tabs>
                <w:tab w:val="left" w:pos="1134"/>
              </w:tabs>
              <w:ind w:left="0"/>
              <w:jc w:val="both"/>
              <w:rPr>
                <w:rFonts w:ascii="Times New Roman" w:hAnsi="Times New Roman"/>
                <w:sz w:val="24"/>
                <w:szCs w:val="24"/>
              </w:rPr>
            </w:pPr>
            <w:r w:rsidRPr="00275C0E">
              <w:rPr>
                <w:rFonts w:ascii="Times New Roman" w:hAnsi="Times New Roman"/>
                <w:sz w:val="24"/>
                <w:szCs w:val="24"/>
              </w:rPr>
              <w:t>Sources of financing</w:t>
            </w:r>
          </w:p>
        </w:tc>
        <w:tc>
          <w:tcPr>
            <w:tcW w:w="1985" w:type="dxa"/>
            <w:gridSpan w:val="2"/>
            <w:tcBorders>
              <w:bottom w:val="single" w:sz="4" w:space="0" w:color="auto"/>
            </w:tcBorders>
            <w:shd w:val="clear" w:color="auto" w:fill="auto"/>
          </w:tcPr>
          <w:p w:rsidR="00275C0E" w:rsidRPr="00275C0E" w:rsidRDefault="00275C0E" w:rsidP="004A07B5">
            <w:pPr>
              <w:pStyle w:val="a3"/>
              <w:tabs>
                <w:tab w:val="left" w:pos="1134"/>
              </w:tabs>
              <w:ind w:left="33"/>
              <w:jc w:val="both"/>
              <w:rPr>
                <w:rFonts w:ascii="Times New Roman" w:hAnsi="Times New Roman"/>
                <w:sz w:val="24"/>
                <w:szCs w:val="24"/>
              </w:rPr>
            </w:pPr>
            <w:r w:rsidRPr="00275C0E">
              <w:rPr>
                <w:rFonts w:ascii="Times New Roman" w:hAnsi="Times New Roman"/>
                <w:sz w:val="24"/>
                <w:szCs w:val="24"/>
              </w:rPr>
              <w:t>Result</w:t>
            </w:r>
          </w:p>
          <w:p w:rsidR="00275C0E" w:rsidRPr="0037107F" w:rsidRDefault="00275C0E" w:rsidP="004A07B5">
            <w:pPr>
              <w:pStyle w:val="a3"/>
              <w:tabs>
                <w:tab w:val="left" w:pos="1134"/>
              </w:tabs>
              <w:ind w:left="33"/>
              <w:jc w:val="both"/>
              <w:rPr>
                <w:rFonts w:ascii="Times New Roman" w:hAnsi="Times New Roman"/>
                <w:sz w:val="24"/>
                <w:szCs w:val="24"/>
              </w:rPr>
            </w:pPr>
            <w:r w:rsidRPr="00275C0E">
              <w:rPr>
                <w:rFonts w:ascii="Times New Roman" w:hAnsi="Times New Roman"/>
                <w:sz w:val="24"/>
                <w:szCs w:val="24"/>
              </w:rPr>
              <w:t>(what is done)</w:t>
            </w:r>
          </w:p>
        </w:tc>
      </w:tr>
      <w:tr w:rsidR="00275C0E" w:rsidRPr="0037107F" w:rsidTr="00275C0E">
        <w:trPr>
          <w:gridAfter w:val="1"/>
          <w:wAfter w:w="567" w:type="dxa"/>
        </w:trPr>
        <w:tc>
          <w:tcPr>
            <w:tcW w:w="1951" w:type="dxa"/>
            <w:gridSpan w:val="3"/>
            <w:tcBorders>
              <w:top w:val="single" w:sz="4" w:space="0" w:color="auto"/>
              <w:bottom w:val="single" w:sz="4" w:space="0" w:color="auto"/>
              <w:right w:val="single" w:sz="4" w:space="0" w:color="auto"/>
            </w:tcBorders>
          </w:tcPr>
          <w:p w:rsidR="00275C0E" w:rsidRPr="00EF4B30" w:rsidRDefault="00275C0E" w:rsidP="00783248">
            <w:r w:rsidRPr="00EF4B30">
              <w:t>3560000.0 tenge</w:t>
            </w:r>
          </w:p>
        </w:tc>
        <w:tc>
          <w:tcPr>
            <w:tcW w:w="1418" w:type="dxa"/>
            <w:tcBorders>
              <w:top w:val="single" w:sz="4" w:space="0" w:color="auto"/>
              <w:bottom w:val="single" w:sz="4" w:space="0" w:color="auto"/>
              <w:right w:val="single" w:sz="4" w:space="0" w:color="auto"/>
            </w:tcBorders>
          </w:tcPr>
          <w:p w:rsidR="00275C0E" w:rsidRPr="002E53BA" w:rsidRDefault="00275C0E" w:rsidP="004A07B5">
            <w:r w:rsidRPr="002E53BA">
              <w:t>own</w:t>
            </w:r>
          </w:p>
        </w:tc>
        <w:tc>
          <w:tcPr>
            <w:tcW w:w="1134" w:type="dxa"/>
            <w:tcBorders>
              <w:top w:val="single" w:sz="4" w:space="0" w:color="auto"/>
              <w:bottom w:val="single" w:sz="4" w:space="0" w:color="auto"/>
            </w:tcBorders>
          </w:tcPr>
          <w:p w:rsidR="00275C0E" w:rsidRPr="000C4B66" w:rsidRDefault="00275C0E" w:rsidP="00F77359">
            <w:r w:rsidRPr="000C4B66">
              <w:t>Manufactured cabinet office furniture</w:t>
            </w:r>
          </w:p>
        </w:tc>
        <w:tc>
          <w:tcPr>
            <w:tcW w:w="1559" w:type="dxa"/>
            <w:tcBorders>
              <w:top w:val="single" w:sz="4" w:space="0" w:color="auto"/>
              <w:bottom w:val="single" w:sz="4" w:space="0" w:color="auto"/>
              <w:right w:val="single" w:sz="4" w:space="0" w:color="auto"/>
            </w:tcBorders>
          </w:tcPr>
          <w:p w:rsidR="00275C0E" w:rsidRPr="0037107F" w:rsidRDefault="00275C0E" w:rsidP="00275C0E">
            <w:pPr>
              <w:pStyle w:val="a3"/>
              <w:tabs>
                <w:tab w:val="left" w:pos="1134"/>
              </w:tabs>
              <w:ind w:left="0"/>
              <w:jc w:val="both"/>
              <w:rPr>
                <w:rFonts w:ascii="Times New Roman" w:hAnsi="Times New Roman"/>
                <w:sz w:val="24"/>
                <w:szCs w:val="24"/>
              </w:rPr>
            </w:pPr>
            <w:r w:rsidRPr="0037107F">
              <w:rPr>
                <w:rFonts w:ascii="Times New Roman" w:hAnsi="Times New Roman"/>
                <w:sz w:val="24"/>
                <w:szCs w:val="24"/>
              </w:rPr>
              <w:t xml:space="preserve">3000000,0 тенге </w:t>
            </w:r>
          </w:p>
        </w:tc>
        <w:tc>
          <w:tcPr>
            <w:tcW w:w="1417" w:type="dxa"/>
            <w:gridSpan w:val="2"/>
            <w:tcBorders>
              <w:top w:val="single" w:sz="4" w:space="0" w:color="auto"/>
              <w:bottom w:val="single" w:sz="4" w:space="0" w:color="auto"/>
              <w:right w:val="single" w:sz="4" w:space="0" w:color="auto"/>
            </w:tcBorders>
          </w:tcPr>
          <w:p w:rsidR="00275C0E" w:rsidRPr="002E53BA" w:rsidRDefault="00275C0E" w:rsidP="004A07B5">
            <w:r w:rsidRPr="002E53BA">
              <w:t>own</w:t>
            </w:r>
          </w:p>
        </w:tc>
        <w:tc>
          <w:tcPr>
            <w:tcW w:w="1985" w:type="dxa"/>
            <w:gridSpan w:val="2"/>
            <w:tcBorders>
              <w:top w:val="single" w:sz="4" w:space="0" w:color="auto"/>
              <w:bottom w:val="single" w:sz="4" w:space="0" w:color="auto"/>
              <w:right w:val="single" w:sz="4" w:space="0" w:color="auto"/>
            </w:tcBorders>
          </w:tcPr>
          <w:p w:rsidR="00275C0E" w:rsidRPr="00CB706D" w:rsidRDefault="00275C0E" w:rsidP="001E745C">
            <w:r w:rsidRPr="00CB706D">
              <w:t>Manufactured cabinet office furniture</w:t>
            </w:r>
          </w:p>
        </w:tc>
      </w:tr>
      <w:tr w:rsidR="00275C0E" w:rsidRPr="0037107F" w:rsidTr="00275C0E">
        <w:trPr>
          <w:gridAfter w:val="1"/>
          <w:wAfter w:w="567" w:type="dxa"/>
        </w:trPr>
        <w:tc>
          <w:tcPr>
            <w:tcW w:w="1951" w:type="dxa"/>
            <w:gridSpan w:val="3"/>
            <w:tcBorders>
              <w:top w:val="single" w:sz="4" w:space="0" w:color="auto"/>
              <w:bottom w:val="single" w:sz="4" w:space="0" w:color="auto"/>
              <w:right w:val="single" w:sz="4" w:space="0" w:color="auto"/>
            </w:tcBorders>
          </w:tcPr>
          <w:p w:rsidR="00275C0E" w:rsidRPr="00EF4B30" w:rsidRDefault="00275C0E" w:rsidP="00783248">
            <w:r w:rsidRPr="00EF4B30">
              <w:t>0</w:t>
            </w:r>
          </w:p>
        </w:tc>
        <w:tc>
          <w:tcPr>
            <w:tcW w:w="1418" w:type="dxa"/>
            <w:tcBorders>
              <w:top w:val="single" w:sz="4" w:space="0" w:color="auto"/>
              <w:bottom w:val="single" w:sz="4" w:space="0" w:color="auto"/>
              <w:right w:val="single" w:sz="4" w:space="0" w:color="auto"/>
            </w:tcBorders>
          </w:tcPr>
          <w:p w:rsidR="00275C0E" w:rsidRPr="002E53BA" w:rsidRDefault="00275C0E" w:rsidP="004A07B5">
            <w:r w:rsidRPr="002E53BA">
              <w:t>0</w:t>
            </w:r>
          </w:p>
        </w:tc>
        <w:tc>
          <w:tcPr>
            <w:tcW w:w="1134" w:type="dxa"/>
            <w:tcBorders>
              <w:top w:val="single" w:sz="4" w:space="0" w:color="auto"/>
              <w:bottom w:val="single" w:sz="4" w:space="0" w:color="auto"/>
            </w:tcBorders>
          </w:tcPr>
          <w:p w:rsidR="00275C0E" w:rsidRPr="000C4B66" w:rsidRDefault="00275C0E" w:rsidP="00F77359">
            <w:r w:rsidRPr="000C4B66">
              <w:t>Not required</w:t>
            </w:r>
          </w:p>
        </w:tc>
        <w:tc>
          <w:tcPr>
            <w:tcW w:w="1559" w:type="dxa"/>
            <w:tcBorders>
              <w:top w:val="single" w:sz="4" w:space="0" w:color="auto"/>
              <w:bottom w:val="single" w:sz="4" w:space="0" w:color="auto"/>
              <w:right w:val="single" w:sz="4" w:space="0" w:color="auto"/>
            </w:tcBorders>
          </w:tcPr>
          <w:p w:rsidR="00275C0E" w:rsidRPr="0037107F" w:rsidRDefault="00275C0E" w:rsidP="00275C0E">
            <w:pPr>
              <w:pStyle w:val="a3"/>
              <w:tabs>
                <w:tab w:val="left" w:pos="1134"/>
              </w:tabs>
              <w:ind w:left="0"/>
              <w:jc w:val="both"/>
              <w:rPr>
                <w:rFonts w:ascii="Times New Roman" w:hAnsi="Times New Roman"/>
                <w:sz w:val="24"/>
                <w:szCs w:val="24"/>
              </w:rPr>
            </w:pPr>
            <w:r w:rsidRPr="0037107F">
              <w:rPr>
                <w:rFonts w:ascii="Times New Roman" w:hAnsi="Times New Roman"/>
                <w:sz w:val="24"/>
                <w:szCs w:val="24"/>
              </w:rPr>
              <w:t>0</w:t>
            </w:r>
          </w:p>
        </w:tc>
        <w:tc>
          <w:tcPr>
            <w:tcW w:w="1417" w:type="dxa"/>
            <w:gridSpan w:val="2"/>
            <w:tcBorders>
              <w:top w:val="single" w:sz="4" w:space="0" w:color="auto"/>
              <w:bottom w:val="single" w:sz="4" w:space="0" w:color="auto"/>
              <w:right w:val="single" w:sz="4" w:space="0" w:color="auto"/>
            </w:tcBorders>
          </w:tcPr>
          <w:p w:rsidR="00275C0E" w:rsidRPr="002E53BA" w:rsidRDefault="00275C0E" w:rsidP="004A07B5">
            <w:r w:rsidRPr="002E53BA">
              <w:t>0</w:t>
            </w:r>
          </w:p>
        </w:tc>
        <w:tc>
          <w:tcPr>
            <w:tcW w:w="1985" w:type="dxa"/>
            <w:gridSpan w:val="2"/>
            <w:tcBorders>
              <w:top w:val="single" w:sz="4" w:space="0" w:color="auto"/>
              <w:bottom w:val="single" w:sz="4" w:space="0" w:color="auto"/>
              <w:right w:val="single" w:sz="4" w:space="0" w:color="auto"/>
            </w:tcBorders>
          </w:tcPr>
          <w:p w:rsidR="00275C0E" w:rsidRPr="00CB706D" w:rsidRDefault="00275C0E" w:rsidP="001E745C">
            <w:r w:rsidRPr="00CB706D">
              <w:t>Not required</w:t>
            </w:r>
          </w:p>
        </w:tc>
      </w:tr>
      <w:tr w:rsidR="00275C0E" w:rsidRPr="00EC601F" w:rsidTr="00275C0E">
        <w:trPr>
          <w:gridAfter w:val="1"/>
          <w:wAfter w:w="567" w:type="dxa"/>
        </w:trPr>
        <w:tc>
          <w:tcPr>
            <w:tcW w:w="1951" w:type="dxa"/>
            <w:gridSpan w:val="3"/>
            <w:tcBorders>
              <w:top w:val="single" w:sz="4" w:space="0" w:color="auto"/>
              <w:bottom w:val="single" w:sz="4" w:space="0" w:color="auto"/>
              <w:right w:val="single" w:sz="4" w:space="0" w:color="auto"/>
            </w:tcBorders>
          </w:tcPr>
          <w:p w:rsidR="00275C0E" w:rsidRDefault="00275C0E" w:rsidP="00783248">
            <w:r w:rsidRPr="00EF4B30">
              <w:t>56,014,753.0 tenge</w:t>
            </w:r>
          </w:p>
        </w:tc>
        <w:tc>
          <w:tcPr>
            <w:tcW w:w="1418" w:type="dxa"/>
            <w:tcBorders>
              <w:top w:val="single" w:sz="4" w:space="0" w:color="auto"/>
              <w:bottom w:val="single" w:sz="4" w:space="0" w:color="auto"/>
              <w:right w:val="single" w:sz="4" w:space="0" w:color="auto"/>
            </w:tcBorders>
          </w:tcPr>
          <w:p w:rsidR="00275C0E" w:rsidRDefault="00275C0E" w:rsidP="004A07B5">
            <w:r w:rsidRPr="002E53BA">
              <w:t>own</w:t>
            </w:r>
          </w:p>
        </w:tc>
        <w:tc>
          <w:tcPr>
            <w:tcW w:w="1134" w:type="dxa"/>
            <w:tcBorders>
              <w:top w:val="single" w:sz="4" w:space="0" w:color="auto"/>
              <w:bottom w:val="single" w:sz="4" w:space="0" w:color="auto"/>
            </w:tcBorders>
          </w:tcPr>
          <w:p w:rsidR="00275C0E" w:rsidRPr="00275C0E" w:rsidRDefault="00275C0E" w:rsidP="00F77359">
            <w:pPr>
              <w:rPr>
                <w:lang w:val="en-US"/>
              </w:rPr>
            </w:pPr>
            <w:r w:rsidRPr="00275C0E">
              <w:rPr>
                <w:lang w:val="en-US"/>
              </w:rPr>
              <w:t>Completed work according to the estimate documentation</w:t>
            </w:r>
          </w:p>
        </w:tc>
        <w:tc>
          <w:tcPr>
            <w:tcW w:w="1559" w:type="dxa"/>
            <w:tcBorders>
              <w:top w:val="single" w:sz="4" w:space="0" w:color="auto"/>
              <w:bottom w:val="single" w:sz="4" w:space="0" w:color="auto"/>
              <w:right w:val="single" w:sz="4" w:space="0" w:color="auto"/>
            </w:tcBorders>
          </w:tcPr>
          <w:p w:rsidR="00275C0E" w:rsidRPr="0037107F" w:rsidRDefault="00275C0E" w:rsidP="00275C0E">
            <w:pPr>
              <w:pStyle w:val="a3"/>
              <w:tabs>
                <w:tab w:val="left" w:pos="1134"/>
              </w:tabs>
              <w:ind w:left="0"/>
              <w:jc w:val="both"/>
              <w:rPr>
                <w:rFonts w:ascii="Times New Roman" w:hAnsi="Times New Roman"/>
                <w:sz w:val="24"/>
                <w:szCs w:val="24"/>
              </w:rPr>
            </w:pPr>
            <w:r w:rsidRPr="0037107F">
              <w:rPr>
                <w:rFonts w:ascii="Times New Roman" w:hAnsi="Times New Roman"/>
                <w:sz w:val="24"/>
                <w:szCs w:val="24"/>
              </w:rPr>
              <w:t>28 800</w:t>
            </w:r>
          </w:p>
          <w:p w:rsidR="00275C0E" w:rsidRPr="0037107F" w:rsidRDefault="00275C0E" w:rsidP="00275C0E">
            <w:pPr>
              <w:pStyle w:val="a3"/>
              <w:tabs>
                <w:tab w:val="left" w:pos="1134"/>
              </w:tabs>
              <w:ind w:left="0"/>
              <w:jc w:val="both"/>
              <w:rPr>
                <w:rFonts w:ascii="Times New Roman" w:hAnsi="Times New Roman"/>
                <w:sz w:val="24"/>
                <w:szCs w:val="24"/>
              </w:rPr>
            </w:pPr>
            <w:r w:rsidRPr="0037107F">
              <w:rPr>
                <w:rFonts w:ascii="Times New Roman" w:hAnsi="Times New Roman"/>
                <w:sz w:val="24"/>
                <w:szCs w:val="24"/>
              </w:rPr>
              <w:t>000,0</w:t>
            </w:r>
          </w:p>
        </w:tc>
        <w:tc>
          <w:tcPr>
            <w:tcW w:w="1417" w:type="dxa"/>
            <w:gridSpan w:val="2"/>
            <w:tcBorders>
              <w:top w:val="single" w:sz="4" w:space="0" w:color="auto"/>
              <w:bottom w:val="single" w:sz="4" w:space="0" w:color="auto"/>
              <w:right w:val="single" w:sz="4" w:space="0" w:color="auto"/>
            </w:tcBorders>
          </w:tcPr>
          <w:p w:rsidR="00275C0E" w:rsidRDefault="00275C0E" w:rsidP="004A07B5">
            <w:r w:rsidRPr="002E53BA">
              <w:t>own</w:t>
            </w:r>
          </w:p>
        </w:tc>
        <w:tc>
          <w:tcPr>
            <w:tcW w:w="1985" w:type="dxa"/>
            <w:gridSpan w:val="2"/>
            <w:tcBorders>
              <w:top w:val="single" w:sz="4" w:space="0" w:color="auto"/>
              <w:bottom w:val="single" w:sz="4" w:space="0" w:color="auto"/>
              <w:right w:val="single" w:sz="4" w:space="0" w:color="auto"/>
            </w:tcBorders>
          </w:tcPr>
          <w:p w:rsidR="00275C0E" w:rsidRPr="00275C0E" w:rsidRDefault="00275C0E" w:rsidP="001E745C">
            <w:pPr>
              <w:rPr>
                <w:lang w:val="en-US"/>
              </w:rPr>
            </w:pPr>
            <w:r w:rsidRPr="00275C0E">
              <w:rPr>
                <w:lang w:val="en-US"/>
              </w:rPr>
              <w:t>Completed work according to the estimate documentation</w:t>
            </w:r>
          </w:p>
        </w:tc>
      </w:tr>
    </w:tbl>
    <w:p w:rsidR="00932EA4" w:rsidRPr="00275C0E" w:rsidRDefault="00932EA4" w:rsidP="00932EA4">
      <w:pPr>
        <w:pStyle w:val="111"/>
        <w:spacing w:before="40"/>
        <w:ind w:left="567"/>
        <w:rPr>
          <w:rFonts w:cs="Times New Roman"/>
          <w:b w:val="0"/>
          <w:sz w:val="24"/>
          <w:szCs w:val="24"/>
        </w:rPr>
      </w:pPr>
    </w:p>
    <w:p w:rsidR="00932EA4" w:rsidRPr="00275C0E" w:rsidRDefault="002C2165" w:rsidP="00932EA4">
      <w:pPr>
        <w:pStyle w:val="111"/>
        <w:spacing w:before="40"/>
        <w:ind w:left="567"/>
        <w:rPr>
          <w:rFonts w:cs="Times New Roman"/>
          <w:b w:val="0"/>
          <w:spacing w:val="-10"/>
          <w:sz w:val="24"/>
          <w:szCs w:val="24"/>
        </w:rPr>
      </w:pPr>
      <w:r w:rsidRPr="00275C0E">
        <w:rPr>
          <w:rFonts w:cs="Times New Roman"/>
          <w:b w:val="0"/>
          <w:sz w:val="24"/>
          <w:szCs w:val="24"/>
        </w:rPr>
        <w:t>APPENDIX</w:t>
      </w:r>
      <w:r w:rsidR="00275C0E">
        <w:rPr>
          <w:rFonts w:cs="Times New Roman"/>
          <w:b w:val="0"/>
          <w:sz w:val="24"/>
          <w:szCs w:val="24"/>
        </w:rPr>
        <w:t xml:space="preserve"> </w:t>
      </w:r>
      <w:r w:rsidR="00932EA4" w:rsidRPr="0037107F">
        <w:rPr>
          <w:rFonts w:cs="Times New Roman"/>
          <w:b w:val="0"/>
          <w:sz w:val="24"/>
          <w:szCs w:val="24"/>
          <w:lang w:val="ru-RU"/>
        </w:rPr>
        <w:t>В</w:t>
      </w:r>
      <w:r w:rsidR="00932EA4" w:rsidRPr="00275C0E">
        <w:rPr>
          <w:rFonts w:cs="Times New Roman"/>
          <w:b w:val="0"/>
          <w:sz w:val="24"/>
          <w:szCs w:val="24"/>
        </w:rPr>
        <w:t>3</w:t>
      </w:r>
    </w:p>
    <w:p w:rsidR="00275C0E" w:rsidRPr="00275C0E" w:rsidRDefault="00275C0E" w:rsidP="00275C0E">
      <w:pPr>
        <w:pStyle w:val="111"/>
        <w:tabs>
          <w:tab w:val="left" w:pos="993"/>
        </w:tabs>
        <w:spacing w:before="40"/>
        <w:ind w:left="567"/>
        <w:rPr>
          <w:rFonts w:eastAsia="Andale Sans UI" w:cs="Times New Roman"/>
          <w:b w:val="0"/>
          <w:bCs w:val="0"/>
          <w:kern w:val="1"/>
          <w:sz w:val="24"/>
          <w:szCs w:val="24"/>
          <w:lang w:eastAsia="ar-SA"/>
        </w:rPr>
      </w:pPr>
      <w:r w:rsidRPr="00275C0E">
        <w:rPr>
          <w:rFonts w:eastAsia="Andale Sans UI" w:cs="Times New Roman"/>
          <w:b w:val="0"/>
          <w:bCs w:val="0"/>
          <w:kern w:val="1"/>
          <w:sz w:val="24"/>
          <w:szCs w:val="24"/>
          <w:lang w:eastAsia="ar-SA"/>
        </w:rPr>
        <w:t>Human Resources Staff</w:t>
      </w:r>
    </w:p>
    <w:p w:rsidR="00932EA4" w:rsidRPr="00275C0E" w:rsidRDefault="00275C0E" w:rsidP="00275C0E">
      <w:pPr>
        <w:pStyle w:val="111"/>
        <w:tabs>
          <w:tab w:val="left" w:pos="993"/>
        </w:tabs>
        <w:spacing w:before="40"/>
        <w:ind w:left="567"/>
        <w:rPr>
          <w:rFonts w:cs="Times New Roman"/>
          <w:b w:val="0"/>
          <w:bCs w:val="0"/>
          <w:sz w:val="24"/>
          <w:szCs w:val="24"/>
        </w:rPr>
      </w:pPr>
      <w:proofErr w:type="gramStart"/>
      <w:r w:rsidRPr="00275C0E">
        <w:rPr>
          <w:rFonts w:eastAsia="Andale Sans UI" w:cs="Times New Roman"/>
          <w:b w:val="0"/>
          <w:bCs w:val="0"/>
          <w:kern w:val="1"/>
          <w:sz w:val="24"/>
          <w:szCs w:val="24"/>
          <w:lang w:eastAsia="ar-SA"/>
        </w:rPr>
        <w:t>Table 1.</w:t>
      </w:r>
      <w:proofErr w:type="gramEnd"/>
      <w:r w:rsidRPr="00275C0E">
        <w:rPr>
          <w:rFonts w:eastAsia="Andale Sans UI" w:cs="Times New Roman"/>
          <w:b w:val="0"/>
          <w:bCs w:val="0"/>
          <w:kern w:val="1"/>
          <w:sz w:val="24"/>
          <w:szCs w:val="24"/>
          <w:lang w:eastAsia="ar-SA"/>
        </w:rPr>
        <w:t xml:space="preserve"> Basic information about the teaching staff in the framework of the </w:t>
      </w:r>
      <w:r>
        <w:rPr>
          <w:rFonts w:eastAsia="Andale Sans UI" w:cs="Times New Roman"/>
          <w:b w:val="0"/>
          <w:bCs w:val="0"/>
          <w:kern w:val="1"/>
          <w:sz w:val="24"/>
          <w:szCs w:val="24"/>
          <w:lang w:eastAsia="ar-SA"/>
        </w:rPr>
        <w:t>E</w:t>
      </w:r>
      <w:r w:rsidRPr="00275C0E">
        <w:rPr>
          <w:rFonts w:eastAsia="Andale Sans UI" w:cs="Times New Roman"/>
          <w:b w:val="0"/>
          <w:bCs w:val="0"/>
          <w:kern w:val="1"/>
          <w:sz w:val="24"/>
          <w:szCs w:val="24"/>
          <w:lang w:eastAsia="ar-SA"/>
        </w:rPr>
        <w:t>P</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0"/>
        <w:gridCol w:w="1543"/>
        <w:gridCol w:w="1558"/>
        <w:gridCol w:w="1270"/>
        <w:gridCol w:w="1843"/>
        <w:gridCol w:w="1275"/>
      </w:tblGrid>
      <w:tr w:rsidR="00932EA4" w:rsidRPr="0037107F" w:rsidTr="00932EA4">
        <w:trPr>
          <w:trHeight w:hRule="exact" w:val="835"/>
        </w:trPr>
        <w:tc>
          <w:tcPr>
            <w:tcW w:w="2400" w:type="dxa"/>
          </w:tcPr>
          <w:p w:rsidR="00932EA4" w:rsidRPr="00275C0E" w:rsidRDefault="00932EA4" w:rsidP="00932EA4">
            <w:pPr>
              <w:rPr>
                <w:lang w:val="en-US"/>
              </w:rPr>
            </w:pPr>
          </w:p>
        </w:tc>
        <w:tc>
          <w:tcPr>
            <w:tcW w:w="1543" w:type="dxa"/>
          </w:tcPr>
          <w:p w:rsidR="00932EA4" w:rsidRPr="00275C0E" w:rsidRDefault="00932EA4" w:rsidP="00932EA4">
            <w:pPr>
              <w:rPr>
                <w:lang w:val="en-US"/>
              </w:rPr>
            </w:pPr>
          </w:p>
        </w:tc>
        <w:tc>
          <w:tcPr>
            <w:tcW w:w="1558" w:type="dxa"/>
          </w:tcPr>
          <w:p w:rsidR="00932EA4" w:rsidRPr="0037107F" w:rsidRDefault="00892D4E" w:rsidP="00932EA4">
            <w:pPr>
              <w:pStyle w:val="TableParagraph"/>
              <w:spacing w:before="135" w:line="242" w:lineRule="auto"/>
              <w:ind w:right="231"/>
              <w:rPr>
                <w:rFonts w:ascii="Times New Roman" w:hAnsi="Times New Roman" w:cs="Times New Roman"/>
                <w:sz w:val="24"/>
              </w:rPr>
            </w:pPr>
            <w:r w:rsidRPr="00892D4E">
              <w:rPr>
                <w:rFonts w:ascii="Times New Roman" w:hAnsi="Times New Roman" w:cs="Times New Roman"/>
                <w:w w:val="95"/>
                <w:sz w:val="24"/>
              </w:rPr>
              <w:t>Core State</w:t>
            </w:r>
          </w:p>
        </w:tc>
        <w:tc>
          <w:tcPr>
            <w:tcW w:w="1270" w:type="dxa"/>
          </w:tcPr>
          <w:p w:rsidR="00932EA4" w:rsidRPr="0037107F" w:rsidRDefault="00932EA4" w:rsidP="00932EA4">
            <w:pPr>
              <w:pStyle w:val="TableParagraph"/>
              <w:spacing w:before="135"/>
              <w:jc w:val="center"/>
              <w:rPr>
                <w:rFonts w:ascii="Times New Roman" w:hAnsi="Times New Roman" w:cs="Times New Roman"/>
                <w:sz w:val="24"/>
              </w:rPr>
            </w:pPr>
          </w:p>
        </w:tc>
        <w:tc>
          <w:tcPr>
            <w:tcW w:w="1843" w:type="dxa"/>
          </w:tcPr>
          <w:p w:rsidR="00932EA4" w:rsidRPr="0037107F" w:rsidRDefault="00892D4E" w:rsidP="00932EA4">
            <w:pPr>
              <w:pStyle w:val="TableParagraph"/>
              <w:spacing w:before="135"/>
              <w:jc w:val="center"/>
              <w:rPr>
                <w:rFonts w:ascii="Times New Roman" w:hAnsi="Times New Roman" w:cs="Times New Roman"/>
                <w:sz w:val="24"/>
              </w:rPr>
            </w:pPr>
            <w:r w:rsidRPr="00892D4E">
              <w:rPr>
                <w:rFonts w:ascii="Times New Roman" w:hAnsi="Times New Roman" w:cs="Times New Roman"/>
                <w:sz w:val="24"/>
              </w:rPr>
              <w:t>Freelance (part-time)</w:t>
            </w:r>
          </w:p>
        </w:tc>
        <w:tc>
          <w:tcPr>
            <w:tcW w:w="1275" w:type="dxa"/>
          </w:tcPr>
          <w:p w:rsidR="00932EA4" w:rsidRPr="0037107F" w:rsidRDefault="00413E6F" w:rsidP="00932EA4">
            <w:pPr>
              <w:pStyle w:val="TableParagraph"/>
              <w:ind w:right="103"/>
              <w:jc w:val="center"/>
              <w:rPr>
                <w:rFonts w:ascii="Times New Roman" w:hAnsi="Times New Roman" w:cs="Times New Roman"/>
                <w:sz w:val="24"/>
              </w:rPr>
            </w:pPr>
            <w:r w:rsidRPr="00413E6F">
              <w:rPr>
                <w:rFonts w:ascii="Times New Roman" w:hAnsi="Times New Roman" w:cs="Times New Roman"/>
                <w:sz w:val="24"/>
              </w:rPr>
              <w:t>Total (total staff)</w:t>
            </w:r>
          </w:p>
        </w:tc>
      </w:tr>
      <w:tr w:rsidR="00932EA4" w:rsidRPr="0037107F" w:rsidTr="00932EA4">
        <w:trPr>
          <w:trHeight w:hRule="exact" w:val="326"/>
        </w:trPr>
        <w:tc>
          <w:tcPr>
            <w:tcW w:w="2400" w:type="dxa"/>
            <w:vMerge w:val="restart"/>
            <w:vAlign w:val="center"/>
          </w:tcPr>
          <w:p w:rsidR="00932EA4" w:rsidRPr="0037107F" w:rsidRDefault="00275C0E" w:rsidP="00932EA4">
            <w:pPr>
              <w:pStyle w:val="TableParagraph"/>
              <w:spacing w:line="272" w:lineRule="exact"/>
              <w:ind w:left="104"/>
              <w:jc w:val="center"/>
              <w:rPr>
                <w:rFonts w:ascii="Times New Roman" w:hAnsi="Times New Roman" w:cs="Times New Roman"/>
                <w:sz w:val="24"/>
              </w:rPr>
            </w:pPr>
            <w:r w:rsidRPr="00275C0E">
              <w:rPr>
                <w:rFonts w:ascii="Times New Roman" w:hAnsi="Times New Roman" w:cs="Times New Roman"/>
                <w:sz w:val="24"/>
              </w:rPr>
              <w:t>Type of employment</w:t>
            </w:r>
          </w:p>
        </w:tc>
        <w:tc>
          <w:tcPr>
            <w:tcW w:w="1543" w:type="dxa"/>
          </w:tcPr>
          <w:p w:rsidR="00932EA4" w:rsidRPr="0037107F" w:rsidRDefault="00932EA4" w:rsidP="00932EA4">
            <w:pPr>
              <w:pStyle w:val="TableParagraph"/>
              <w:spacing w:before="17"/>
              <w:rPr>
                <w:rFonts w:ascii="Times New Roman" w:hAnsi="Times New Roman" w:cs="Times New Roman"/>
                <w:sz w:val="24"/>
              </w:rPr>
            </w:pPr>
            <w:r w:rsidRPr="0037107F">
              <w:rPr>
                <w:rFonts w:ascii="Times New Roman" w:hAnsi="Times New Roman" w:cs="Times New Roman"/>
                <w:sz w:val="24"/>
              </w:rPr>
              <w:t>1,0</w:t>
            </w:r>
          </w:p>
        </w:tc>
        <w:tc>
          <w:tcPr>
            <w:tcW w:w="1558" w:type="dxa"/>
            <w:vAlign w:val="center"/>
          </w:tcPr>
          <w:p w:rsidR="00932EA4" w:rsidRPr="0037107F" w:rsidRDefault="00932EA4" w:rsidP="00932EA4">
            <w:pPr>
              <w:jc w:val="center"/>
            </w:pPr>
            <w:r w:rsidRPr="0037107F">
              <w:t>368</w:t>
            </w:r>
          </w:p>
        </w:tc>
        <w:tc>
          <w:tcPr>
            <w:tcW w:w="1270" w:type="dxa"/>
            <w:vAlign w:val="center"/>
          </w:tcPr>
          <w:p w:rsidR="00932EA4" w:rsidRPr="0037107F" w:rsidRDefault="00932EA4" w:rsidP="00932EA4">
            <w:pPr>
              <w:jc w:val="center"/>
            </w:pPr>
          </w:p>
        </w:tc>
        <w:tc>
          <w:tcPr>
            <w:tcW w:w="1843" w:type="dxa"/>
            <w:vAlign w:val="center"/>
          </w:tcPr>
          <w:p w:rsidR="00932EA4" w:rsidRPr="0037107F" w:rsidRDefault="00932EA4" w:rsidP="00932EA4">
            <w:pPr>
              <w:jc w:val="center"/>
            </w:pPr>
          </w:p>
        </w:tc>
        <w:tc>
          <w:tcPr>
            <w:tcW w:w="1275" w:type="dxa"/>
            <w:vAlign w:val="center"/>
          </w:tcPr>
          <w:p w:rsidR="00932EA4" w:rsidRPr="0037107F" w:rsidRDefault="00932EA4" w:rsidP="00932EA4">
            <w:pPr>
              <w:jc w:val="center"/>
            </w:pPr>
            <w:r w:rsidRPr="0037107F">
              <w:t>368</w:t>
            </w:r>
          </w:p>
        </w:tc>
      </w:tr>
      <w:tr w:rsidR="00932EA4" w:rsidRPr="0037107F" w:rsidTr="00932EA4">
        <w:trPr>
          <w:trHeight w:hRule="exact" w:val="283"/>
        </w:trPr>
        <w:tc>
          <w:tcPr>
            <w:tcW w:w="2400" w:type="dxa"/>
            <w:vMerge/>
          </w:tcPr>
          <w:p w:rsidR="00932EA4" w:rsidRPr="0037107F" w:rsidRDefault="00932EA4" w:rsidP="00932EA4"/>
        </w:tc>
        <w:tc>
          <w:tcPr>
            <w:tcW w:w="1543" w:type="dxa"/>
          </w:tcPr>
          <w:p w:rsidR="00932EA4" w:rsidRPr="0037107F" w:rsidRDefault="00932EA4" w:rsidP="00932EA4">
            <w:pPr>
              <w:pStyle w:val="TableParagraph"/>
              <w:spacing w:line="272" w:lineRule="exact"/>
              <w:rPr>
                <w:rFonts w:ascii="Times New Roman" w:hAnsi="Times New Roman" w:cs="Times New Roman"/>
                <w:sz w:val="24"/>
              </w:rPr>
            </w:pPr>
            <w:r w:rsidRPr="0037107F">
              <w:rPr>
                <w:rFonts w:ascii="Times New Roman" w:hAnsi="Times New Roman" w:cs="Times New Roman"/>
                <w:sz w:val="24"/>
              </w:rPr>
              <w:t>0,5</w:t>
            </w:r>
          </w:p>
        </w:tc>
        <w:tc>
          <w:tcPr>
            <w:tcW w:w="1558" w:type="dxa"/>
            <w:vAlign w:val="center"/>
          </w:tcPr>
          <w:p w:rsidR="00932EA4" w:rsidRPr="0037107F" w:rsidRDefault="00932EA4" w:rsidP="00932EA4">
            <w:pPr>
              <w:jc w:val="center"/>
            </w:pPr>
            <w:r w:rsidRPr="0037107F">
              <w:t>29</w:t>
            </w:r>
          </w:p>
        </w:tc>
        <w:tc>
          <w:tcPr>
            <w:tcW w:w="1270" w:type="dxa"/>
            <w:vAlign w:val="center"/>
          </w:tcPr>
          <w:p w:rsidR="00932EA4" w:rsidRPr="0037107F" w:rsidRDefault="00932EA4" w:rsidP="00932EA4">
            <w:pPr>
              <w:jc w:val="center"/>
            </w:pPr>
          </w:p>
        </w:tc>
        <w:tc>
          <w:tcPr>
            <w:tcW w:w="1843" w:type="dxa"/>
            <w:vAlign w:val="center"/>
          </w:tcPr>
          <w:p w:rsidR="00932EA4" w:rsidRPr="0037107F" w:rsidRDefault="00932EA4" w:rsidP="00932EA4">
            <w:pPr>
              <w:jc w:val="center"/>
            </w:pPr>
            <w:r w:rsidRPr="0037107F">
              <w:t>53</w:t>
            </w:r>
          </w:p>
        </w:tc>
        <w:tc>
          <w:tcPr>
            <w:tcW w:w="1275" w:type="dxa"/>
            <w:vAlign w:val="center"/>
          </w:tcPr>
          <w:p w:rsidR="00932EA4" w:rsidRPr="0037107F" w:rsidRDefault="00932EA4" w:rsidP="00932EA4">
            <w:pPr>
              <w:jc w:val="center"/>
            </w:pPr>
            <w:r w:rsidRPr="0037107F">
              <w:t>82</w:t>
            </w:r>
          </w:p>
        </w:tc>
      </w:tr>
      <w:tr w:rsidR="00932EA4" w:rsidRPr="0037107F" w:rsidTr="00932EA4">
        <w:trPr>
          <w:trHeight w:hRule="exact" w:val="305"/>
        </w:trPr>
        <w:tc>
          <w:tcPr>
            <w:tcW w:w="2400" w:type="dxa"/>
            <w:vMerge/>
          </w:tcPr>
          <w:p w:rsidR="00932EA4" w:rsidRPr="0037107F" w:rsidRDefault="00932EA4" w:rsidP="00932EA4"/>
        </w:tc>
        <w:tc>
          <w:tcPr>
            <w:tcW w:w="1543" w:type="dxa"/>
          </w:tcPr>
          <w:p w:rsidR="00932EA4" w:rsidRPr="0037107F" w:rsidRDefault="00932EA4" w:rsidP="00932EA4">
            <w:pPr>
              <w:pStyle w:val="TableParagraph"/>
              <w:spacing w:line="272" w:lineRule="exact"/>
              <w:rPr>
                <w:rFonts w:ascii="Times New Roman" w:hAnsi="Times New Roman" w:cs="Times New Roman"/>
                <w:sz w:val="24"/>
              </w:rPr>
            </w:pPr>
            <w:r w:rsidRPr="0037107F">
              <w:rPr>
                <w:rFonts w:ascii="Times New Roman" w:hAnsi="Times New Roman" w:cs="Times New Roman"/>
                <w:sz w:val="24"/>
              </w:rPr>
              <w:t>0,25</w:t>
            </w:r>
          </w:p>
        </w:tc>
        <w:tc>
          <w:tcPr>
            <w:tcW w:w="1558" w:type="dxa"/>
            <w:vAlign w:val="center"/>
          </w:tcPr>
          <w:p w:rsidR="00932EA4" w:rsidRPr="0037107F" w:rsidRDefault="00932EA4" w:rsidP="00932EA4">
            <w:pPr>
              <w:jc w:val="center"/>
            </w:pPr>
            <w:r w:rsidRPr="0037107F">
              <w:t>13</w:t>
            </w:r>
          </w:p>
        </w:tc>
        <w:tc>
          <w:tcPr>
            <w:tcW w:w="1270" w:type="dxa"/>
            <w:vAlign w:val="center"/>
          </w:tcPr>
          <w:p w:rsidR="00932EA4" w:rsidRPr="0037107F" w:rsidRDefault="00932EA4" w:rsidP="00932EA4">
            <w:pPr>
              <w:jc w:val="center"/>
            </w:pPr>
          </w:p>
        </w:tc>
        <w:tc>
          <w:tcPr>
            <w:tcW w:w="1843" w:type="dxa"/>
            <w:vAlign w:val="center"/>
          </w:tcPr>
          <w:p w:rsidR="00932EA4" w:rsidRPr="0037107F" w:rsidRDefault="00932EA4" w:rsidP="00932EA4">
            <w:pPr>
              <w:jc w:val="center"/>
            </w:pPr>
            <w:r w:rsidRPr="0037107F">
              <w:t>49</w:t>
            </w:r>
          </w:p>
        </w:tc>
        <w:tc>
          <w:tcPr>
            <w:tcW w:w="1275" w:type="dxa"/>
            <w:vAlign w:val="center"/>
          </w:tcPr>
          <w:p w:rsidR="00932EA4" w:rsidRPr="0037107F" w:rsidRDefault="00932EA4" w:rsidP="00932EA4">
            <w:pPr>
              <w:jc w:val="center"/>
            </w:pPr>
            <w:r w:rsidRPr="0037107F">
              <w:t>62</w:t>
            </w:r>
          </w:p>
        </w:tc>
      </w:tr>
      <w:tr w:rsidR="00932EA4" w:rsidRPr="0037107F" w:rsidTr="00932EA4">
        <w:trPr>
          <w:trHeight w:hRule="exact" w:val="322"/>
        </w:trPr>
        <w:tc>
          <w:tcPr>
            <w:tcW w:w="2400" w:type="dxa"/>
          </w:tcPr>
          <w:p w:rsidR="00932EA4" w:rsidRPr="0037107F" w:rsidRDefault="00275C0E" w:rsidP="00932EA4">
            <w:pPr>
              <w:pStyle w:val="TableParagraph"/>
              <w:spacing w:line="272" w:lineRule="exact"/>
              <w:ind w:left="104"/>
              <w:rPr>
                <w:rFonts w:ascii="Times New Roman" w:hAnsi="Times New Roman" w:cs="Times New Roman"/>
                <w:sz w:val="24"/>
              </w:rPr>
            </w:pPr>
            <w:r w:rsidRPr="00275C0E">
              <w:rPr>
                <w:rFonts w:ascii="Times New Roman" w:hAnsi="Times New Roman" w:cs="Times New Roman"/>
                <w:sz w:val="24"/>
              </w:rPr>
              <w:t>Average age</w:t>
            </w:r>
          </w:p>
        </w:tc>
        <w:tc>
          <w:tcPr>
            <w:tcW w:w="1543" w:type="dxa"/>
          </w:tcPr>
          <w:p w:rsidR="00932EA4" w:rsidRPr="0037107F" w:rsidRDefault="00932EA4" w:rsidP="00932EA4"/>
        </w:tc>
        <w:tc>
          <w:tcPr>
            <w:tcW w:w="1558" w:type="dxa"/>
            <w:vAlign w:val="center"/>
          </w:tcPr>
          <w:p w:rsidR="00932EA4" w:rsidRPr="0037107F" w:rsidRDefault="00932EA4" w:rsidP="00932EA4">
            <w:pPr>
              <w:jc w:val="center"/>
            </w:pPr>
            <w:r w:rsidRPr="0037107F">
              <w:t>49,1</w:t>
            </w:r>
          </w:p>
        </w:tc>
        <w:tc>
          <w:tcPr>
            <w:tcW w:w="1270" w:type="dxa"/>
            <w:vAlign w:val="center"/>
          </w:tcPr>
          <w:p w:rsidR="00932EA4" w:rsidRPr="0037107F" w:rsidRDefault="00932EA4" w:rsidP="00932EA4">
            <w:pPr>
              <w:jc w:val="center"/>
            </w:pPr>
          </w:p>
        </w:tc>
        <w:tc>
          <w:tcPr>
            <w:tcW w:w="1843" w:type="dxa"/>
            <w:vAlign w:val="center"/>
          </w:tcPr>
          <w:p w:rsidR="00932EA4" w:rsidRPr="0037107F" w:rsidRDefault="00932EA4" w:rsidP="00932EA4">
            <w:pPr>
              <w:jc w:val="center"/>
            </w:pPr>
            <w:r w:rsidRPr="0037107F">
              <w:t>44,0</w:t>
            </w:r>
          </w:p>
        </w:tc>
        <w:tc>
          <w:tcPr>
            <w:tcW w:w="1275" w:type="dxa"/>
            <w:vAlign w:val="center"/>
          </w:tcPr>
          <w:p w:rsidR="00932EA4" w:rsidRPr="0037107F" w:rsidRDefault="00932EA4" w:rsidP="00932EA4">
            <w:pPr>
              <w:jc w:val="center"/>
            </w:pPr>
            <w:r w:rsidRPr="0037107F">
              <w:t>46,5</w:t>
            </w:r>
          </w:p>
        </w:tc>
      </w:tr>
      <w:tr w:rsidR="00932EA4" w:rsidRPr="0037107F" w:rsidTr="00932EA4">
        <w:trPr>
          <w:trHeight w:hRule="exact" w:val="578"/>
        </w:trPr>
        <w:tc>
          <w:tcPr>
            <w:tcW w:w="2400" w:type="dxa"/>
            <w:vMerge w:val="restart"/>
          </w:tcPr>
          <w:p w:rsidR="00932EA4" w:rsidRPr="0037107F" w:rsidRDefault="00275C0E" w:rsidP="00932EA4">
            <w:pPr>
              <w:jc w:val="center"/>
            </w:pPr>
            <w:r w:rsidRPr="00275C0E">
              <w:rPr>
                <w:rFonts w:eastAsiaTheme="minorHAnsi"/>
                <w:bCs/>
                <w:kern w:val="0"/>
                <w:szCs w:val="22"/>
                <w:lang w:val="en-US" w:eastAsia="en-US"/>
              </w:rPr>
              <w:t>Having a degree</w:t>
            </w:r>
          </w:p>
        </w:tc>
        <w:tc>
          <w:tcPr>
            <w:tcW w:w="1543" w:type="dxa"/>
          </w:tcPr>
          <w:p w:rsidR="00932EA4" w:rsidRPr="0037107F" w:rsidRDefault="00275C0E" w:rsidP="00932EA4">
            <w:pPr>
              <w:pStyle w:val="TableParagraph"/>
              <w:spacing w:line="272" w:lineRule="exact"/>
              <w:ind w:left="10"/>
              <w:rPr>
                <w:rFonts w:ascii="Times New Roman" w:hAnsi="Times New Roman" w:cs="Times New Roman"/>
                <w:sz w:val="24"/>
              </w:rPr>
            </w:pPr>
            <w:r w:rsidRPr="00275C0E">
              <w:rPr>
                <w:rFonts w:ascii="Times New Roman" w:hAnsi="Times New Roman" w:cs="Times New Roman"/>
                <w:sz w:val="24"/>
              </w:rPr>
              <w:t>Master of Science</w:t>
            </w:r>
          </w:p>
        </w:tc>
        <w:tc>
          <w:tcPr>
            <w:tcW w:w="1558" w:type="dxa"/>
            <w:vAlign w:val="center"/>
          </w:tcPr>
          <w:p w:rsidR="00932EA4" w:rsidRPr="0037107F" w:rsidRDefault="00932EA4" w:rsidP="00932EA4">
            <w:pPr>
              <w:jc w:val="center"/>
            </w:pPr>
            <w:r w:rsidRPr="0037107F">
              <w:t>199</w:t>
            </w:r>
          </w:p>
        </w:tc>
        <w:tc>
          <w:tcPr>
            <w:tcW w:w="1270" w:type="dxa"/>
            <w:vAlign w:val="center"/>
          </w:tcPr>
          <w:p w:rsidR="00932EA4" w:rsidRPr="0037107F" w:rsidRDefault="00932EA4" w:rsidP="00932EA4">
            <w:pPr>
              <w:jc w:val="center"/>
            </w:pPr>
          </w:p>
        </w:tc>
        <w:tc>
          <w:tcPr>
            <w:tcW w:w="1843" w:type="dxa"/>
            <w:vAlign w:val="center"/>
          </w:tcPr>
          <w:p w:rsidR="00932EA4" w:rsidRPr="0037107F" w:rsidRDefault="00932EA4" w:rsidP="00932EA4">
            <w:pPr>
              <w:jc w:val="center"/>
            </w:pPr>
            <w:r w:rsidRPr="0037107F">
              <w:t>37</w:t>
            </w:r>
          </w:p>
        </w:tc>
        <w:tc>
          <w:tcPr>
            <w:tcW w:w="1275" w:type="dxa"/>
            <w:vAlign w:val="center"/>
          </w:tcPr>
          <w:p w:rsidR="00932EA4" w:rsidRPr="0037107F" w:rsidRDefault="00932EA4" w:rsidP="00932EA4">
            <w:pPr>
              <w:jc w:val="center"/>
            </w:pPr>
            <w:r w:rsidRPr="0037107F">
              <w:t>236</w:t>
            </w:r>
          </w:p>
        </w:tc>
      </w:tr>
      <w:tr w:rsidR="00932EA4" w:rsidRPr="0037107F" w:rsidTr="00932EA4">
        <w:trPr>
          <w:trHeight w:hRule="exact" w:val="562"/>
        </w:trPr>
        <w:tc>
          <w:tcPr>
            <w:tcW w:w="2400" w:type="dxa"/>
            <w:vMerge/>
          </w:tcPr>
          <w:p w:rsidR="00932EA4" w:rsidRPr="0037107F" w:rsidRDefault="00932EA4" w:rsidP="00932EA4">
            <w:pPr>
              <w:jc w:val="center"/>
            </w:pPr>
          </w:p>
        </w:tc>
        <w:tc>
          <w:tcPr>
            <w:tcW w:w="1543" w:type="dxa"/>
          </w:tcPr>
          <w:p w:rsidR="00932EA4" w:rsidRPr="0037107F" w:rsidRDefault="00275C0E" w:rsidP="00275C0E">
            <w:pPr>
              <w:pStyle w:val="TableParagraph"/>
              <w:spacing w:line="272" w:lineRule="exact"/>
              <w:ind w:left="10"/>
              <w:rPr>
                <w:rFonts w:ascii="Times New Roman" w:hAnsi="Times New Roman" w:cs="Times New Roman"/>
                <w:sz w:val="24"/>
              </w:rPr>
            </w:pPr>
            <w:r w:rsidRPr="00275C0E">
              <w:rPr>
                <w:rFonts w:ascii="Times New Roman" w:hAnsi="Times New Roman" w:cs="Times New Roman"/>
                <w:sz w:val="24"/>
              </w:rPr>
              <w:t>Candidate of Sciences</w:t>
            </w:r>
          </w:p>
        </w:tc>
        <w:tc>
          <w:tcPr>
            <w:tcW w:w="1558" w:type="dxa"/>
            <w:vAlign w:val="center"/>
          </w:tcPr>
          <w:p w:rsidR="00932EA4" w:rsidRPr="0037107F" w:rsidRDefault="00932EA4" w:rsidP="00932EA4">
            <w:pPr>
              <w:jc w:val="center"/>
            </w:pPr>
            <w:r w:rsidRPr="0037107F">
              <w:t>94</w:t>
            </w:r>
          </w:p>
        </w:tc>
        <w:tc>
          <w:tcPr>
            <w:tcW w:w="1270" w:type="dxa"/>
            <w:vAlign w:val="center"/>
          </w:tcPr>
          <w:p w:rsidR="00932EA4" w:rsidRPr="0037107F" w:rsidRDefault="00932EA4" w:rsidP="00932EA4">
            <w:pPr>
              <w:jc w:val="center"/>
            </w:pPr>
          </w:p>
        </w:tc>
        <w:tc>
          <w:tcPr>
            <w:tcW w:w="1843" w:type="dxa"/>
            <w:vAlign w:val="center"/>
          </w:tcPr>
          <w:p w:rsidR="00932EA4" w:rsidRPr="0037107F" w:rsidRDefault="00932EA4" w:rsidP="00932EA4">
            <w:pPr>
              <w:jc w:val="center"/>
            </w:pPr>
            <w:r w:rsidRPr="0037107F">
              <w:t>15</w:t>
            </w:r>
          </w:p>
        </w:tc>
        <w:tc>
          <w:tcPr>
            <w:tcW w:w="1275" w:type="dxa"/>
            <w:vAlign w:val="center"/>
          </w:tcPr>
          <w:p w:rsidR="00932EA4" w:rsidRPr="0037107F" w:rsidRDefault="00932EA4" w:rsidP="00932EA4">
            <w:pPr>
              <w:jc w:val="center"/>
            </w:pPr>
            <w:r w:rsidRPr="0037107F">
              <w:t>109</w:t>
            </w:r>
          </w:p>
        </w:tc>
      </w:tr>
      <w:tr w:rsidR="00275C0E" w:rsidRPr="0037107F" w:rsidTr="00275C0E">
        <w:trPr>
          <w:trHeight w:hRule="exact" w:val="503"/>
        </w:trPr>
        <w:tc>
          <w:tcPr>
            <w:tcW w:w="2400" w:type="dxa"/>
            <w:vMerge/>
          </w:tcPr>
          <w:p w:rsidR="00275C0E" w:rsidRPr="0037107F" w:rsidRDefault="00275C0E" w:rsidP="00932EA4">
            <w:pPr>
              <w:jc w:val="center"/>
            </w:pPr>
          </w:p>
        </w:tc>
        <w:tc>
          <w:tcPr>
            <w:tcW w:w="1543" w:type="dxa"/>
          </w:tcPr>
          <w:p w:rsidR="00275C0E" w:rsidRPr="0037107F" w:rsidRDefault="00275C0E" w:rsidP="004A07B5">
            <w:pPr>
              <w:pStyle w:val="TableParagraph"/>
              <w:spacing w:line="272" w:lineRule="exact"/>
              <w:ind w:left="10"/>
              <w:rPr>
                <w:rFonts w:ascii="Times New Roman" w:hAnsi="Times New Roman" w:cs="Times New Roman"/>
                <w:sz w:val="24"/>
              </w:rPr>
            </w:pPr>
            <w:r>
              <w:rPr>
                <w:rFonts w:ascii="Times New Roman" w:hAnsi="Times New Roman" w:cs="Times New Roman"/>
                <w:sz w:val="24"/>
              </w:rPr>
              <w:t>Doctor</w:t>
            </w:r>
            <w:r w:rsidRPr="00275C0E">
              <w:rPr>
                <w:rFonts w:ascii="Times New Roman" w:hAnsi="Times New Roman" w:cs="Times New Roman"/>
                <w:sz w:val="24"/>
              </w:rPr>
              <w:t xml:space="preserve"> of Sciences</w:t>
            </w:r>
          </w:p>
        </w:tc>
        <w:tc>
          <w:tcPr>
            <w:tcW w:w="1558" w:type="dxa"/>
            <w:vAlign w:val="center"/>
          </w:tcPr>
          <w:p w:rsidR="00275C0E" w:rsidRPr="0037107F" w:rsidRDefault="00275C0E" w:rsidP="00932EA4">
            <w:pPr>
              <w:jc w:val="center"/>
            </w:pPr>
            <w:r w:rsidRPr="0037107F">
              <w:t>22</w:t>
            </w:r>
          </w:p>
        </w:tc>
        <w:tc>
          <w:tcPr>
            <w:tcW w:w="1270" w:type="dxa"/>
            <w:vAlign w:val="center"/>
          </w:tcPr>
          <w:p w:rsidR="00275C0E" w:rsidRPr="0037107F" w:rsidRDefault="00275C0E" w:rsidP="00932EA4">
            <w:pPr>
              <w:jc w:val="center"/>
            </w:pPr>
          </w:p>
        </w:tc>
        <w:tc>
          <w:tcPr>
            <w:tcW w:w="1843" w:type="dxa"/>
            <w:vAlign w:val="center"/>
          </w:tcPr>
          <w:p w:rsidR="00275C0E" w:rsidRPr="0037107F" w:rsidRDefault="00275C0E" w:rsidP="00932EA4">
            <w:pPr>
              <w:jc w:val="center"/>
            </w:pPr>
            <w:r w:rsidRPr="0037107F">
              <w:t>6</w:t>
            </w:r>
          </w:p>
        </w:tc>
        <w:tc>
          <w:tcPr>
            <w:tcW w:w="1275" w:type="dxa"/>
            <w:vAlign w:val="center"/>
          </w:tcPr>
          <w:p w:rsidR="00275C0E" w:rsidRPr="0037107F" w:rsidRDefault="00275C0E" w:rsidP="00932EA4">
            <w:pPr>
              <w:jc w:val="center"/>
            </w:pPr>
            <w:r w:rsidRPr="0037107F">
              <w:t>28</w:t>
            </w:r>
          </w:p>
        </w:tc>
      </w:tr>
      <w:tr w:rsidR="00932EA4" w:rsidRPr="0037107F" w:rsidTr="00932EA4">
        <w:trPr>
          <w:trHeight w:hRule="exact" w:val="317"/>
        </w:trPr>
        <w:tc>
          <w:tcPr>
            <w:tcW w:w="2400" w:type="dxa"/>
            <w:vMerge/>
          </w:tcPr>
          <w:p w:rsidR="00932EA4" w:rsidRPr="0037107F" w:rsidRDefault="00932EA4" w:rsidP="00932EA4">
            <w:pPr>
              <w:jc w:val="center"/>
            </w:pPr>
          </w:p>
        </w:tc>
        <w:tc>
          <w:tcPr>
            <w:tcW w:w="1543" w:type="dxa"/>
          </w:tcPr>
          <w:p w:rsidR="00932EA4" w:rsidRPr="0037107F" w:rsidRDefault="00932EA4" w:rsidP="00932EA4">
            <w:pPr>
              <w:pStyle w:val="TableParagraph"/>
              <w:spacing w:line="272" w:lineRule="exact"/>
              <w:ind w:left="10"/>
              <w:rPr>
                <w:rFonts w:ascii="Times New Roman" w:hAnsi="Times New Roman" w:cs="Times New Roman"/>
                <w:sz w:val="24"/>
              </w:rPr>
            </w:pPr>
            <w:r w:rsidRPr="0037107F">
              <w:rPr>
                <w:rFonts w:ascii="Times New Roman" w:hAnsi="Times New Roman" w:cs="Times New Roman"/>
                <w:sz w:val="24"/>
              </w:rPr>
              <w:t>PhD</w:t>
            </w:r>
          </w:p>
        </w:tc>
        <w:tc>
          <w:tcPr>
            <w:tcW w:w="1558" w:type="dxa"/>
            <w:vAlign w:val="center"/>
          </w:tcPr>
          <w:p w:rsidR="00932EA4" w:rsidRPr="0037107F" w:rsidRDefault="00932EA4" w:rsidP="00932EA4">
            <w:pPr>
              <w:jc w:val="center"/>
            </w:pPr>
            <w:r w:rsidRPr="0037107F">
              <w:t>25</w:t>
            </w:r>
          </w:p>
        </w:tc>
        <w:tc>
          <w:tcPr>
            <w:tcW w:w="1270" w:type="dxa"/>
            <w:vAlign w:val="center"/>
          </w:tcPr>
          <w:p w:rsidR="00932EA4" w:rsidRPr="0037107F" w:rsidRDefault="00932EA4" w:rsidP="00932EA4">
            <w:pPr>
              <w:jc w:val="center"/>
            </w:pPr>
          </w:p>
        </w:tc>
        <w:tc>
          <w:tcPr>
            <w:tcW w:w="1843" w:type="dxa"/>
            <w:vAlign w:val="center"/>
          </w:tcPr>
          <w:p w:rsidR="00932EA4" w:rsidRPr="0037107F" w:rsidRDefault="00932EA4" w:rsidP="00932EA4">
            <w:pPr>
              <w:jc w:val="center"/>
            </w:pPr>
            <w:r w:rsidRPr="0037107F">
              <w:t>11</w:t>
            </w:r>
          </w:p>
        </w:tc>
        <w:tc>
          <w:tcPr>
            <w:tcW w:w="1275" w:type="dxa"/>
            <w:vAlign w:val="center"/>
          </w:tcPr>
          <w:p w:rsidR="00932EA4" w:rsidRPr="0037107F" w:rsidRDefault="00932EA4" w:rsidP="00932EA4">
            <w:pPr>
              <w:jc w:val="center"/>
            </w:pPr>
            <w:r w:rsidRPr="0037107F">
              <w:t>36</w:t>
            </w:r>
          </w:p>
        </w:tc>
      </w:tr>
      <w:tr w:rsidR="00892D4E" w:rsidRPr="0037107F" w:rsidTr="00932EA4">
        <w:trPr>
          <w:trHeight w:hRule="exact" w:val="288"/>
        </w:trPr>
        <w:tc>
          <w:tcPr>
            <w:tcW w:w="2400" w:type="dxa"/>
            <w:vMerge w:val="restart"/>
            <w:vAlign w:val="center"/>
          </w:tcPr>
          <w:p w:rsidR="00892D4E" w:rsidRPr="0037107F" w:rsidRDefault="00892D4E" w:rsidP="00932EA4">
            <w:pPr>
              <w:jc w:val="center"/>
            </w:pPr>
            <w:r w:rsidRPr="00275C0E">
              <w:t>Availability of titles</w:t>
            </w:r>
          </w:p>
        </w:tc>
        <w:tc>
          <w:tcPr>
            <w:tcW w:w="1543" w:type="dxa"/>
          </w:tcPr>
          <w:p w:rsidR="00892D4E" w:rsidRPr="009248E2" w:rsidRDefault="00892D4E" w:rsidP="002B0972">
            <w:r w:rsidRPr="009248E2">
              <w:t>Docent</w:t>
            </w:r>
          </w:p>
        </w:tc>
        <w:tc>
          <w:tcPr>
            <w:tcW w:w="1558" w:type="dxa"/>
            <w:vAlign w:val="center"/>
          </w:tcPr>
          <w:p w:rsidR="00892D4E" w:rsidRPr="0037107F" w:rsidRDefault="00892D4E" w:rsidP="00932EA4">
            <w:pPr>
              <w:jc w:val="center"/>
            </w:pPr>
            <w:r w:rsidRPr="0037107F">
              <w:t>35</w:t>
            </w:r>
          </w:p>
        </w:tc>
        <w:tc>
          <w:tcPr>
            <w:tcW w:w="1270" w:type="dxa"/>
            <w:vAlign w:val="center"/>
          </w:tcPr>
          <w:p w:rsidR="00892D4E" w:rsidRPr="0037107F" w:rsidRDefault="00892D4E" w:rsidP="00932EA4">
            <w:pPr>
              <w:jc w:val="center"/>
            </w:pPr>
          </w:p>
        </w:tc>
        <w:tc>
          <w:tcPr>
            <w:tcW w:w="1843" w:type="dxa"/>
            <w:vAlign w:val="center"/>
          </w:tcPr>
          <w:p w:rsidR="00892D4E" w:rsidRPr="0037107F" w:rsidRDefault="00892D4E" w:rsidP="00932EA4">
            <w:pPr>
              <w:jc w:val="center"/>
            </w:pPr>
            <w:r w:rsidRPr="0037107F">
              <w:t>7</w:t>
            </w:r>
          </w:p>
        </w:tc>
        <w:tc>
          <w:tcPr>
            <w:tcW w:w="1275" w:type="dxa"/>
            <w:vAlign w:val="center"/>
          </w:tcPr>
          <w:p w:rsidR="00892D4E" w:rsidRPr="0037107F" w:rsidRDefault="00892D4E" w:rsidP="00932EA4">
            <w:pPr>
              <w:jc w:val="center"/>
            </w:pPr>
            <w:r w:rsidRPr="0037107F">
              <w:t>42</w:t>
            </w:r>
          </w:p>
        </w:tc>
      </w:tr>
      <w:tr w:rsidR="00892D4E" w:rsidRPr="0037107F" w:rsidTr="00932EA4">
        <w:trPr>
          <w:trHeight w:hRule="exact" w:val="288"/>
        </w:trPr>
        <w:tc>
          <w:tcPr>
            <w:tcW w:w="2400" w:type="dxa"/>
            <w:vMerge/>
          </w:tcPr>
          <w:p w:rsidR="00892D4E" w:rsidRPr="0037107F" w:rsidRDefault="00892D4E" w:rsidP="00932EA4"/>
        </w:tc>
        <w:tc>
          <w:tcPr>
            <w:tcW w:w="1543" w:type="dxa"/>
          </w:tcPr>
          <w:p w:rsidR="00892D4E" w:rsidRPr="009248E2" w:rsidRDefault="00892D4E" w:rsidP="002B0972">
            <w:r w:rsidRPr="009248E2">
              <w:t>Professor</w:t>
            </w:r>
          </w:p>
        </w:tc>
        <w:tc>
          <w:tcPr>
            <w:tcW w:w="1558" w:type="dxa"/>
            <w:vAlign w:val="center"/>
          </w:tcPr>
          <w:p w:rsidR="00892D4E" w:rsidRPr="0037107F" w:rsidRDefault="00892D4E" w:rsidP="00932EA4">
            <w:pPr>
              <w:jc w:val="center"/>
            </w:pPr>
            <w:r w:rsidRPr="0037107F">
              <w:t>18</w:t>
            </w:r>
          </w:p>
        </w:tc>
        <w:tc>
          <w:tcPr>
            <w:tcW w:w="1270" w:type="dxa"/>
            <w:vAlign w:val="center"/>
          </w:tcPr>
          <w:p w:rsidR="00892D4E" w:rsidRPr="0037107F" w:rsidRDefault="00892D4E" w:rsidP="00932EA4">
            <w:pPr>
              <w:jc w:val="center"/>
            </w:pPr>
          </w:p>
        </w:tc>
        <w:tc>
          <w:tcPr>
            <w:tcW w:w="1843" w:type="dxa"/>
            <w:vAlign w:val="center"/>
          </w:tcPr>
          <w:p w:rsidR="00892D4E" w:rsidRPr="0037107F" w:rsidRDefault="00892D4E" w:rsidP="00932EA4">
            <w:pPr>
              <w:jc w:val="center"/>
            </w:pPr>
            <w:r w:rsidRPr="0037107F">
              <w:t>3</w:t>
            </w:r>
          </w:p>
        </w:tc>
        <w:tc>
          <w:tcPr>
            <w:tcW w:w="1275" w:type="dxa"/>
            <w:vAlign w:val="center"/>
          </w:tcPr>
          <w:p w:rsidR="00892D4E" w:rsidRPr="0037107F" w:rsidRDefault="00892D4E" w:rsidP="00932EA4">
            <w:pPr>
              <w:jc w:val="center"/>
            </w:pPr>
            <w:r w:rsidRPr="0037107F">
              <w:t>21</w:t>
            </w:r>
          </w:p>
        </w:tc>
      </w:tr>
      <w:tr w:rsidR="00892D4E" w:rsidRPr="0037107F" w:rsidTr="00932EA4">
        <w:trPr>
          <w:trHeight w:hRule="exact" w:val="300"/>
        </w:trPr>
        <w:tc>
          <w:tcPr>
            <w:tcW w:w="2400" w:type="dxa"/>
            <w:vMerge/>
          </w:tcPr>
          <w:p w:rsidR="00892D4E" w:rsidRPr="0037107F" w:rsidRDefault="00892D4E" w:rsidP="00932EA4"/>
        </w:tc>
        <w:tc>
          <w:tcPr>
            <w:tcW w:w="1543" w:type="dxa"/>
          </w:tcPr>
          <w:p w:rsidR="00892D4E" w:rsidRDefault="00892D4E" w:rsidP="002B0972">
            <w:r w:rsidRPr="009248E2">
              <w:t>Academician</w:t>
            </w:r>
          </w:p>
        </w:tc>
        <w:tc>
          <w:tcPr>
            <w:tcW w:w="1558" w:type="dxa"/>
            <w:vAlign w:val="center"/>
          </w:tcPr>
          <w:p w:rsidR="00892D4E" w:rsidRPr="0037107F" w:rsidRDefault="00892D4E" w:rsidP="00932EA4">
            <w:pPr>
              <w:jc w:val="center"/>
            </w:pPr>
          </w:p>
        </w:tc>
        <w:tc>
          <w:tcPr>
            <w:tcW w:w="1270" w:type="dxa"/>
            <w:vAlign w:val="center"/>
          </w:tcPr>
          <w:p w:rsidR="00892D4E" w:rsidRPr="0037107F" w:rsidRDefault="00892D4E" w:rsidP="00932EA4">
            <w:pPr>
              <w:jc w:val="center"/>
            </w:pPr>
          </w:p>
        </w:tc>
        <w:tc>
          <w:tcPr>
            <w:tcW w:w="1843" w:type="dxa"/>
            <w:vAlign w:val="center"/>
          </w:tcPr>
          <w:p w:rsidR="00892D4E" w:rsidRPr="0037107F" w:rsidRDefault="00892D4E" w:rsidP="00932EA4">
            <w:pPr>
              <w:jc w:val="center"/>
            </w:pPr>
          </w:p>
        </w:tc>
        <w:tc>
          <w:tcPr>
            <w:tcW w:w="1275" w:type="dxa"/>
            <w:vAlign w:val="center"/>
          </w:tcPr>
          <w:p w:rsidR="00892D4E" w:rsidRPr="0037107F" w:rsidRDefault="00892D4E" w:rsidP="00932EA4">
            <w:pPr>
              <w:jc w:val="center"/>
            </w:pPr>
          </w:p>
        </w:tc>
      </w:tr>
      <w:tr w:rsidR="00932EA4" w:rsidRPr="0037107F" w:rsidTr="00932EA4">
        <w:trPr>
          <w:trHeight w:hRule="exact" w:val="1411"/>
        </w:trPr>
        <w:tc>
          <w:tcPr>
            <w:tcW w:w="2400" w:type="dxa"/>
          </w:tcPr>
          <w:p w:rsidR="00932EA4" w:rsidRPr="00275C0E" w:rsidRDefault="00275C0E" w:rsidP="00932EA4">
            <w:pPr>
              <w:pStyle w:val="TableParagraph"/>
              <w:ind w:left="104" w:right="102"/>
              <w:jc w:val="both"/>
              <w:rPr>
                <w:rFonts w:ascii="Times New Roman" w:hAnsi="Times New Roman" w:cs="Times New Roman"/>
                <w:sz w:val="24"/>
              </w:rPr>
            </w:pPr>
            <w:r w:rsidRPr="00275C0E">
              <w:rPr>
                <w:rFonts w:ascii="Times New Roman" w:hAnsi="Times New Roman" w:cs="Times New Roman"/>
                <w:sz w:val="24"/>
              </w:rPr>
              <w:t>The ratio of teaching staff with a scientific degree / title (% of the total number)</w:t>
            </w:r>
          </w:p>
        </w:tc>
        <w:tc>
          <w:tcPr>
            <w:tcW w:w="1543" w:type="dxa"/>
          </w:tcPr>
          <w:p w:rsidR="00932EA4" w:rsidRPr="00275C0E" w:rsidRDefault="00932EA4" w:rsidP="00932EA4">
            <w:pPr>
              <w:rPr>
                <w:lang w:val="en-US"/>
              </w:rPr>
            </w:pPr>
          </w:p>
        </w:tc>
        <w:tc>
          <w:tcPr>
            <w:tcW w:w="1558" w:type="dxa"/>
            <w:vAlign w:val="center"/>
          </w:tcPr>
          <w:p w:rsidR="00932EA4" w:rsidRPr="0037107F" w:rsidRDefault="00932EA4" w:rsidP="00932EA4">
            <w:pPr>
              <w:jc w:val="center"/>
            </w:pPr>
            <w:r w:rsidRPr="0037107F">
              <w:t>410/141</w:t>
            </w:r>
          </w:p>
          <w:p w:rsidR="00932EA4" w:rsidRPr="0037107F" w:rsidRDefault="00932EA4" w:rsidP="00932EA4">
            <w:pPr>
              <w:jc w:val="center"/>
            </w:pPr>
            <w:r w:rsidRPr="0037107F">
              <w:t>34,3%</w:t>
            </w:r>
          </w:p>
        </w:tc>
        <w:tc>
          <w:tcPr>
            <w:tcW w:w="1270" w:type="dxa"/>
            <w:vAlign w:val="center"/>
          </w:tcPr>
          <w:p w:rsidR="00932EA4" w:rsidRPr="0037107F" w:rsidRDefault="00932EA4" w:rsidP="00932EA4">
            <w:pPr>
              <w:jc w:val="center"/>
            </w:pPr>
          </w:p>
        </w:tc>
        <w:tc>
          <w:tcPr>
            <w:tcW w:w="1843" w:type="dxa"/>
            <w:vAlign w:val="center"/>
          </w:tcPr>
          <w:p w:rsidR="00932EA4" w:rsidRPr="0037107F" w:rsidRDefault="00932EA4" w:rsidP="00932EA4">
            <w:pPr>
              <w:jc w:val="center"/>
            </w:pPr>
            <w:r w:rsidRPr="0037107F">
              <w:t>102/32</w:t>
            </w:r>
          </w:p>
          <w:p w:rsidR="00932EA4" w:rsidRPr="0037107F" w:rsidRDefault="00932EA4" w:rsidP="00932EA4">
            <w:pPr>
              <w:jc w:val="center"/>
            </w:pPr>
            <w:r w:rsidRPr="0037107F">
              <w:t>31%</w:t>
            </w:r>
          </w:p>
        </w:tc>
        <w:tc>
          <w:tcPr>
            <w:tcW w:w="1275" w:type="dxa"/>
            <w:vAlign w:val="center"/>
          </w:tcPr>
          <w:p w:rsidR="00932EA4" w:rsidRPr="0037107F" w:rsidRDefault="00932EA4" w:rsidP="00932EA4">
            <w:pPr>
              <w:jc w:val="center"/>
            </w:pPr>
            <w:r w:rsidRPr="0037107F">
              <w:t>512/173</w:t>
            </w:r>
          </w:p>
          <w:p w:rsidR="00932EA4" w:rsidRPr="0037107F" w:rsidRDefault="00932EA4" w:rsidP="00932EA4">
            <w:pPr>
              <w:jc w:val="center"/>
            </w:pPr>
            <w:r w:rsidRPr="0037107F">
              <w:t>33,7%</w:t>
            </w:r>
          </w:p>
        </w:tc>
      </w:tr>
      <w:tr w:rsidR="00932EA4" w:rsidRPr="0037107F" w:rsidTr="00932EA4">
        <w:trPr>
          <w:trHeight w:hRule="exact" w:val="851"/>
        </w:trPr>
        <w:tc>
          <w:tcPr>
            <w:tcW w:w="2400" w:type="dxa"/>
          </w:tcPr>
          <w:p w:rsidR="00932EA4" w:rsidRPr="0037107F" w:rsidRDefault="00275C0E" w:rsidP="00932EA4">
            <w:pPr>
              <w:pStyle w:val="TableParagraph"/>
              <w:spacing w:before="5" w:line="274" w:lineRule="exact"/>
              <w:ind w:left="104" w:right="102"/>
              <w:rPr>
                <w:rFonts w:ascii="Times New Roman" w:hAnsi="Times New Roman" w:cs="Times New Roman"/>
                <w:sz w:val="24"/>
              </w:rPr>
            </w:pPr>
            <w:r w:rsidRPr="00275C0E">
              <w:rPr>
                <w:rFonts w:ascii="Times New Roman" w:hAnsi="Times New Roman" w:cs="Times New Roman"/>
                <w:sz w:val="24"/>
              </w:rPr>
              <w:t>Fellows, award winners, etc.</w:t>
            </w:r>
          </w:p>
        </w:tc>
        <w:tc>
          <w:tcPr>
            <w:tcW w:w="1543" w:type="dxa"/>
          </w:tcPr>
          <w:p w:rsidR="00932EA4" w:rsidRPr="0037107F" w:rsidRDefault="00932EA4" w:rsidP="00932EA4"/>
        </w:tc>
        <w:tc>
          <w:tcPr>
            <w:tcW w:w="1558" w:type="dxa"/>
            <w:vAlign w:val="center"/>
          </w:tcPr>
          <w:p w:rsidR="00932EA4" w:rsidRPr="0037107F" w:rsidRDefault="00932EA4" w:rsidP="00932EA4">
            <w:pPr>
              <w:jc w:val="center"/>
            </w:pPr>
            <w:r w:rsidRPr="0037107F">
              <w:t>12</w:t>
            </w:r>
          </w:p>
        </w:tc>
        <w:tc>
          <w:tcPr>
            <w:tcW w:w="1270" w:type="dxa"/>
            <w:vAlign w:val="center"/>
          </w:tcPr>
          <w:p w:rsidR="00932EA4" w:rsidRPr="0037107F" w:rsidRDefault="00932EA4" w:rsidP="00932EA4">
            <w:pPr>
              <w:jc w:val="center"/>
            </w:pPr>
          </w:p>
        </w:tc>
        <w:tc>
          <w:tcPr>
            <w:tcW w:w="1843" w:type="dxa"/>
            <w:vAlign w:val="center"/>
          </w:tcPr>
          <w:p w:rsidR="00932EA4" w:rsidRPr="0037107F" w:rsidRDefault="00932EA4" w:rsidP="00932EA4">
            <w:pPr>
              <w:jc w:val="center"/>
            </w:pPr>
          </w:p>
        </w:tc>
        <w:tc>
          <w:tcPr>
            <w:tcW w:w="1275" w:type="dxa"/>
            <w:vAlign w:val="center"/>
          </w:tcPr>
          <w:p w:rsidR="00932EA4" w:rsidRPr="0037107F" w:rsidRDefault="00932EA4" w:rsidP="00932EA4">
            <w:pPr>
              <w:jc w:val="center"/>
            </w:pPr>
            <w:r w:rsidRPr="0037107F">
              <w:t>12</w:t>
            </w:r>
          </w:p>
        </w:tc>
      </w:tr>
      <w:tr w:rsidR="00932EA4" w:rsidRPr="0037107F" w:rsidTr="00932EA4">
        <w:trPr>
          <w:trHeight w:hRule="exact" w:val="1234"/>
        </w:trPr>
        <w:tc>
          <w:tcPr>
            <w:tcW w:w="2400" w:type="dxa"/>
          </w:tcPr>
          <w:p w:rsidR="00275C0E" w:rsidRPr="00275C0E" w:rsidRDefault="00275C0E" w:rsidP="00275C0E">
            <w:pPr>
              <w:pStyle w:val="TableParagraph"/>
              <w:spacing w:line="272" w:lineRule="exact"/>
              <w:ind w:left="104"/>
              <w:rPr>
                <w:rFonts w:ascii="Times New Roman" w:hAnsi="Times New Roman" w:cs="Times New Roman"/>
                <w:sz w:val="24"/>
              </w:rPr>
            </w:pPr>
            <w:r w:rsidRPr="00275C0E">
              <w:rPr>
                <w:rFonts w:ascii="Times New Roman" w:hAnsi="Times New Roman" w:cs="Times New Roman"/>
                <w:sz w:val="24"/>
              </w:rPr>
              <w:t>Members of public academies, unions,</w:t>
            </w:r>
          </w:p>
          <w:p w:rsidR="00932EA4" w:rsidRPr="0037107F" w:rsidRDefault="00275C0E" w:rsidP="00275C0E">
            <w:pPr>
              <w:pStyle w:val="TableParagraph"/>
              <w:spacing w:line="272" w:lineRule="exact"/>
              <w:ind w:left="104"/>
              <w:rPr>
                <w:rFonts w:ascii="Times New Roman" w:hAnsi="Times New Roman" w:cs="Times New Roman"/>
                <w:sz w:val="24"/>
              </w:rPr>
            </w:pPr>
            <w:r w:rsidRPr="00275C0E">
              <w:rPr>
                <w:rFonts w:ascii="Times New Roman" w:hAnsi="Times New Roman" w:cs="Times New Roman"/>
                <w:sz w:val="24"/>
              </w:rPr>
              <w:t>associations</w:t>
            </w:r>
          </w:p>
        </w:tc>
        <w:tc>
          <w:tcPr>
            <w:tcW w:w="1543" w:type="dxa"/>
          </w:tcPr>
          <w:p w:rsidR="00932EA4" w:rsidRPr="0037107F" w:rsidRDefault="00932EA4" w:rsidP="00932EA4"/>
        </w:tc>
        <w:tc>
          <w:tcPr>
            <w:tcW w:w="1558" w:type="dxa"/>
            <w:vAlign w:val="center"/>
          </w:tcPr>
          <w:p w:rsidR="00932EA4" w:rsidRPr="0037107F" w:rsidRDefault="00932EA4" w:rsidP="00932EA4">
            <w:pPr>
              <w:jc w:val="center"/>
            </w:pPr>
            <w:r w:rsidRPr="0037107F">
              <w:t>46</w:t>
            </w:r>
          </w:p>
        </w:tc>
        <w:tc>
          <w:tcPr>
            <w:tcW w:w="1270" w:type="dxa"/>
            <w:vAlign w:val="center"/>
          </w:tcPr>
          <w:p w:rsidR="00932EA4" w:rsidRPr="0037107F" w:rsidRDefault="00932EA4" w:rsidP="00932EA4">
            <w:pPr>
              <w:jc w:val="center"/>
            </w:pPr>
          </w:p>
        </w:tc>
        <w:tc>
          <w:tcPr>
            <w:tcW w:w="1843" w:type="dxa"/>
            <w:vAlign w:val="center"/>
          </w:tcPr>
          <w:p w:rsidR="00932EA4" w:rsidRPr="0037107F" w:rsidRDefault="00932EA4" w:rsidP="00932EA4">
            <w:pPr>
              <w:jc w:val="center"/>
            </w:pPr>
          </w:p>
        </w:tc>
        <w:tc>
          <w:tcPr>
            <w:tcW w:w="1275" w:type="dxa"/>
            <w:vAlign w:val="center"/>
          </w:tcPr>
          <w:p w:rsidR="00932EA4" w:rsidRPr="0037107F" w:rsidRDefault="00932EA4" w:rsidP="00932EA4">
            <w:pPr>
              <w:jc w:val="center"/>
            </w:pPr>
            <w:r w:rsidRPr="0037107F">
              <w:t>46</w:t>
            </w:r>
          </w:p>
        </w:tc>
      </w:tr>
    </w:tbl>
    <w:p w:rsidR="00932EA4" w:rsidRPr="0037107F" w:rsidRDefault="00932EA4" w:rsidP="00932EA4"/>
    <w:p w:rsidR="006A475C" w:rsidRPr="004D6CA0" w:rsidRDefault="006A475C" w:rsidP="004D6CA0"/>
    <w:sectPr w:rsidR="006A475C" w:rsidRPr="004D6CA0" w:rsidSect="00D642F8">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ndale Sans UI">
    <w:altName w:val="Times New Roman"/>
    <w:charset w:val="00"/>
    <w:family w:val="auto"/>
    <w:pitch w:val="variable"/>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0C1ABC"/>
    <w:multiLevelType w:val="hybridMultilevel"/>
    <w:tmpl w:val="9998EC20"/>
    <w:lvl w:ilvl="0" w:tplc="04190005">
      <w:start w:val="1"/>
      <w:numFmt w:val="bullet"/>
      <w:lvlText w:val=""/>
      <w:lvlJc w:val="left"/>
      <w:pPr>
        <w:ind w:left="927" w:hanging="360"/>
      </w:pPr>
      <w:rPr>
        <w:rFonts w:ascii="Wingdings" w:hAnsi="Wingdings"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
    <w:nsid w:val="03F500B4"/>
    <w:multiLevelType w:val="hybridMultilevel"/>
    <w:tmpl w:val="DF763742"/>
    <w:lvl w:ilvl="0" w:tplc="2C087820">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4FD7BF9"/>
    <w:multiLevelType w:val="hybridMultilevel"/>
    <w:tmpl w:val="831C4188"/>
    <w:lvl w:ilvl="0" w:tplc="7EF03D9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0AAD3A6F"/>
    <w:multiLevelType w:val="hybridMultilevel"/>
    <w:tmpl w:val="D3920410"/>
    <w:lvl w:ilvl="0" w:tplc="0E12356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0AE765F5"/>
    <w:multiLevelType w:val="hybridMultilevel"/>
    <w:tmpl w:val="45FAEBB6"/>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
    <w:nsid w:val="0BED2927"/>
    <w:multiLevelType w:val="multilevel"/>
    <w:tmpl w:val="EC484D14"/>
    <w:lvl w:ilvl="0">
      <w:start w:val="1"/>
      <w:numFmt w:val="decimal"/>
      <w:lvlText w:val="%1"/>
      <w:lvlJc w:val="left"/>
      <w:pPr>
        <w:ind w:left="360" w:hanging="360"/>
      </w:pPr>
      <w:rPr>
        <w:rFonts w:hint="default"/>
      </w:rPr>
    </w:lvl>
    <w:lvl w:ilvl="1">
      <w:start w:val="1"/>
      <w:numFmt w:val="decimal"/>
      <w:lvlText w:val="%1.%2"/>
      <w:lvlJc w:val="left"/>
      <w:pPr>
        <w:ind w:left="1494" w:hanging="36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872" w:hanging="1800"/>
      </w:pPr>
      <w:rPr>
        <w:rFonts w:hint="default"/>
      </w:rPr>
    </w:lvl>
  </w:abstractNum>
  <w:abstractNum w:abstractNumId="6">
    <w:nsid w:val="0C13677D"/>
    <w:multiLevelType w:val="hybridMultilevel"/>
    <w:tmpl w:val="F5A8D04C"/>
    <w:lvl w:ilvl="0" w:tplc="6090D02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C3C03FA"/>
    <w:multiLevelType w:val="hybridMultilevel"/>
    <w:tmpl w:val="94C2557C"/>
    <w:lvl w:ilvl="0" w:tplc="04190005">
      <w:start w:val="1"/>
      <w:numFmt w:val="bullet"/>
      <w:lvlText w:val=""/>
      <w:lvlJc w:val="left"/>
      <w:pPr>
        <w:ind w:left="1212" w:hanging="360"/>
      </w:pPr>
      <w:rPr>
        <w:rFonts w:ascii="Wingdings" w:hAnsi="Wingdings" w:hint="default"/>
        <w:lang w:val="kk-KZ"/>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
    <w:nsid w:val="0C431AA5"/>
    <w:multiLevelType w:val="hybridMultilevel"/>
    <w:tmpl w:val="9314EAF6"/>
    <w:lvl w:ilvl="0" w:tplc="89E8F76E">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E4D4755"/>
    <w:multiLevelType w:val="hybridMultilevel"/>
    <w:tmpl w:val="9200A2F6"/>
    <w:lvl w:ilvl="0" w:tplc="0E1235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3124012"/>
    <w:multiLevelType w:val="hybridMultilevel"/>
    <w:tmpl w:val="6FBABFCA"/>
    <w:lvl w:ilvl="0" w:tplc="A6D84E8A">
      <w:start w:val="1"/>
      <w:numFmt w:val="bullet"/>
      <w:lvlText w:val="-"/>
      <w:lvlJc w:val="left"/>
      <w:pPr>
        <w:ind w:left="720" w:hanging="360"/>
      </w:pPr>
      <w:rPr>
        <w:rFonts w:ascii="Times New Roman" w:eastAsia="Times New Roman" w:hAnsi="Times New Roman" w:hint="default"/>
        <w:w w:val="99"/>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6EB744F"/>
    <w:multiLevelType w:val="hybridMultilevel"/>
    <w:tmpl w:val="B1AED976"/>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1B9311D9"/>
    <w:multiLevelType w:val="hybridMultilevel"/>
    <w:tmpl w:val="E88023D6"/>
    <w:lvl w:ilvl="0" w:tplc="A97803FC">
      <w:start w:val="1"/>
      <w:numFmt w:val="bullet"/>
      <w:lvlText w:val=""/>
      <w:lvlJc w:val="left"/>
      <w:pPr>
        <w:ind w:left="644" w:hanging="360"/>
      </w:pPr>
      <w:rPr>
        <w:rFonts w:ascii="Symbol" w:hAnsi="Symbol" w:hint="default"/>
      </w:rPr>
    </w:lvl>
    <w:lvl w:ilvl="1" w:tplc="04190003" w:tentative="1">
      <w:start w:val="1"/>
      <w:numFmt w:val="bullet"/>
      <w:lvlText w:val="o"/>
      <w:lvlJc w:val="left"/>
      <w:pPr>
        <w:ind w:left="1484" w:hanging="360"/>
      </w:pPr>
      <w:rPr>
        <w:rFonts w:ascii="Courier New" w:hAnsi="Courier New" w:hint="default"/>
      </w:rPr>
    </w:lvl>
    <w:lvl w:ilvl="2" w:tplc="04190005" w:tentative="1">
      <w:start w:val="1"/>
      <w:numFmt w:val="bullet"/>
      <w:lvlText w:val=""/>
      <w:lvlJc w:val="left"/>
      <w:pPr>
        <w:ind w:left="2204" w:hanging="360"/>
      </w:pPr>
      <w:rPr>
        <w:rFonts w:ascii="Wingdings" w:hAnsi="Wingdings" w:hint="default"/>
      </w:rPr>
    </w:lvl>
    <w:lvl w:ilvl="3" w:tplc="04190001" w:tentative="1">
      <w:start w:val="1"/>
      <w:numFmt w:val="bullet"/>
      <w:lvlText w:val=""/>
      <w:lvlJc w:val="left"/>
      <w:pPr>
        <w:ind w:left="2924" w:hanging="360"/>
      </w:pPr>
      <w:rPr>
        <w:rFonts w:ascii="Symbol" w:hAnsi="Symbol" w:hint="default"/>
      </w:rPr>
    </w:lvl>
    <w:lvl w:ilvl="4" w:tplc="04190003" w:tentative="1">
      <w:start w:val="1"/>
      <w:numFmt w:val="bullet"/>
      <w:lvlText w:val="o"/>
      <w:lvlJc w:val="left"/>
      <w:pPr>
        <w:ind w:left="3644" w:hanging="360"/>
      </w:pPr>
      <w:rPr>
        <w:rFonts w:ascii="Courier New" w:hAnsi="Courier New" w:hint="default"/>
      </w:rPr>
    </w:lvl>
    <w:lvl w:ilvl="5" w:tplc="04190005" w:tentative="1">
      <w:start w:val="1"/>
      <w:numFmt w:val="bullet"/>
      <w:lvlText w:val=""/>
      <w:lvlJc w:val="left"/>
      <w:pPr>
        <w:ind w:left="4364" w:hanging="360"/>
      </w:pPr>
      <w:rPr>
        <w:rFonts w:ascii="Wingdings" w:hAnsi="Wingdings" w:hint="default"/>
      </w:rPr>
    </w:lvl>
    <w:lvl w:ilvl="6" w:tplc="04190001" w:tentative="1">
      <w:start w:val="1"/>
      <w:numFmt w:val="bullet"/>
      <w:lvlText w:val=""/>
      <w:lvlJc w:val="left"/>
      <w:pPr>
        <w:ind w:left="5084" w:hanging="360"/>
      </w:pPr>
      <w:rPr>
        <w:rFonts w:ascii="Symbol" w:hAnsi="Symbol" w:hint="default"/>
      </w:rPr>
    </w:lvl>
    <w:lvl w:ilvl="7" w:tplc="04190003" w:tentative="1">
      <w:start w:val="1"/>
      <w:numFmt w:val="bullet"/>
      <w:lvlText w:val="o"/>
      <w:lvlJc w:val="left"/>
      <w:pPr>
        <w:ind w:left="5804" w:hanging="360"/>
      </w:pPr>
      <w:rPr>
        <w:rFonts w:ascii="Courier New" w:hAnsi="Courier New" w:hint="default"/>
      </w:rPr>
    </w:lvl>
    <w:lvl w:ilvl="8" w:tplc="04190005" w:tentative="1">
      <w:start w:val="1"/>
      <w:numFmt w:val="bullet"/>
      <w:lvlText w:val=""/>
      <w:lvlJc w:val="left"/>
      <w:pPr>
        <w:ind w:left="6524" w:hanging="360"/>
      </w:pPr>
      <w:rPr>
        <w:rFonts w:ascii="Wingdings" w:hAnsi="Wingdings" w:hint="default"/>
      </w:rPr>
    </w:lvl>
  </w:abstractNum>
  <w:abstractNum w:abstractNumId="13">
    <w:nsid w:val="1C3427AB"/>
    <w:multiLevelType w:val="hybridMultilevel"/>
    <w:tmpl w:val="01D23F16"/>
    <w:lvl w:ilvl="0" w:tplc="4A62E142">
      <w:start w:val="1"/>
      <w:numFmt w:val="bullet"/>
      <w:lvlText w:val=""/>
      <w:lvlJc w:val="left"/>
      <w:pPr>
        <w:ind w:left="644" w:hanging="360"/>
      </w:pPr>
      <w:rPr>
        <w:rFonts w:ascii="Symbol" w:hAnsi="Symbol"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start w:val="1"/>
      <w:numFmt w:val="bullet"/>
      <w:lvlText w:val="o"/>
      <w:lvlJc w:val="left"/>
      <w:pPr>
        <w:ind w:left="3524" w:hanging="360"/>
      </w:pPr>
      <w:rPr>
        <w:rFonts w:ascii="Courier New" w:hAnsi="Courier New" w:cs="Courier New" w:hint="default"/>
      </w:rPr>
    </w:lvl>
    <w:lvl w:ilvl="5" w:tplc="04190005">
      <w:start w:val="1"/>
      <w:numFmt w:val="bullet"/>
      <w:lvlText w:val=""/>
      <w:lvlJc w:val="left"/>
      <w:pPr>
        <w:ind w:left="4244" w:hanging="360"/>
      </w:pPr>
      <w:rPr>
        <w:rFonts w:ascii="Wingdings" w:hAnsi="Wingdings" w:hint="default"/>
      </w:rPr>
    </w:lvl>
    <w:lvl w:ilvl="6" w:tplc="04190001">
      <w:start w:val="1"/>
      <w:numFmt w:val="bullet"/>
      <w:lvlText w:val=""/>
      <w:lvlJc w:val="left"/>
      <w:pPr>
        <w:ind w:left="4964" w:hanging="360"/>
      </w:pPr>
      <w:rPr>
        <w:rFonts w:ascii="Symbol" w:hAnsi="Symbol" w:hint="default"/>
      </w:rPr>
    </w:lvl>
    <w:lvl w:ilvl="7" w:tplc="04190003">
      <w:start w:val="1"/>
      <w:numFmt w:val="bullet"/>
      <w:lvlText w:val="o"/>
      <w:lvlJc w:val="left"/>
      <w:pPr>
        <w:ind w:left="5684" w:hanging="360"/>
      </w:pPr>
      <w:rPr>
        <w:rFonts w:ascii="Courier New" w:hAnsi="Courier New" w:cs="Courier New" w:hint="default"/>
      </w:rPr>
    </w:lvl>
    <w:lvl w:ilvl="8" w:tplc="04190005">
      <w:start w:val="1"/>
      <w:numFmt w:val="bullet"/>
      <w:lvlText w:val=""/>
      <w:lvlJc w:val="left"/>
      <w:pPr>
        <w:ind w:left="6404" w:hanging="360"/>
      </w:pPr>
      <w:rPr>
        <w:rFonts w:ascii="Wingdings" w:hAnsi="Wingdings" w:hint="default"/>
      </w:rPr>
    </w:lvl>
  </w:abstractNum>
  <w:abstractNum w:abstractNumId="14">
    <w:nsid w:val="1C5E6DA5"/>
    <w:multiLevelType w:val="singleLevel"/>
    <w:tmpl w:val="6A6872D6"/>
    <w:lvl w:ilvl="0">
      <w:start w:val="1"/>
      <w:numFmt w:val="decimal"/>
      <w:lvlText w:val="%1)"/>
      <w:lvlJc w:val="left"/>
      <w:pPr>
        <w:tabs>
          <w:tab w:val="num" w:pos="1320"/>
        </w:tabs>
        <w:ind w:left="1320" w:hanging="360"/>
      </w:pPr>
      <w:rPr>
        <w:rFonts w:ascii="Times New Roman" w:eastAsia="Times New Roman" w:hAnsi="Times New Roman" w:cs="Times New Roman" w:hint="default"/>
      </w:rPr>
    </w:lvl>
  </w:abstractNum>
  <w:abstractNum w:abstractNumId="15">
    <w:nsid w:val="1E916500"/>
    <w:multiLevelType w:val="hybridMultilevel"/>
    <w:tmpl w:val="A3A806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F7C18A9"/>
    <w:multiLevelType w:val="hybridMultilevel"/>
    <w:tmpl w:val="6910F550"/>
    <w:lvl w:ilvl="0" w:tplc="A6D84E8A">
      <w:start w:val="1"/>
      <w:numFmt w:val="bullet"/>
      <w:lvlText w:val="-"/>
      <w:lvlJc w:val="left"/>
      <w:pPr>
        <w:ind w:left="829" w:hanging="360"/>
      </w:pPr>
      <w:rPr>
        <w:rFonts w:ascii="Times New Roman" w:eastAsia="Times New Roman" w:hAnsi="Times New Roman" w:hint="default"/>
        <w:w w:val="99"/>
        <w:sz w:val="28"/>
        <w:szCs w:val="28"/>
      </w:rPr>
    </w:lvl>
    <w:lvl w:ilvl="1" w:tplc="8AB6DB5E">
      <w:start w:val="1"/>
      <w:numFmt w:val="bullet"/>
      <w:lvlText w:val="-"/>
      <w:lvlJc w:val="left"/>
      <w:pPr>
        <w:ind w:left="1178" w:hanging="360"/>
      </w:pPr>
      <w:rPr>
        <w:rFonts w:ascii="Times New Roman" w:eastAsia="Times New Roman" w:hAnsi="Times New Roman" w:hint="default"/>
        <w:w w:val="99"/>
        <w:sz w:val="28"/>
        <w:szCs w:val="28"/>
      </w:rPr>
    </w:lvl>
    <w:lvl w:ilvl="2" w:tplc="58A4E26A">
      <w:start w:val="1"/>
      <w:numFmt w:val="bullet"/>
      <w:lvlText w:val="•"/>
      <w:lvlJc w:val="left"/>
      <w:pPr>
        <w:ind w:left="2111" w:hanging="360"/>
      </w:pPr>
      <w:rPr>
        <w:rFonts w:hint="default"/>
      </w:rPr>
    </w:lvl>
    <w:lvl w:ilvl="3" w:tplc="9496C06A">
      <w:start w:val="1"/>
      <w:numFmt w:val="bullet"/>
      <w:lvlText w:val="•"/>
      <w:lvlJc w:val="left"/>
      <w:pPr>
        <w:ind w:left="3045" w:hanging="360"/>
      </w:pPr>
      <w:rPr>
        <w:rFonts w:hint="default"/>
      </w:rPr>
    </w:lvl>
    <w:lvl w:ilvl="4" w:tplc="3E4C4932">
      <w:start w:val="1"/>
      <w:numFmt w:val="bullet"/>
      <w:lvlText w:val="•"/>
      <w:lvlJc w:val="left"/>
      <w:pPr>
        <w:ind w:left="3978" w:hanging="360"/>
      </w:pPr>
      <w:rPr>
        <w:rFonts w:hint="default"/>
      </w:rPr>
    </w:lvl>
    <w:lvl w:ilvl="5" w:tplc="72C44EA4">
      <w:start w:val="1"/>
      <w:numFmt w:val="bullet"/>
      <w:lvlText w:val="•"/>
      <w:lvlJc w:val="left"/>
      <w:pPr>
        <w:ind w:left="4912" w:hanging="360"/>
      </w:pPr>
      <w:rPr>
        <w:rFonts w:hint="default"/>
      </w:rPr>
    </w:lvl>
    <w:lvl w:ilvl="6" w:tplc="630082B6">
      <w:start w:val="1"/>
      <w:numFmt w:val="bullet"/>
      <w:lvlText w:val="•"/>
      <w:lvlJc w:val="left"/>
      <w:pPr>
        <w:ind w:left="5845" w:hanging="360"/>
      </w:pPr>
      <w:rPr>
        <w:rFonts w:hint="default"/>
      </w:rPr>
    </w:lvl>
    <w:lvl w:ilvl="7" w:tplc="FC0C1B42">
      <w:start w:val="1"/>
      <w:numFmt w:val="bullet"/>
      <w:lvlText w:val="•"/>
      <w:lvlJc w:val="left"/>
      <w:pPr>
        <w:ind w:left="6779" w:hanging="360"/>
      </w:pPr>
      <w:rPr>
        <w:rFonts w:hint="default"/>
      </w:rPr>
    </w:lvl>
    <w:lvl w:ilvl="8" w:tplc="05CEEC04">
      <w:start w:val="1"/>
      <w:numFmt w:val="bullet"/>
      <w:lvlText w:val="•"/>
      <w:lvlJc w:val="left"/>
      <w:pPr>
        <w:ind w:left="7712" w:hanging="360"/>
      </w:pPr>
      <w:rPr>
        <w:rFonts w:hint="default"/>
      </w:rPr>
    </w:lvl>
  </w:abstractNum>
  <w:abstractNum w:abstractNumId="17">
    <w:nsid w:val="1FEA1979"/>
    <w:multiLevelType w:val="hybridMultilevel"/>
    <w:tmpl w:val="EE46865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25323063"/>
    <w:multiLevelType w:val="hybridMultilevel"/>
    <w:tmpl w:val="2360A608"/>
    <w:lvl w:ilvl="0" w:tplc="04190005">
      <w:start w:val="1"/>
      <w:numFmt w:val="bullet"/>
      <w:lvlText w:val=""/>
      <w:lvlJc w:val="left"/>
      <w:pPr>
        <w:tabs>
          <w:tab w:val="num" w:pos="360"/>
        </w:tabs>
        <w:ind w:left="360" w:hanging="360"/>
      </w:pPr>
      <w:rPr>
        <w:rFonts w:ascii="Wingdings" w:hAnsi="Wingdings" w:hint="default"/>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9">
    <w:nsid w:val="26252012"/>
    <w:multiLevelType w:val="hybridMultilevel"/>
    <w:tmpl w:val="FC6EBD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265D711B"/>
    <w:multiLevelType w:val="hybridMultilevel"/>
    <w:tmpl w:val="BE1E15E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296D7BDE"/>
    <w:multiLevelType w:val="hybridMultilevel"/>
    <w:tmpl w:val="A4A6DEBC"/>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6D422DD"/>
    <w:multiLevelType w:val="hybridMultilevel"/>
    <w:tmpl w:val="43101738"/>
    <w:lvl w:ilvl="0" w:tplc="A97803FC">
      <w:start w:val="1"/>
      <w:numFmt w:val="bullet"/>
      <w:lvlText w:val=""/>
      <w:lvlJc w:val="left"/>
      <w:pPr>
        <w:ind w:left="935" w:hanging="360"/>
      </w:pPr>
      <w:rPr>
        <w:rFonts w:ascii="Symbol" w:hAnsi="Symbol" w:hint="default"/>
      </w:rPr>
    </w:lvl>
    <w:lvl w:ilvl="1" w:tplc="04190003" w:tentative="1">
      <w:start w:val="1"/>
      <w:numFmt w:val="bullet"/>
      <w:lvlText w:val="o"/>
      <w:lvlJc w:val="left"/>
      <w:pPr>
        <w:ind w:left="1655" w:hanging="360"/>
      </w:pPr>
      <w:rPr>
        <w:rFonts w:ascii="Courier New" w:hAnsi="Courier New" w:hint="default"/>
      </w:rPr>
    </w:lvl>
    <w:lvl w:ilvl="2" w:tplc="04190005" w:tentative="1">
      <w:start w:val="1"/>
      <w:numFmt w:val="bullet"/>
      <w:lvlText w:val=""/>
      <w:lvlJc w:val="left"/>
      <w:pPr>
        <w:ind w:left="2375" w:hanging="360"/>
      </w:pPr>
      <w:rPr>
        <w:rFonts w:ascii="Wingdings" w:hAnsi="Wingdings" w:hint="default"/>
      </w:rPr>
    </w:lvl>
    <w:lvl w:ilvl="3" w:tplc="04190001" w:tentative="1">
      <w:start w:val="1"/>
      <w:numFmt w:val="bullet"/>
      <w:lvlText w:val=""/>
      <w:lvlJc w:val="left"/>
      <w:pPr>
        <w:ind w:left="3095" w:hanging="360"/>
      </w:pPr>
      <w:rPr>
        <w:rFonts w:ascii="Symbol" w:hAnsi="Symbol" w:hint="default"/>
      </w:rPr>
    </w:lvl>
    <w:lvl w:ilvl="4" w:tplc="04190003" w:tentative="1">
      <w:start w:val="1"/>
      <w:numFmt w:val="bullet"/>
      <w:lvlText w:val="o"/>
      <w:lvlJc w:val="left"/>
      <w:pPr>
        <w:ind w:left="3815" w:hanging="360"/>
      </w:pPr>
      <w:rPr>
        <w:rFonts w:ascii="Courier New" w:hAnsi="Courier New" w:hint="default"/>
      </w:rPr>
    </w:lvl>
    <w:lvl w:ilvl="5" w:tplc="04190005" w:tentative="1">
      <w:start w:val="1"/>
      <w:numFmt w:val="bullet"/>
      <w:lvlText w:val=""/>
      <w:lvlJc w:val="left"/>
      <w:pPr>
        <w:ind w:left="4535" w:hanging="360"/>
      </w:pPr>
      <w:rPr>
        <w:rFonts w:ascii="Wingdings" w:hAnsi="Wingdings" w:hint="default"/>
      </w:rPr>
    </w:lvl>
    <w:lvl w:ilvl="6" w:tplc="04190001" w:tentative="1">
      <w:start w:val="1"/>
      <w:numFmt w:val="bullet"/>
      <w:lvlText w:val=""/>
      <w:lvlJc w:val="left"/>
      <w:pPr>
        <w:ind w:left="5255" w:hanging="360"/>
      </w:pPr>
      <w:rPr>
        <w:rFonts w:ascii="Symbol" w:hAnsi="Symbol" w:hint="default"/>
      </w:rPr>
    </w:lvl>
    <w:lvl w:ilvl="7" w:tplc="04190003" w:tentative="1">
      <w:start w:val="1"/>
      <w:numFmt w:val="bullet"/>
      <w:lvlText w:val="o"/>
      <w:lvlJc w:val="left"/>
      <w:pPr>
        <w:ind w:left="5975" w:hanging="360"/>
      </w:pPr>
      <w:rPr>
        <w:rFonts w:ascii="Courier New" w:hAnsi="Courier New" w:hint="default"/>
      </w:rPr>
    </w:lvl>
    <w:lvl w:ilvl="8" w:tplc="04190005" w:tentative="1">
      <w:start w:val="1"/>
      <w:numFmt w:val="bullet"/>
      <w:lvlText w:val=""/>
      <w:lvlJc w:val="left"/>
      <w:pPr>
        <w:ind w:left="6695" w:hanging="360"/>
      </w:pPr>
      <w:rPr>
        <w:rFonts w:ascii="Wingdings" w:hAnsi="Wingdings" w:hint="default"/>
      </w:rPr>
    </w:lvl>
  </w:abstractNum>
  <w:abstractNum w:abstractNumId="23">
    <w:nsid w:val="3DBA4C75"/>
    <w:multiLevelType w:val="hybridMultilevel"/>
    <w:tmpl w:val="DF869B8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41092853"/>
    <w:multiLevelType w:val="hybridMultilevel"/>
    <w:tmpl w:val="3B22FFB2"/>
    <w:lvl w:ilvl="0" w:tplc="A6D84E8A">
      <w:start w:val="1"/>
      <w:numFmt w:val="bullet"/>
      <w:lvlText w:val="-"/>
      <w:lvlJc w:val="left"/>
      <w:pPr>
        <w:ind w:left="1287" w:hanging="360"/>
      </w:pPr>
      <w:rPr>
        <w:rFonts w:ascii="Times New Roman" w:eastAsia="Times New Roman" w:hAnsi="Times New Roman" w:hint="default"/>
        <w:w w:val="99"/>
        <w:sz w:val="28"/>
        <w:szCs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41A473E2"/>
    <w:multiLevelType w:val="hybridMultilevel"/>
    <w:tmpl w:val="22661082"/>
    <w:lvl w:ilvl="0" w:tplc="04190005">
      <w:start w:val="1"/>
      <w:numFmt w:val="bullet"/>
      <w:lvlText w:val=""/>
      <w:lvlJc w:val="left"/>
      <w:pPr>
        <w:ind w:left="927" w:hanging="360"/>
      </w:pPr>
      <w:rPr>
        <w:rFonts w:ascii="Wingdings" w:hAnsi="Wingdings"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6">
    <w:nsid w:val="47C8058D"/>
    <w:multiLevelType w:val="multilevel"/>
    <w:tmpl w:val="FAAE7A88"/>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7">
    <w:nsid w:val="480955E5"/>
    <w:multiLevelType w:val="hybridMultilevel"/>
    <w:tmpl w:val="F39C4094"/>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4BF82D4E"/>
    <w:multiLevelType w:val="hybridMultilevel"/>
    <w:tmpl w:val="45FAEBB6"/>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9">
    <w:nsid w:val="53CB56FE"/>
    <w:multiLevelType w:val="hybridMultilevel"/>
    <w:tmpl w:val="44AAACD6"/>
    <w:lvl w:ilvl="0" w:tplc="04190017">
      <w:start w:val="1"/>
      <w:numFmt w:val="lowerLetter"/>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nsid w:val="53EB1B17"/>
    <w:multiLevelType w:val="hybridMultilevel"/>
    <w:tmpl w:val="02FE10E8"/>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1">
    <w:nsid w:val="5527011D"/>
    <w:multiLevelType w:val="hybridMultilevel"/>
    <w:tmpl w:val="D1DC99DE"/>
    <w:lvl w:ilvl="0" w:tplc="51F6B9A8">
      <w:start w:val="1"/>
      <w:numFmt w:val="upperRoman"/>
      <w:lvlText w:val="%1."/>
      <w:lvlJc w:val="right"/>
      <w:pPr>
        <w:ind w:left="4253" w:hanging="3544"/>
      </w:pPr>
      <w:rPr>
        <w:rFonts w:hint="default"/>
      </w:rPr>
    </w:lvl>
    <w:lvl w:ilvl="1" w:tplc="D0FAB822">
      <w:numFmt w:val="bullet"/>
      <w:lvlText w:val="-"/>
      <w:lvlJc w:val="left"/>
      <w:pPr>
        <w:ind w:left="5192" w:hanging="360"/>
      </w:pPr>
      <w:rPr>
        <w:rFonts w:ascii="Times New Roman" w:eastAsia="Times New Roman" w:hAnsi="Times New Roman" w:cs="Times New Roman" w:hint="default"/>
      </w:rPr>
    </w:lvl>
    <w:lvl w:ilvl="2" w:tplc="0419001B" w:tentative="1">
      <w:start w:val="1"/>
      <w:numFmt w:val="lowerRoman"/>
      <w:lvlText w:val="%3."/>
      <w:lvlJc w:val="right"/>
      <w:pPr>
        <w:ind w:left="5912" w:hanging="180"/>
      </w:pPr>
    </w:lvl>
    <w:lvl w:ilvl="3" w:tplc="0419000F" w:tentative="1">
      <w:start w:val="1"/>
      <w:numFmt w:val="decimal"/>
      <w:lvlText w:val="%4."/>
      <w:lvlJc w:val="left"/>
      <w:pPr>
        <w:ind w:left="6632" w:hanging="360"/>
      </w:pPr>
    </w:lvl>
    <w:lvl w:ilvl="4" w:tplc="04190019" w:tentative="1">
      <w:start w:val="1"/>
      <w:numFmt w:val="lowerLetter"/>
      <w:lvlText w:val="%5."/>
      <w:lvlJc w:val="left"/>
      <w:pPr>
        <w:ind w:left="7352" w:hanging="360"/>
      </w:pPr>
    </w:lvl>
    <w:lvl w:ilvl="5" w:tplc="0419001B" w:tentative="1">
      <w:start w:val="1"/>
      <w:numFmt w:val="lowerRoman"/>
      <w:lvlText w:val="%6."/>
      <w:lvlJc w:val="right"/>
      <w:pPr>
        <w:ind w:left="8072" w:hanging="180"/>
      </w:pPr>
    </w:lvl>
    <w:lvl w:ilvl="6" w:tplc="0419000F" w:tentative="1">
      <w:start w:val="1"/>
      <w:numFmt w:val="decimal"/>
      <w:lvlText w:val="%7."/>
      <w:lvlJc w:val="left"/>
      <w:pPr>
        <w:ind w:left="8792" w:hanging="360"/>
      </w:pPr>
    </w:lvl>
    <w:lvl w:ilvl="7" w:tplc="04190019" w:tentative="1">
      <w:start w:val="1"/>
      <w:numFmt w:val="lowerLetter"/>
      <w:lvlText w:val="%8."/>
      <w:lvlJc w:val="left"/>
      <w:pPr>
        <w:ind w:left="9512" w:hanging="360"/>
      </w:pPr>
    </w:lvl>
    <w:lvl w:ilvl="8" w:tplc="0419001B" w:tentative="1">
      <w:start w:val="1"/>
      <w:numFmt w:val="lowerRoman"/>
      <w:lvlText w:val="%9."/>
      <w:lvlJc w:val="right"/>
      <w:pPr>
        <w:ind w:left="10232" w:hanging="180"/>
      </w:pPr>
    </w:lvl>
  </w:abstractNum>
  <w:abstractNum w:abstractNumId="32">
    <w:nsid w:val="56DA3DB5"/>
    <w:multiLevelType w:val="hybridMultilevel"/>
    <w:tmpl w:val="07603A04"/>
    <w:lvl w:ilvl="0" w:tplc="14D22650">
      <w:start w:val="1"/>
      <w:numFmt w:val="decimal"/>
      <w:lvlText w:val="%1."/>
      <w:lvlJc w:val="left"/>
      <w:pPr>
        <w:ind w:left="424" w:hanging="424"/>
      </w:pPr>
      <w:rPr>
        <w:rFonts w:ascii="Times New Roman" w:eastAsia="Times New Roman" w:hAnsi="Times New Roman" w:hint="default"/>
        <w:w w:val="99"/>
        <w:sz w:val="28"/>
        <w:szCs w:val="28"/>
      </w:rPr>
    </w:lvl>
    <w:lvl w:ilvl="1" w:tplc="1B226F0E">
      <w:start w:val="1"/>
      <w:numFmt w:val="bullet"/>
      <w:lvlText w:val=""/>
      <w:lvlJc w:val="left"/>
      <w:pPr>
        <w:ind w:left="829" w:hanging="360"/>
      </w:pPr>
      <w:rPr>
        <w:rFonts w:ascii="Symbol" w:eastAsia="Symbol" w:hAnsi="Symbol" w:hint="default"/>
        <w:w w:val="99"/>
        <w:sz w:val="28"/>
        <w:szCs w:val="28"/>
      </w:rPr>
    </w:lvl>
    <w:lvl w:ilvl="2" w:tplc="FDC293E8">
      <w:start w:val="1"/>
      <w:numFmt w:val="bullet"/>
      <w:lvlText w:val="•"/>
      <w:lvlJc w:val="left"/>
      <w:pPr>
        <w:ind w:left="1801" w:hanging="360"/>
      </w:pPr>
      <w:rPr>
        <w:rFonts w:hint="default"/>
      </w:rPr>
    </w:lvl>
    <w:lvl w:ilvl="3" w:tplc="CB9CBD10">
      <w:start w:val="1"/>
      <w:numFmt w:val="bullet"/>
      <w:lvlText w:val="•"/>
      <w:lvlJc w:val="left"/>
      <w:pPr>
        <w:ind w:left="2773" w:hanging="360"/>
      </w:pPr>
      <w:rPr>
        <w:rFonts w:hint="default"/>
      </w:rPr>
    </w:lvl>
    <w:lvl w:ilvl="4" w:tplc="8C54084C">
      <w:start w:val="1"/>
      <w:numFmt w:val="bullet"/>
      <w:lvlText w:val="•"/>
      <w:lvlJc w:val="left"/>
      <w:pPr>
        <w:ind w:left="3746" w:hanging="360"/>
      </w:pPr>
      <w:rPr>
        <w:rFonts w:hint="default"/>
      </w:rPr>
    </w:lvl>
    <w:lvl w:ilvl="5" w:tplc="C5C6CE7A">
      <w:start w:val="1"/>
      <w:numFmt w:val="bullet"/>
      <w:lvlText w:val="•"/>
      <w:lvlJc w:val="left"/>
      <w:pPr>
        <w:ind w:left="4718" w:hanging="360"/>
      </w:pPr>
      <w:rPr>
        <w:rFonts w:hint="default"/>
      </w:rPr>
    </w:lvl>
    <w:lvl w:ilvl="6" w:tplc="AF4A2674">
      <w:start w:val="1"/>
      <w:numFmt w:val="bullet"/>
      <w:lvlText w:val="•"/>
      <w:lvlJc w:val="left"/>
      <w:pPr>
        <w:ind w:left="5690" w:hanging="360"/>
      </w:pPr>
      <w:rPr>
        <w:rFonts w:hint="default"/>
      </w:rPr>
    </w:lvl>
    <w:lvl w:ilvl="7" w:tplc="77961B26">
      <w:start w:val="1"/>
      <w:numFmt w:val="bullet"/>
      <w:lvlText w:val="•"/>
      <w:lvlJc w:val="left"/>
      <w:pPr>
        <w:ind w:left="6663" w:hanging="360"/>
      </w:pPr>
      <w:rPr>
        <w:rFonts w:hint="default"/>
      </w:rPr>
    </w:lvl>
    <w:lvl w:ilvl="8" w:tplc="F6D625AA">
      <w:start w:val="1"/>
      <w:numFmt w:val="bullet"/>
      <w:lvlText w:val="•"/>
      <w:lvlJc w:val="left"/>
      <w:pPr>
        <w:ind w:left="7635" w:hanging="360"/>
      </w:pPr>
      <w:rPr>
        <w:rFonts w:hint="default"/>
      </w:rPr>
    </w:lvl>
  </w:abstractNum>
  <w:abstractNum w:abstractNumId="33">
    <w:nsid w:val="57BE5CCD"/>
    <w:multiLevelType w:val="singleLevel"/>
    <w:tmpl w:val="F20424FC"/>
    <w:lvl w:ilvl="0">
      <w:start w:val="7"/>
      <w:numFmt w:val="bullet"/>
      <w:lvlText w:val="-"/>
      <w:lvlJc w:val="left"/>
      <w:pPr>
        <w:tabs>
          <w:tab w:val="num" w:pos="1070"/>
        </w:tabs>
        <w:ind w:left="1070" w:hanging="360"/>
      </w:pPr>
    </w:lvl>
  </w:abstractNum>
  <w:abstractNum w:abstractNumId="34">
    <w:nsid w:val="5CE629CE"/>
    <w:multiLevelType w:val="hybridMultilevel"/>
    <w:tmpl w:val="E06C3C56"/>
    <w:lvl w:ilvl="0" w:tplc="04190001">
      <w:start w:val="1"/>
      <w:numFmt w:val="bullet"/>
      <w:lvlText w:val=""/>
      <w:lvlJc w:val="left"/>
      <w:pPr>
        <w:ind w:left="787" w:hanging="360"/>
      </w:pPr>
      <w:rPr>
        <w:rFonts w:ascii="Symbol" w:hAnsi="Symbol" w:hint="default"/>
      </w:rPr>
    </w:lvl>
    <w:lvl w:ilvl="1" w:tplc="04190003" w:tentative="1">
      <w:start w:val="1"/>
      <w:numFmt w:val="bullet"/>
      <w:lvlText w:val="o"/>
      <w:lvlJc w:val="left"/>
      <w:pPr>
        <w:ind w:left="1507" w:hanging="360"/>
      </w:pPr>
      <w:rPr>
        <w:rFonts w:ascii="Courier New" w:hAnsi="Courier New" w:cs="Courier New" w:hint="default"/>
      </w:rPr>
    </w:lvl>
    <w:lvl w:ilvl="2" w:tplc="04190005" w:tentative="1">
      <w:start w:val="1"/>
      <w:numFmt w:val="bullet"/>
      <w:lvlText w:val=""/>
      <w:lvlJc w:val="left"/>
      <w:pPr>
        <w:ind w:left="2227" w:hanging="360"/>
      </w:pPr>
      <w:rPr>
        <w:rFonts w:ascii="Wingdings" w:hAnsi="Wingdings" w:hint="default"/>
      </w:rPr>
    </w:lvl>
    <w:lvl w:ilvl="3" w:tplc="04190001" w:tentative="1">
      <w:start w:val="1"/>
      <w:numFmt w:val="bullet"/>
      <w:lvlText w:val=""/>
      <w:lvlJc w:val="left"/>
      <w:pPr>
        <w:ind w:left="2947" w:hanging="360"/>
      </w:pPr>
      <w:rPr>
        <w:rFonts w:ascii="Symbol" w:hAnsi="Symbol" w:hint="default"/>
      </w:rPr>
    </w:lvl>
    <w:lvl w:ilvl="4" w:tplc="04190003" w:tentative="1">
      <w:start w:val="1"/>
      <w:numFmt w:val="bullet"/>
      <w:lvlText w:val="o"/>
      <w:lvlJc w:val="left"/>
      <w:pPr>
        <w:ind w:left="3667" w:hanging="360"/>
      </w:pPr>
      <w:rPr>
        <w:rFonts w:ascii="Courier New" w:hAnsi="Courier New" w:cs="Courier New" w:hint="default"/>
      </w:rPr>
    </w:lvl>
    <w:lvl w:ilvl="5" w:tplc="04190005" w:tentative="1">
      <w:start w:val="1"/>
      <w:numFmt w:val="bullet"/>
      <w:lvlText w:val=""/>
      <w:lvlJc w:val="left"/>
      <w:pPr>
        <w:ind w:left="4387" w:hanging="360"/>
      </w:pPr>
      <w:rPr>
        <w:rFonts w:ascii="Wingdings" w:hAnsi="Wingdings" w:hint="default"/>
      </w:rPr>
    </w:lvl>
    <w:lvl w:ilvl="6" w:tplc="04190001" w:tentative="1">
      <w:start w:val="1"/>
      <w:numFmt w:val="bullet"/>
      <w:lvlText w:val=""/>
      <w:lvlJc w:val="left"/>
      <w:pPr>
        <w:ind w:left="5107" w:hanging="360"/>
      </w:pPr>
      <w:rPr>
        <w:rFonts w:ascii="Symbol" w:hAnsi="Symbol" w:hint="default"/>
      </w:rPr>
    </w:lvl>
    <w:lvl w:ilvl="7" w:tplc="04190003" w:tentative="1">
      <w:start w:val="1"/>
      <w:numFmt w:val="bullet"/>
      <w:lvlText w:val="o"/>
      <w:lvlJc w:val="left"/>
      <w:pPr>
        <w:ind w:left="5827" w:hanging="360"/>
      </w:pPr>
      <w:rPr>
        <w:rFonts w:ascii="Courier New" w:hAnsi="Courier New" w:cs="Courier New" w:hint="default"/>
      </w:rPr>
    </w:lvl>
    <w:lvl w:ilvl="8" w:tplc="04190005" w:tentative="1">
      <w:start w:val="1"/>
      <w:numFmt w:val="bullet"/>
      <w:lvlText w:val=""/>
      <w:lvlJc w:val="left"/>
      <w:pPr>
        <w:ind w:left="6547" w:hanging="360"/>
      </w:pPr>
      <w:rPr>
        <w:rFonts w:ascii="Wingdings" w:hAnsi="Wingdings" w:hint="default"/>
      </w:rPr>
    </w:lvl>
  </w:abstractNum>
  <w:abstractNum w:abstractNumId="35">
    <w:nsid w:val="6037711F"/>
    <w:multiLevelType w:val="hybridMultilevel"/>
    <w:tmpl w:val="0A26B320"/>
    <w:lvl w:ilvl="0" w:tplc="0E123564">
      <w:start w:val="1"/>
      <w:numFmt w:val="bullet"/>
      <w:lvlText w:val=""/>
      <w:lvlJc w:val="left"/>
      <w:pPr>
        <w:ind w:left="1211"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6">
    <w:nsid w:val="61A00561"/>
    <w:multiLevelType w:val="hybridMultilevel"/>
    <w:tmpl w:val="190C2868"/>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62C5625D"/>
    <w:multiLevelType w:val="hybridMultilevel"/>
    <w:tmpl w:val="D13CA23A"/>
    <w:lvl w:ilvl="0" w:tplc="2000000F">
      <w:start w:val="1"/>
      <w:numFmt w:val="decimal"/>
      <w:lvlText w:val="%1."/>
      <w:lvlJc w:val="left"/>
      <w:pPr>
        <w:ind w:left="360" w:hanging="360"/>
      </w:pPr>
    </w:lvl>
    <w:lvl w:ilvl="1" w:tplc="20000019">
      <w:start w:val="1"/>
      <w:numFmt w:val="lowerLetter"/>
      <w:lvlText w:val="%2."/>
      <w:lvlJc w:val="left"/>
      <w:pPr>
        <w:ind w:left="1080" w:hanging="360"/>
      </w:pPr>
    </w:lvl>
    <w:lvl w:ilvl="2" w:tplc="2000001B">
      <w:start w:val="1"/>
      <w:numFmt w:val="lowerRoman"/>
      <w:lvlText w:val="%3."/>
      <w:lvlJc w:val="right"/>
      <w:pPr>
        <w:ind w:left="1800" w:hanging="180"/>
      </w:pPr>
    </w:lvl>
    <w:lvl w:ilvl="3" w:tplc="2000000F">
      <w:start w:val="1"/>
      <w:numFmt w:val="decimal"/>
      <w:lvlText w:val="%4."/>
      <w:lvlJc w:val="left"/>
      <w:pPr>
        <w:ind w:left="2520" w:hanging="360"/>
      </w:pPr>
    </w:lvl>
    <w:lvl w:ilvl="4" w:tplc="20000019">
      <w:start w:val="1"/>
      <w:numFmt w:val="lowerLetter"/>
      <w:lvlText w:val="%5."/>
      <w:lvlJc w:val="left"/>
      <w:pPr>
        <w:ind w:left="3240" w:hanging="360"/>
      </w:pPr>
    </w:lvl>
    <w:lvl w:ilvl="5" w:tplc="2000001B">
      <w:start w:val="1"/>
      <w:numFmt w:val="lowerRoman"/>
      <w:lvlText w:val="%6."/>
      <w:lvlJc w:val="right"/>
      <w:pPr>
        <w:ind w:left="3960" w:hanging="180"/>
      </w:pPr>
    </w:lvl>
    <w:lvl w:ilvl="6" w:tplc="2000000F">
      <w:start w:val="1"/>
      <w:numFmt w:val="decimal"/>
      <w:lvlText w:val="%7."/>
      <w:lvlJc w:val="left"/>
      <w:pPr>
        <w:ind w:left="4680" w:hanging="360"/>
      </w:pPr>
    </w:lvl>
    <w:lvl w:ilvl="7" w:tplc="20000019">
      <w:start w:val="1"/>
      <w:numFmt w:val="lowerLetter"/>
      <w:lvlText w:val="%8."/>
      <w:lvlJc w:val="left"/>
      <w:pPr>
        <w:ind w:left="5400" w:hanging="360"/>
      </w:pPr>
    </w:lvl>
    <w:lvl w:ilvl="8" w:tplc="2000001B">
      <w:start w:val="1"/>
      <w:numFmt w:val="lowerRoman"/>
      <w:lvlText w:val="%9."/>
      <w:lvlJc w:val="right"/>
      <w:pPr>
        <w:ind w:left="6120" w:hanging="180"/>
      </w:pPr>
    </w:lvl>
  </w:abstractNum>
  <w:abstractNum w:abstractNumId="38">
    <w:nsid w:val="63C13CAD"/>
    <w:multiLevelType w:val="hybridMultilevel"/>
    <w:tmpl w:val="08E8F1BE"/>
    <w:lvl w:ilvl="0" w:tplc="0E12356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nsid w:val="65CB7C22"/>
    <w:multiLevelType w:val="hybridMultilevel"/>
    <w:tmpl w:val="E070ED0C"/>
    <w:lvl w:ilvl="0" w:tplc="04190005">
      <w:start w:val="1"/>
      <w:numFmt w:val="bullet"/>
      <w:lvlText w:val=""/>
      <w:lvlJc w:val="left"/>
      <w:pPr>
        <w:ind w:left="927" w:hanging="360"/>
      </w:pPr>
      <w:rPr>
        <w:rFonts w:ascii="Wingdings" w:hAnsi="Wingdings" w:hint="default"/>
      </w:rPr>
    </w:lvl>
    <w:lvl w:ilvl="1" w:tplc="04190003">
      <w:start w:val="1"/>
      <w:numFmt w:val="bullet"/>
      <w:lvlText w:val="o"/>
      <w:lvlJc w:val="left"/>
      <w:pPr>
        <w:ind w:left="1647" w:hanging="360"/>
      </w:pPr>
      <w:rPr>
        <w:rFonts w:ascii="Courier New" w:hAnsi="Courier New" w:cs="Courier New" w:hint="default"/>
      </w:rPr>
    </w:lvl>
    <w:lvl w:ilvl="2" w:tplc="04190005">
      <w:start w:val="1"/>
      <w:numFmt w:val="bullet"/>
      <w:lvlText w:val=""/>
      <w:lvlJc w:val="left"/>
      <w:pPr>
        <w:ind w:left="2367" w:hanging="360"/>
      </w:pPr>
      <w:rPr>
        <w:rFonts w:ascii="Wingdings" w:hAnsi="Wingdings" w:hint="default"/>
      </w:rPr>
    </w:lvl>
    <w:lvl w:ilvl="3" w:tplc="04190001">
      <w:start w:val="1"/>
      <w:numFmt w:val="bullet"/>
      <w:lvlText w:val=""/>
      <w:lvlJc w:val="left"/>
      <w:pPr>
        <w:ind w:left="3087" w:hanging="360"/>
      </w:pPr>
      <w:rPr>
        <w:rFonts w:ascii="Symbol" w:hAnsi="Symbol" w:hint="default"/>
      </w:rPr>
    </w:lvl>
    <w:lvl w:ilvl="4" w:tplc="04190003">
      <w:start w:val="1"/>
      <w:numFmt w:val="bullet"/>
      <w:lvlText w:val="o"/>
      <w:lvlJc w:val="left"/>
      <w:pPr>
        <w:ind w:left="3807" w:hanging="360"/>
      </w:pPr>
      <w:rPr>
        <w:rFonts w:ascii="Courier New" w:hAnsi="Courier New" w:cs="Courier New" w:hint="default"/>
      </w:rPr>
    </w:lvl>
    <w:lvl w:ilvl="5" w:tplc="04190005">
      <w:start w:val="1"/>
      <w:numFmt w:val="bullet"/>
      <w:lvlText w:val=""/>
      <w:lvlJc w:val="left"/>
      <w:pPr>
        <w:ind w:left="4527" w:hanging="360"/>
      </w:pPr>
      <w:rPr>
        <w:rFonts w:ascii="Wingdings" w:hAnsi="Wingdings" w:hint="default"/>
      </w:rPr>
    </w:lvl>
    <w:lvl w:ilvl="6" w:tplc="04190001">
      <w:start w:val="1"/>
      <w:numFmt w:val="bullet"/>
      <w:lvlText w:val=""/>
      <w:lvlJc w:val="left"/>
      <w:pPr>
        <w:ind w:left="5247" w:hanging="360"/>
      </w:pPr>
      <w:rPr>
        <w:rFonts w:ascii="Symbol" w:hAnsi="Symbol" w:hint="default"/>
      </w:rPr>
    </w:lvl>
    <w:lvl w:ilvl="7" w:tplc="04190003">
      <w:start w:val="1"/>
      <w:numFmt w:val="bullet"/>
      <w:lvlText w:val="o"/>
      <w:lvlJc w:val="left"/>
      <w:pPr>
        <w:ind w:left="5967" w:hanging="360"/>
      </w:pPr>
      <w:rPr>
        <w:rFonts w:ascii="Courier New" w:hAnsi="Courier New" w:cs="Courier New" w:hint="default"/>
      </w:rPr>
    </w:lvl>
    <w:lvl w:ilvl="8" w:tplc="04190005">
      <w:start w:val="1"/>
      <w:numFmt w:val="bullet"/>
      <w:lvlText w:val=""/>
      <w:lvlJc w:val="left"/>
      <w:pPr>
        <w:ind w:left="6687" w:hanging="360"/>
      </w:pPr>
      <w:rPr>
        <w:rFonts w:ascii="Wingdings" w:hAnsi="Wingdings" w:hint="default"/>
      </w:rPr>
    </w:lvl>
  </w:abstractNum>
  <w:abstractNum w:abstractNumId="40">
    <w:nsid w:val="736F3963"/>
    <w:multiLevelType w:val="hybridMultilevel"/>
    <w:tmpl w:val="9496E78C"/>
    <w:lvl w:ilvl="0" w:tplc="E43C797C">
      <w:start w:val="1"/>
      <w:numFmt w:val="bullet"/>
      <w:lvlText w:val=""/>
      <w:lvlJc w:val="left"/>
      <w:pPr>
        <w:ind w:left="720" w:hanging="360"/>
      </w:pPr>
      <w:rPr>
        <w:rFonts w:ascii="Wingdings" w:hAnsi="Wingdings" w:hint="default"/>
      </w:rPr>
    </w:lvl>
    <w:lvl w:ilvl="1" w:tplc="F688739C">
      <w:start w:val="1"/>
      <w:numFmt w:val="bullet"/>
      <w:lvlText w:val="o"/>
      <w:lvlJc w:val="left"/>
      <w:pPr>
        <w:ind w:left="1440" w:hanging="360"/>
      </w:pPr>
      <w:rPr>
        <w:rFonts w:ascii="Courier New" w:hAnsi="Courier New" w:cs="Courier New" w:hint="default"/>
      </w:rPr>
    </w:lvl>
    <w:lvl w:ilvl="2" w:tplc="B3E6022E">
      <w:start w:val="1"/>
      <w:numFmt w:val="bullet"/>
      <w:lvlText w:val=""/>
      <w:lvlJc w:val="left"/>
      <w:pPr>
        <w:ind w:left="2160" w:hanging="360"/>
      </w:pPr>
      <w:rPr>
        <w:rFonts w:ascii="Wingdings" w:hAnsi="Wingdings" w:hint="default"/>
      </w:rPr>
    </w:lvl>
    <w:lvl w:ilvl="3" w:tplc="2142613A">
      <w:start w:val="1"/>
      <w:numFmt w:val="bullet"/>
      <w:lvlText w:val=""/>
      <w:lvlJc w:val="left"/>
      <w:pPr>
        <w:ind w:left="2880" w:hanging="360"/>
      </w:pPr>
      <w:rPr>
        <w:rFonts w:ascii="Symbol" w:hAnsi="Symbol" w:hint="default"/>
      </w:rPr>
    </w:lvl>
    <w:lvl w:ilvl="4" w:tplc="8A402DDE">
      <w:start w:val="1"/>
      <w:numFmt w:val="bullet"/>
      <w:lvlText w:val="o"/>
      <w:lvlJc w:val="left"/>
      <w:pPr>
        <w:ind w:left="3600" w:hanging="360"/>
      </w:pPr>
      <w:rPr>
        <w:rFonts w:ascii="Courier New" w:hAnsi="Courier New" w:cs="Courier New" w:hint="default"/>
      </w:rPr>
    </w:lvl>
    <w:lvl w:ilvl="5" w:tplc="06B49636">
      <w:start w:val="1"/>
      <w:numFmt w:val="bullet"/>
      <w:lvlText w:val=""/>
      <w:lvlJc w:val="left"/>
      <w:pPr>
        <w:ind w:left="4320" w:hanging="360"/>
      </w:pPr>
      <w:rPr>
        <w:rFonts w:ascii="Wingdings" w:hAnsi="Wingdings" w:hint="default"/>
      </w:rPr>
    </w:lvl>
    <w:lvl w:ilvl="6" w:tplc="405C66E0">
      <w:start w:val="1"/>
      <w:numFmt w:val="bullet"/>
      <w:lvlText w:val=""/>
      <w:lvlJc w:val="left"/>
      <w:pPr>
        <w:ind w:left="5040" w:hanging="360"/>
      </w:pPr>
      <w:rPr>
        <w:rFonts w:ascii="Symbol" w:hAnsi="Symbol" w:hint="default"/>
      </w:rPr>
    </w:lvl>
    <w:lvl w:ilvl="7" w:tplc="FB409000">
      <w:start w:val="1"/>
      <w:numFmt w:val="bullet"/>
      <w:lvlText w:val="o"/>
      <w:lvlJc w:val="left"/>
      <w:pPr>
        <w:ind w:left="5760" w:hanging="360"/>
      </w:pPr>
      <w:rPr>
        <w:rFonts w:ascii="Courier New" w:hAnsi="Courier New" w:cs="Courier New" w:hint="default"/>
      </w:rPr>
    </w:lvl>
    <w:lvl w:ilvl="8" w:tplc="BE0696DA">
      <w:start w:val="1"/>
      <w:numFmt w:val="bullet"/>
      <w:lvlText w:val=""/>
      <w:lvlJc w:val="left"/>
      <w:pPr>
        <w:ind w:left="6480" w:hanging="360"/>
      </w:pPr>
      <w:rPr>
        <w:rFonts w:ascii="Wingdings" w:hAnsi="Wingdings" w:hint="default"/>
      </w:rPr>
    </w:lvl>
  </w:abstractNum>
  <w:abstractNum w:abstractNumId="41">
    <w:nsid w:val="78C8519F"/>
    <w:multiLevelType w:val="hybridMultilevel"/>
    <w:tmpl w:val="154EAD6C"/>
    <w:lvl w:ilvl="0" w:tplc="24DC532E">
      <w:start w:val="6"/>
      <w:numFmt w:val="bullet"/>
      <w:lvlText w:val="-"/>
      <w:lvlJc w:val="left"/>
      <w:pPr>
        <w:ind w:left="1287" w:hanging="360"/>
      </w:pPr>
      <w:rPr>
        <w:rFonts w:ascii="Times New Roman" w:eastAsia="Times New Roman" w:hAnsi="Times New Roman" w:cs="Times New Roman" w:hint="default"/>
      </w:rPr>
    </w:lvl>
    <w:lvl w:ilvl="1" w:tplc="770EEA6A" w:tentative="1">
      <w:start w:val="1"/>
      <w:numFmt w:val="bullet"/>
      <w:lvlText w:val="o"/>
      <w:lvlJc w:val="left"/>
      <w:pPr>
        <w:ind w:left="2007" w:hanging="360"/>
      </w:pPr>
      <w:rPr>
        <w:rFonts w:ascii="Courier New" w:hAnsi="Courier New" w:cs="Courier New" w:hint="default"/>
      </w:rPr>
    </w:lvl>
    <w:lvl w:ilvl="2" w:tplc="6A662FD8" w:tentative="1">
      <w:start w:val="1"/>
      <w:numFmt w:val="bullet"/>
      <w:lvlText w:val=""/>
      <w:lvlJc w:val="left"/>
      <w:pPr>
        <w:ind w:left="2727" w:hanging="360"/>
      </w:pPr>
      <w:rPr>
        <w:rFonts w:ascii="Wingdings" w:hAnsi="Wingdings" w:hint="default"/>
      </w:rPr>
    </w:lvl>
    <w:lvl w:ilvl="3" w:tplc="F22E9586" w:tentative="1">
      <w:start w:val="1"/>
      <w:numFmt w:val="bullet"/>
      <w:lvlText w:val=""/>
      <w:lvlJc w:val="left"/>
      <w:pPr>
        <w:ind w:left="3447" w:hanging="360"/>
      </w:pPr>
      <w:rPr>
        <w:rFonts w:ascii="Symbol" w:hAnsi="Symbol" w:hint="default"/>
      </w:rPr>
    </w:lvl>
    <w:lvl w:ilvl="4" w:tplc="C9ECEFD6" w:tentative="1">
      <w:start w:val="1"/>
      <w:numFmt w:val="bullet"/>
      <w:lvlText w:val="o"/>
      <w:lvlJc w:val="left"/>
      <w:pPr>
        <w:ind w:left="4167" w:hanging="360"/>
      </w:pPr>
      <w:rPr>
        <w:rFonts w:ascii="Courier New" w:hAnsi="Courier New" w:cs="Courier New" w:hint="default"/>
      </w:rPr>
    </w:lvl>
    <w:lvl w:ilvl="5" w:tplc="73FE70FE" w:tentative="1">
      <w:start w:val="1"/>
      <w:numFmt w:val="bullet"/>
      <w:lvlText w:val=""/>
      <w:lvlJc w:val="left"/>
      <w:pPr>
        <w:ind w:left="4887" w:hanging="360"/>
      </w:pPr>
      <w:rPr>
        <w:rFonts w:ascii="Wingdings" w:hAnsi="Wingdings" w:hint="default"/>
      </w:rPr>
    </w:lvl>
    <w:lvl w:ilvl="6" w:tplc="1FC64C90" w:tentative="1">
      <w:start w:val="1"/>
      <w:numFmt w:val="bullet"/>
      <w:lvlText w:val=""/>
      <w:lvlJc w:val="left"/>
      <w:pPr>
        <w:ind w:left="5607" w:hanging="360"/>
      </w:pPr>
      <w:rPr>
        <w:rFonts w:ascii="Symbol" w:hAnsi="Symbol" w:hint="default"/>
      </w:rPr>
    </w:lvl>
    <w:lvl w:ilvl="7" w:tplc="7D606678" w:tentative="1">
      <w:start w:val="1"/>
      <w:numFmt w:val="bullet"/>
      <w:lvlText w:val="o"/>
      <w:lvlJc w:val="left"/>
      <w:pPr>
        <w:ind w:left="6327" w:hanging="360"/>
      </w:pPr>
      <w:rPr>
        <w:rFonts w:ascii="Courier New" w:hAnsi="Courier New" w:cs="Courier New" w:hint="default"/>
      </w:rPr>
    </w:lvl>
    <w:lvl w:ilvl="8" w:tplc="8E7A569C" w:tentative="1">
      <w:start w:val="1"/>
      <w:numFmt w:val="bullet"/>
      <w:lvlText w:val=""/>
      <w:lvlJc w:val="left"/>
      <w:pPr>
        <w:ind w:left="7047" w:hanging="360"/>
      </w:pPr>
      <w:rPr>
        <w:rFonts w:ascii="Wingdings" w:hAnsi="Wingdings" w:hint="default"/>
      </w:rPr>
    </w:lvl>
  </w:abstractNum>
  <w:abstractNum w:abstractNumId="42">
    <w:nsid w:val="7AD80531"/>
    <w:multiLevelType w:val="hybridMultilevel"/>
    <w:tmpl w:val="961E71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B1112A6"/>
    <w:multiLevelType w:val="hybridMultilevel"/>
    <w:tmpl w:val="D63C6608"/>
    <w:lvl w:ilvl="0" w:tplc="BBF411FE">
      <w:start w:val="1"/>
      <w:numFmt w:val="decimal"/>
      <w:lvlText w:val="%1."/>
      <w:lvlJc w:val="left"/>
      <w:pPr>
        <w:ind w:left="720" w:hanging="360"/>
      </w:pPr>
      <w:rPr>
        <w:rFonts w:eastAsia="Times New Roman" w:cs="Times New Roman" w:hint="default"/>
        <w:b w:val="0"/>
        <w:sz w:val="28"/>
      </w:rPr>
    </w:lvl>
    <w:lvl w:ilvl="1" w:tplc="822EC61E" w:tentative="1">
      <w:start w:val="1"/>
      <w:numFmt w:val="lowerLetter"/>
      <w:lvlText w:val="%2."/>
      <w:lvlJc w:val="left"/>
      <w:pPr>
        <w:ind w:left="1440" w:hanging="360"/>
      </w:pPr>
    </w:lvl>
    <w:lvl w:ilvl="2" w:tplc="23B6882A" w:tentative="1">
      <w:start w:val="1"/>
      <w:numFmt w:val="lowerRoman"/>
      <w:lvlText w:val="%3."/>
      <w:lvlJc w:val="right"/>
      <w:pPr>
        <w:ind w:left="2160" w:hanging="180"/>
      </w:pPr>
    </w:lvl>
    <w:lvl w:ilvl="3" w:tplc="3A3A0FEE" w:tentative="1">
      <w:start w:val="1"/>
      <w:numFmt w:val="decimal"/>
      <w:lvlText w:val="%4."/>
      <w:lvlJc w:val="left"/>
      <w:pPr>
        <w:ind w:left="2880" w:hanging="360"/>
      </w:pPr>
    </w:lvl>
    <w:lvl w:ilvl="4" w:tplc="62C8EAFA" w:tentative="1">
      <w:start w:val="1"/>
      <w:numFmt w:val="lowerLetter"/>
      <w:lvlText w:val="%5."/>
      <w:lvlJc w:val="left"/>
      <w:pPr>
        <w:ind w:left="3600" w:hanging="360"/>
      </w:pPr>
    </w:lvl>
    <w:lvl w:ilvl="5" w:tplc="0D3870C2" w:tentative="1">
      <w:start w:val="1"/>
      <w:numFmt w:val="lowerRoman"/>
      <w:lvlText w:val="%6."/>
      <w:lvlJc w:val="right"/>
      <w:pPr>
        <w:ind w:left="4320" w:hanging="180"/>
      </w:pPr>
    </w:lvl>
    <w:lvl w:ilvl="6" w:tplc="23EC5A70" w:tentative="1">
      <w:start w:val="1"/>
      <w:numFmt w:val="decimal"/>
      <w:lvlText w:val="%7."/>
      <w:lvlJc w:val="left"/>
      <w:pPr>
        <w:ind w:left="5040" w:hanging="360"/>
      </w:pPr>
    </w:lvl>
    <w:lvl w:ilvl="7" w:tplc="DC1EF380" w:tentative="1">
      <w:start w:val="1"/>
      <w:numFmt w:val="lowerLetter"/>
      <w:lvlText w:val="%8."/>
      <w:lvlJc w:val="left"/>
      <w:pPr>
        <w:ind w:left="5760" w:hanging="360"/>
      </w:pPr>
    </w:lvl>
    <w:lvl w:ilvl="8" w:tplc="0C686ED6" w:tentative="1">
      <w:start w:val="1"/>
      <w:numFmt w:val="lowerRoman"/>
      <w:lvlText w:val="%9."/>
      <w:lvlJc w:val="right"/>
      <w:pPr>
        <w:ind w:left="6480" w:hanging="180"/>
      </w:pPr>
    </w:lvl>
  </w:abstractNum>
  <w:abstractNum w:abstractNumId="44">
    <w:nsid w:val="7D7E1424"/>
    <w:multiLevelType w:val="hybridMultilevel"/>
    <w:tmpl w:val="9E4418E0"/>
    <w:lvl w:ilvl="0" w:tplc="A400124A">
      <w:start w:val="1"/>
      <w:numFmt w:val="decimal"/>
      <w:lvlText w:val="%1)"/>
      <w:lvlJc w:val="left"/>
      <w:pPr>
        <w:tabs>
          <w:tab w:val="num" w:pos="720"/>
        </w:tabs>
        <w:ind w:left="720" w:hanging="360"/>
      </w:pPr>
    </w:lvl>
    <w:lvl w:ilvl="1" w:tplc="F3FA54E2" w:tentative="1">
      <w:start w:val="1"/>
      <w:numFmt w:val="lowerLetter"/>
      <w:lvlText w:val="%2."/>
      <w:lvlJc w:val="left"/>
      <w:pPr>
        <w:tabs>
          <w:tab w:val="num" w:pos="1440"/>
        </w:tabs>
        <w:ind w:left="1440" w:hanging="360"/>
      </w:pPr>
    </w:lvl>
    <w:lvl w:ilvl="2" w:tplc="B5F8639A" w:tentative="1">
      <w:start w:val="1"/>
      <w:numFmt w:val="lowerRoman"/>
      <w:lvlText w:val="%3."/>
      <w:lvlJc w:val="right"/>
      <w:pPr>
        <w:tabs>
          <w:tab w:val="num" w:pos="2160"/>
        </w:tabs>
        <w:ind w:left="2160" w:hanging="180"/>
      </w:pPr>
    </w:lvl>
    <w:lvl w:ilvl="3" w:tplc="807A2C82" w:tentative="1">
      <w:start w:val="1"/>
      <w:numFmt w:val="decimal"/>
      <w:lvlText w:val="%4."/>
      <w:lvlJc w:val="left"/>
      <w:pPr>
        <w:tabs>
          <w:tab w:val="num" w:pos="2880"/>
        </w:tabs>
        <w:ind w:left="2880" w:hanging="360"/>
      </w:pPr>
    </w:lvl>
    <w:lvl w:ilvl="4" w:tplc="E4902C40" w:tentative="1">
      <w:start w:val="1"/>
      <w:numFmt w:val="lowerLetter"/>
      <w:lvlText w:val="%5."/>
      <w:lvlJc w:val="left"/>
      <w:pPr>
        <w:tabs>
          <w:tab w:val="num" w:pos="3600"/>
        </w:tabs>
        <w:ind w:left="3600" w:hanging="360"/>
      </w:pPr>
    </w:lvl>
    <w:lvl w:ilvl="5" w:tplc="0D444752" w:tentative="1">
      <w:start w:val="1"/>
      <w:numFmt w:val="lowerRoman"/>
      <w:lvlText w:val="%6."/>
      <w:lvlJc w:val="right"/>
      <w:pPr>
        <w:tabs>
          <w:tab w:val="num" w:pos="4320"/>
        </w:tabs>
        <w:ind w:left="4320" w:hanging="180"/>
      </w:pPr>
    </w:lvl>
    <w:lvl w:ilvl="6" w:tplc="7C7E737A" w:tentative="1">
      <w:start w:val="1"/>
      <w:numFmt w:val="decimal"/>
      <w:lvlText w:val="%7."/>
      <w:lvlJc w:val="left"/>
      <w:pPr>
        <w:tabs>
          <w:tab w:val="num" w:pos="5040"/>
        </w:tabs>
        <w:ind w:left="5040" w:hanging="360"/>
      </w:pPr>
    </w:lvl>
    <w:lvl w:ilvl="7" w:tplc="A39E5066" w:tentative="1">
      <w:start w:val="1"/>
      <w:numFmt w:val="lowerLetter"/>
      <w:lvlText w:val="%8."/>
      <w:lvlJc w:val="left"/>
      <w:pPr>
        <w:tabs>
          <w:tab w:val="num" w:pos="5760"/>
        </w:tabs>
        <w:ind w:left="5760" w:hanging="360"/>
      </w:pPr>
    </w:lvl>
    <w:lvl w:ilvl="8" w:tplc="BB401110" w:tentative="1">
      <w:start w:val="1"/>
      <w:numFmt w:val="lowerRoman"/>
      <w:lvlText w:val="%9."/>
      <w:lvlJc w:val="right"/>
      <w:pPr>
        <w:tabs>
          <w:tab w:val="num" w:pos="6480"/>
        </w:tabs>
        <w:ind w:left="6480" w:hanging="180"/>
      </w:pPr>
    </w:lvl>
  </w:abstractNum>
  <w:abstractNum w:abstractNumId="45">
    <w:nsid w:val="7E8053FA"/>
    <w:multiLevelType w:val="hybridMultilevel"/>
    <w:tmpl w:val="436E3C7F"/>
    <w:lvl w:ilvl="0" w:tplc="89F62810">
      <w:start w:val="1"/>
      <w:numFmt w:val="decimal"/>
      <w:lvlText w:val=""/>
      <w:lvlJc w:val="left"/>
      <w:rPr>
        <w:rFonts w:cs="Times New Roman"/>
      </w:rPr>
    </w:lvl>
    <w:lvl w:ilvl="1" w:tplc="767E1E84">
      <w:numFmt w:val="decimal"/>
      <w:lvlText w:val=""/>
      <w:lvlJc w:val="left"/>
      <w:rPr>
        <w:rFonts w:cs="Times New Roman"/>
      </w:rPr>
    </w:lvl>
    <w:lvl w:ilvl="2" w:tplc="21AADAD4">
      <w:numFmt w:val="decimal"/>
      <w:lvlText w:val=""/>
      <w:lvlJc w:val="left"/>
      <w:rPr>
        <w:rFonts w:cs="Times New Roman"/>
      </w:rPr>
    </w:lvl>
    <w:lvl w:ilvl="3" w:tplc="7A30FC7A">
      <w:numFmt w:val="decimal"/>
      <w:lvlText w:val=""/>
      <w:lvlJc w:val="left"/>
      <w:rPr>
        <w:rFonts w:cs="Times New Roman"/>
      </w:rPr>
    </w:lvl>
    <w:lvl w:ilvl="4" w:tplc="806C3C10">
      <w:numFmt w:val="decimal"/>
      <w:lvlText w:val=""/>
      <w:lvlJc w:val="left"/>
      <w:rPr>
        <w:rFonts w:cs="Times New Roman"/>
      </w:rPr>
    </w:lvl>
    <w:lvl w:ilvl="5" w:tplc="831650E8">
      <w:numFmt w:val="decimal"/>
      <w:lvlText w:val=""/>
      <w:lvlJc w:val="left"/>
      <w:rPr>
        <w:rFonts w:cs="Times New Roman"/>
      </w:rPr>
    </w:lvl>
    <w:lvl w:ilvl="6" w:tplc="54D6262C">
      <w:numFmt w:val="decimal"/>
      <w:lvlText w:val=""/>
      <w:lvlJc w:val="left"/>
      <w:rPr>
        <w:rFonts w:cs="Times New Roman"/>
      </w:rPr>
    </w:lvl>
    <w:lvl w:ilvl="7" w:tplc="AD004A84">
      <w:numFmt w:val="decimal"/>
      <w:lvlText w:val=""/>
      <w:lvlJc w:val="left"/>
      <w:rPr>
        <w:rFonts w:cs="Times New Roman"/>
      </w:rPr>
    </w:lvl>
    <w:lvl w:ilvl="8" w:tplc="0FBAB664">
      <w:numFmt w:val="decimal"/>
      <w:lvlText w:val=""/>
      <w:lvlJc w:val="left"/>
      <w:rPr>
        <w:rFonts w:cs="Times New Roman"/>
      </w:rPr>
    </w:lvl>
  </w:abstractNum>
  <w:abstractNum w:abstractNumId="46">
    <w:nsid w:val="7EFA0B45"/>
    <w:multiLevelType w:val="hybridMultilevel"/>
    <w:tmpl w:val="26922C72"/>
    <w:lvl w:ilvl="0" w:tplc="2ECE1D78">
      <w:start w:val="1"/>
      <w:numFmt w:val="decimal"/>
      <w:lvlText w:val="%1."/>
      <w:lvlJc w:val="left"/>
      <w:pPr>
        <w:ind w:left="829" w:hanging="360"/>
      </w:pPr>
      <w:rPr>
        <w:rFonts w:ascii="Times New Roman" w:eastAsia="Times New Roman" w:hAnsi="Times New Roman" w:hint="default"/>
        <w:w w:val="99"/>
        <w:sz w:val="28"/>
        <w:szCs w:val="28"/>
      </w:rPr>
    </w:lvl>
    <w:lvl w:ilvl="1" w:tplc="0908F5D0">
      <w:start w:val="1"/>
      <w:numFmt w:val="bullet"/>
      <w:lvlText w:val="•"/>
      <w:lvlJc w:val="left"/>
      <w:pPr>
        <w:ind w:left="1704" w:hanging="360"/>
      </w:pPr>
      <w:rPr>
        <w:rFonts w:hint="default"/>
      </w:rPr>
    </w:lvl>
    <w:lvl w:ilvl="2" w:tplc="DAE8A222">
      <w:start w:val="1"/>
      <w:numFmt w:val="bullet"/>
      <w:lvlText w:val="•"/>
      <w:lvlJc w:val="left"/>
      <w:pPr>
        <w:ind w:left="2579" w:hanging="360"/>
      </w:pPr>
      <w:rPr>
        <w:rFonts w:hint="default"/>
      </w:rPr>
    </w:lvl>
    <w:lvl w:ilvl="3" w:tplc="78A0F6E0">
      <w:start w:val="1"/>
      <w:numFmt w:val="bullet"/>
      <w:lvlText w:val="•"/>
      <w:lvlJc w:val="left"/>
      <w:pPr>
        <w:ind w:left="3454" w:hanging="360"/>
      </w:pPr>
      <w:rPr>
        <w:rFonts w:hint="default"/>
      </w:rPr>
    </w:lvl>
    <w:lvl w:ilvl="4" w:tplc="B73058D4">
      <w:start w:val="1"/>
      <w:numFmt w:val="bullet"/>
      <w:lvlText w:val="•"/>
      <w:lvlJc w:val="left"/>
      <w:pPr>
        <w:ind w:left="4329" w:hanging="360"/>
      </w:pPr>
      <w:rPr>
        <w:rFonts w:hint="default"/>
      </w:rPr>
    </w:lvl>
    <w:lvl w:ilvl="5" w:tplc="2604E456">
      <w:start w:val="1"/>
      <w:numFmt w:val="bullet"/>
      <w:lvlText w:val="•"/>
      <w:lvlJc w:val="left"/>
      <w:pPr>
        <w:ind w:left="5204" w:hanging="360"/>
      </w:pPr>
      <w:rPr>
        <w:rFonts w:hint="default"/>
      </w:rPr>
    </w:lvl>
    <w:lvl w:ilvl="6" w:tplc="632E5A44">
      <w:start w:val="1"/>
      <w:numFmt w:val="bullet"/>
      <w:lvlText w:val="•"/>
      <w:lvlJc w:val="left"/>
      <w:pPr>
        <w:ind w:left="6079" w:hanging="360"/>
      </w:pPr>
      <w:rPr>
        <w:rFonts w:hint="default"/>
      </w:rPr>
    </w:lvl>
    <w:lvl w:ilvl="7" w:tplc="5F780C5A">
      <w:start w:val="1"/>
      <w:numFmt w:val="bullet"/>
      <w:lvlText w:val="•"/>
      <w:lvlJc w:val="left"/>
      <w:pPr>
        <w:ind w:left="6954" w:hanging="360"/>
      </w:pPr>
      <w:rPr>
        <w:rFonts w:hint="default"/>
      </w:rPr>
    </w:lvl>
    <w:lvl w:ilvl="8" w:tplc="3FC4A5DA">
      <w:start w:val="1"/>
      <w:numFmt w:val="bullet"/>
      <w:lvlText w:val="•"/>
      <w:lvlJc w:val="left"/>
      <w:pPr>
        <w:ind w:left="7829" w:hanging="360"/>
      </w:pPr>
      <w:rPr>
        <w:rFonts w:hint="default"/>
      </w:rPr>
    </w:lvl>
  </w:abstractNum>
  <w:abstractNum w:abstractNumId="47">
    <w:nsid w:val="7F6D549C"/>
    <w:multiLevelType w:val="hybridMultilevel"/>
    <w:tmpl w:val="42DA21E0"/>
    <w:lvl w:ilvl="0" w:tplc="B0869B72">
      <w:start w:val="5"/>
      <w:numFmt w:val="upperRoman"/>
      <w:lvlText w:val="%1."/>
      <w:lvlJc w:val="right"/>
      <w:pPr>
        <w:ind w:left="747" w:hanging="180"/>
      </w:pPr>
      <w:rPr>
        <w:rFonts w:hint="default"/>
      </w:rPr>
    </w:lvl>
    <w:lvl w:ilvl="1" w:tplc="E8440504" w:tentative="1">
      <w:start w:val="1"/>
      <w:numFmt w:val="lowerLetter"/>
      <w:lvlText w:val="%2."/>
      <w:lvlJc w:val="left"/>
      <w:pPr>
        <w:ind w:left="1440" w:hanging="360"/>
      </w:pPr>
    </w:lvl>
    <w:lvl w:ilvl="2" w:tplc="AF5C12C6" w:tentative="1">
      <w:start w:val="1"/>
      <w:numFmt w:val="lowerRoman"/>
      <w:lvlText w:val="%3."/>
      <w:lvlJc w:val="right"/>
      <w:pPr>
        <w:ind w:left="2160" w:hanging="180"/>
      </w:pPr>
    </w:lvl>
    <w:lvl w:ilvl="3" w:tplc="7CA6836E" w:tentative="1">
      <w:start w:val="1"/>
      <w:numFmt w:val="decimal"/>
      <w:lvlText w:val="%4."/>
      <w:lvlJc w:val="left"/>
      <w:pPr>
        <w:ind w:left="2880" w:hanging="360"/>
      </w:pPr>
    </w:lvl>
    <w:lvl w:ilvl="4" w:tplc="8B48B7D2" w:tentative="1">
      <w:start w:val="1"/>
      <w:numFmt w:val="lowerLetter"/>
      <w:lvlText w:val="%5."/>
      <w:lvlJc w:val="left"/>
      <w:pPr>
        <w:ind w:left="3600" w:hanging="360"/>
      </w:pPr>
    </w:lvl>
    <w:lvl w:ilvl="5" w:tplc="83D86E76" w:tentative="1">
      <w:start w:val="1"/>
      <w:numFmt w:val="lowerRoman"/>
      <w:lvlText w:val="%6."/>
      <w:lvlJc w:val="right"/>
      <w:pPr>
        <w:ind w:left="4320" w:hanging="180"/>
      </w:pPr>
    </w:lvl>
    <w:lvl w:ilvl="6" w:tplc="0D8C23BC" w:tentative="1">
      <w:start w:val="1"/>
      <w:numFmt w:val="decimal"/>
      <w:lvlText w:val="%7."/>
      <w:lvlJc w:val="left"/>
      <w:pPr>
        <w:ind w:left="5040" w:hanging="360"/>
      </w:pPr>
    </w:lvl>
    <w:lvl w:ilvl="7" w:tplc="6D5CE45E" w:tentative="1">
      <w:start w:val="1"/>
      <w:numFmt w:val="lowerLetter"/>
      <w:lvlText w:val="%8."/>
      <w:lvlJc w:val="left"/>
      <w:pPr>
        <w:ind w:left="5760" w:hanging="360"/>
      </w:pPr>
    </w:lvl>
    <w:lvl w:ilvl="8" w:tplc="80E8D86E" w:tentative="1">
      <w:start w:val="1"/>
      <w:numFmt w:val="lowerRoman"/>
      <w:lvlText w:val="%9."/>
      <w:lvlJc w:val="right"/>
      <w:pPr>
        <w:ind w:left="6480" w:hanging="180"/>
      </w:pPr>
    </w:lvl>
  </w:abstractNum>
  <w:num w:numId="1">
    <w:abstractNumId w:val="35"/>
  </w:num>
  <w:num w:numId="2">
    <w:abstractNumId w:val="11"/>
  </w:num>
  <w:num w:numId="3">
    <w:abstractNumId w:val="25"/>
  </w:num>
  <w:num w:numId="4">
    <w:abstractNumId w:val="41"/>
  </w:num>
  <w:num w:numId="5">
    <w:abstractNumId w:val="0"/>
  </w:num>
  <w:num w:numId="6">
    <w:abstractNumId w:val="30"/>
  </w:num>
  <w:num w:numId="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3"/>
  </w:num>
  <w:num w:numId="9">
    <w:abstractNumId w:val="29"/>
  </w:num>
  <w:num w:numId="10">
    <w:abstractNumId w:val="24"/>
  </w:num>
  <w:num w:numId="11">
    <w:abstractNumId w:val="22"/>
  </w:num>
  <w:num w:numId="12">
    <w:abstractNumId w:val="26"/>
  </w:num>
  <w:num w:numId="13">
    <w:abstractNumId w:val="18"/>
  </w:num>
  <w:num w:numId="14">
    <w:abstractNumId w:val="7"/>
  </w:num>
  <w:num w:numId="15">
    <w:abstractNumId w:val="21"/>
  </w:num>
  <w:num w:numId="16">
    <w:abstractNumId w:val="45"/>
  </w:num>
  <w:num w:numId="17">
    <w:abstractNumId w:val="28"/>
  </w:num>
  <w:num w:numId="18">
    <w:abstractNumId w:val="4"/>
  </w:num>
  <w:num w:numId="19">
    <w:abstractNumId w:val="40"/>
  </w:num>
  <w:num w:numId="20">
    <w:abstractNumId w:val="23"/>
  </w:num>
  <w:num w:numId="21">
    <w:abstractNumId w:val="8"/>
  </w:num>
  <w:num w:numId="22">
    <w:abstractNumId w:val="15"/>
  </w:num>
  <w:num w:numId="23">
    <w:abstractNumId w:val="33"/>
  </w:num>
  <w:num w:numId="24">
    <w:abstractNumId w:val="39"/>
  </w:num>
  <w:num w:numId="2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0"/>
  </w:num>
  <w:num w:numId="27">
    <w:abstractNumId w:val="12"/>
  </w:num>
  <w:num w:numId="28">
    <w:abstractNumId w:val="6"/>
  </w:num>
  <w:num w:numId="29">
    <w:abstractNumId w:val="16"/>
  </w:num>
  <w:num w:numId="30">
    <w:abstractNumId w:val="46"/>
  </w:num>
  <w:num w:numId="31">
    <w:abstractNumId w:val="32"/>
  </w:num>
  <w:num w:numId="32">
    <w:abstractNumId w:val="31"/>
  </w:num>
  <w:num w:numId="33">
    <w:abstractNumId w:val="47"/>
  </w:num>
  <w:num w:numId="34">
    <w:abstractNumId w:val="1"/>
  </w:num>
  <w:num w:numId="35">
    <w:abstractNumId w:val="14"/>
  </w:num>
  <w:num w:numId="36">
    <w:abstractNumId w:val="36"/>
  </w:num>
  <w:num w:numId="37">
    <w:abstractNumId w:val="44"/>
  </w:num>
  <w:num w:numId="38">
    <w:abstractNumId w:val="5"/>
  </w:num>
  <w:num w:numId="39">
    <w:abstractNumId w:val="43"/>
  </w:num>
  <w:num w:numId="40">
    <w:abstractNumId w:val="34"/>
  </w:num>
  <w:num w:numId="41">
    <w:abstractNumId w:val="2"/>
  </w:num>
  <w:num w:numId="42">
    <w:abstractNumId w:val="19"/>
  </w:num>
  <w:num w:numId="43">
    <w:abstractNumId w:val="9"/>
  </w:num>
  <w:num w:numId="44">
    <w:abstractNumId w:val="42"/>
  </w:num>
  <w:num w:numId="45">
    <w:abstractNumId w:val="38"/>
  </w:num>
  <w:num w:numId="46">
    <w:abstractNumId w:val="17"/>
  </w:num>
  <w:num w:numId="47">
    <w:abstractNumId w:val="20"/>
  </w:num>
  <w:num w:numId="4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isplayBackgroundShape/>
  <w:proofState w:grammar="clean"/>
  <w:defaultTabStop w:val="708"/>
  <w:characterSpacingControl w:val="doNotCompress"/>
  <w:savePreviewPictur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09B8"/>
    <w:rsid w:val="000004F8"/>
    <w:rsid w:val="00003A92"/>
    <w:rsid w:val="0001219C"/>
    <w:rsid w:val="00012835"/>
    <w:rsid w:val="00020B5F"/>
    <w:rsid w:val="000261E2"/>
    <w:rsid w:val="00027571"/>
    <w:rsid w:val="0003311F"/>
    <w:rsid w:val="000343AD"/>
    <w:rsid w:val="0003560E"/>
    <w:rsid w:val="00040AB5"/>
    <w:rsid w:val="000608A4"/>
    <w:rsid w:val="00066813"/>
    <w:rsid w:val="00071004"/>
    <w:rsid w:val="000838FE"/>
    <w:rsid w:val="000A3DA9"/>
    <w:rsid w:val="000A406A"/>
    <w:rsid w:val="000B5CBB"/>
    <w:rsid w:val="000C02E1"/>
    <w:rsid w:val="000C2872"/>
    <w:rsid w:val="000C2BB6"/>
    <w:rsid w:val="000E7F95"/>
    <w:rsid w:val="000F0C1A"/>
    <w:rsid w:val="000F2BAD"/>
    <w:rsid w:val="000F48A8"/>
    <w:rsid w:val="001061A7"/>
    <w:rsid w:val="00107A26"/>
    <w:rsid w:val="0011739D"/>
    <w:rsid w:val="00123FE2"/>
    <w:rsid w:val="0014143B"/>
    <w:rsid w:val="00143FDB"/>
    <w:rsid w:val="0014579A"/>
    <w:rsid w:val="00145D3A"/>
    <w:rsid w:val="00146B63"/>
    <w:rsid w:val="00163CE9"/>
    <w:rsid w:val="00192E2E"/>
    <w:rsid w:val="001A3C94"/>
    <w:rsid w:val="001B354B"/>
    <w:rsid w:val="001C58EC"/>
    <w:rsid w:val="001D1096"/>
    <w:rsid w:val="001D25EA"/>
    <w:rsid w:val="001E1629"/>
    <w:rsid w:val="001E3F03"/>
    <w:rsid w:val="001E611B"/>
    <w:rsid w:val="001F22EA"/>
    <w:rsid w:val="00202637"/>
    <w:rsid w:val="00203D4B"/>
    <w:rsid w:val="0020770C"/>
    <w:rsid w:val="002100F4"/>
    <w:rsid w:val="00214F6C"/>
    <w:rsid w:val="00215246"/>
    <w:rsid w:val="00226212"/>
    <w:rsid w:val="00232E07"/>
    <w:rsid w:val="00232F08"/>
    <w:rsid w:val="00233A9A"/>
    <w:rsid w:val="002370C5"/>
    <w:rsid w:val="00240585"/>
    <w:rsid w:val="002417ED"/>
    <w:rsid w:val="00250DAC"/>
    <w:rsid w:val="00263939"/>
    <w:rsid w:val="00275C0E"/>
    <w:rsid w:val="002806C2"/>
    <w:rsid w:val="00284BC8"/>
    <w:rsid w:val="002901A6"/>
    <w:rsid w:val="002A6138"/>
    <w:rsid w:val="002B086B"/>
    <w:rsid w:val="002B6DBE"/>
    <w:rsid w:val="002C2165"/>
    <w:rsid w:val="002C533C"/>
    <w:rsid w:val="002D3CE7"/>
    <w:rsid w:val="002E6848"/>
    <w:rsid w:val="002F0ACA"/>
    <w:rsid w:val="00305741"/>
    <w:rsid w:val="0033180F"/>
    <w:rsid w:val="0034085C"/>
    <w:rsid w:val="00340C21"/>
    <w:rsid w:val="003417A1"/>
    <w:rsid w:val="00343C3F"/>
    <w:rsid w:val="00345D1D"/>
    <w:rsid w:val="00354BE7"/>
    <w:rsid w:val="00363929"/>
    <w:rsid w:val="00372508"/>
    <w:rsid w:val="0037787F"/>
    <w:rsid w:val="00386C7B"/>
    <w:rsid w:val="00394933"/>
    <w:rsid w:val="00395C10"/>
    <w:rsid w:val="003A7E6A"/>
    <w:rsid w:val="003C4CC5"/>
    <w:rsid w:val="003D013C"/>
    <w:rsid w:val="003D0C92"/>
    <w:rsid w:val="003E5B2F"/>
    <w:rsid w:val="003F42CE"/>
    <w:rsid w:val="0040703D"/>
    <w:rsid w:val="00410ADD"/>
    <w:rsid w:val="00412D77"/>
    <w:rsid w:val="00413E6F"/>
    <w:rsid w:val="004268B6"/>
    <w:rsid w:val="00440026"/>
    <w:rsid w:val="0044010D"/>
    <w:rsid w:val="004413B2"/>
    <w:rsid w:val="00447467"/>
    <w:rsid w:val="00447BD1"/>
    <w:rsid w:val="00457CEE"/>
    <w:rsid w:val="00461FE8"/>
    <w:rsid w:val="00466A6B"/>
    <w:rsid w:val="004672E6"/>
    <w:rsid w:val="00467A29"/>
    <w:rsid w:val="00470EA6"/>
    <w:rsid w:val="004760AD"/>
    <w:rsid w:val="00481582"/>
    <w:rsid w:val="0049107A"/>
    <w:rsid w:val="00497992"/>
    <w:rsid w:val="004A4677"/>
    <w:rsid w:val="004A4C7B"/>
    <w:rsid w:val="004B0DDC"/>
    <w:rsid w:val="004D12F1"/>
    <w:rsid w:val="004D6CA0"/>
    <w:rsid w:val="004D72E8"/>
    <w:rsid w:val="004E041F"/>
    <w:rsid w:val="004F1635"/>
    <w:rsid w:val="004F3DD4"/>
    <w:rsid w:val="004F4AAF"/>
    <w:rsid w:val="004F5BEC"/>
    <w:rsid w:val="00501E47"/>
    <w:rsid w:val="00516858"/>
    <w:rsid w:val="00526931"/>
    <w:rsid w:val="005333FF"/>
    <w:rsid w:val="00534352"/>
    <w:rsid w:val="0054238B"/>
    <w:rsid w:val="00547043"/>
    <w:rsid w:val="00552720"/>
    <w:rsid w:val="005548A1"/>
    <w:rsid w:val="00556EBA"/>
    <w:rsid w:val="00562F86"/>
    <w:rsid w:val="00564B06"/>
    <w:rsid w:val="00582AE8"/>
    <w:rsid w:val="005923DE"/>
    <w:rsid w:val="005A11CB"/>
    <w:rsid w:val="005A492B"/>
    <w:rsid w:val="005A7F1B"/>
    <w:rsid w:val="005B3493"/>
    <w:rsid w:val="005B49AF"/>
    <w:rsid w:val="005B5AAE"/>
    <w:rsid w:val="005C4534"/>
    <w:rsid w:val="005C502F"/>
    <w:rsid w:val="005C5729"/>
    <w:rsid w:val="005D0B81"/>
    <w:rsid w:val="005D4892"/>
    <w:rsid w:val="005E45C9"/>
    <w:rsid w:val="00602F01"/>
    <w:rsid w:val="0060731F"/>
    <w:rsid w:val="00632288"/>
    <w:rsid w:val="0063347F"/>
    <w:rsid w:val="00641701"/>
    <w:rsid w:val="006440B5"/>
    <w:rsid w:val="00652B75"/>
    <w:rsid w:val="0065437D"/>
    <w:rsid w:val="00682D3F"/>
    <w:rsid w:val="00684143"/>
    <w:rsid w:val="00690B12"/>
    <w:rsid w:val="006A475C"/>
    <w:rsid w:val="006B31E3"/>
    <w:rsid w:val="006C1186"/>
    <w:rsid w:val="006C1375"/>
    <w:rsid w:val="006E1F4A"/>
    <w:rsid w:val="006E38AA"/>
    <w:rsid w:val="006F0583"/>
    <w:rsid w:val="006F576D"/>
    <w:rsid w:val="006F6D67"/>
    <w:rsid w:val="00702AFF"/>
    <w:rsid w:val="007065D1"/>
    <w:rsid w:val="00720077"/>
    <w:rsid w:val="00733ACC"/>
    <w:rsid w:val="00733B69"/>
    <w:rsid w:val="00736CE5"/>
    <w:rsid w:val="0074094E"/>
    <w:rsid w:val="00747741"/>
    <w:rsid w:val="00765E8B"/>
    <w:rsid w:val="00774D3A"/>
    <w:rsid w:val="00793A65"/>
    <w:rsid w:val="007972E9"/>
    <w:rsid w:val="007A349A"/>
    <w:rsid w:val="007C3D90"/>
    <w:rsid w:val="007C4AC3"/>
    <w:rsid w:val="007D4951"/>
    <w:rsid w:val="007D4A22"/>
    <w:rsid w:val="007D6518"/>
    <w:rsid w:val="007E0DB0"/>
    <w:rsid w:val="007E608E"/>
    <w:rsid w:val="00811C7E"/>
    <w:rsid w:val="00822574"/>
    <w:rsid w:val="00822F51"/>
    <w:rsid w:val="00823405"/>
    <w:rsid w:val="00823A3C"/>
    <w:rsid w:val="00830077"/>
    <w:rsid w:val="008324DF"/>
    <w:rsid w:val="00840F43"/>
    <w:rsid w:val="008446E7"/>
    <w:rsid w:val="008659F2"/>
    <w:rsid w:val="0086714A"/>
    <w:rsid w:val="00873777"/>
    <w:rsid w:val="00880EF5"/>
    <w:rsid w:val="00887EE2"/>
    <w:rsid w:val="00892B49"/>
    <w:rsid w:val="00892D4E"/>
    <w:rsid w:val="00893B7C"/>
    <w:rsid w:val="00895314"/>
    <w:rsid w:val="00896A6C"/>
    <w:rsid w:val="00896E2E"/>
    <w:rsid w:val="008A565E"/>
    <w:rsid w:val="008A5E02"/>
    <w:rsid w:val="008B6557"/>
    <w:rsid w:val="008C42CB"/>
    <w:rsid w:val="008C7F4A"/>
    <w:rsid w:val="008D016F"/>
    <w:rsid w:val="008D4098"/>
    <w:rsid w:val="008D525F"/>
    <w:rsid w:val="008E37EC"/>
    <w:rsid w:val="008E486B"/>
    <w:rsid w:val="008E759F"/>
    <w:rsid w:val="008F17C3"/>
    <w:rsid w:val="00900F61"/>
    <w:rsid w:val="00905159"/>
    <w:rsid w:val="00914473"/>
    <w:rsid w:val="00914B55"/>
    <w:rsid w:val="00921023"/>
    <w:rsid w:val="00922EB6"/>
    <w:rsid w:val="00923A63"/>
    <w:rsid w:val="00924D73"/>
    <w:rsid w:val="00932EA4"/>
    <w:rsid w:val="00934C82"/>
    <w:rsid w:val="00936E46"/>
    <w:rsid w:val="00972237"/>
    <w:rsid w:val="0097301A"/>
    <w:rsid w:val="00981C34"/>
    <w:rsid w:val="0098537A"/>
    <w:rsid w:val="009A29F8"/>
    <w:rsid w:val="009A2C47"/>
    <w:rsid w:val="009A5364"/>
    <w:rsid w:val="009A5D9A"/>
    <w:rsid w:val="009B2DEC"/>
    <w:rsid w:val="009B3BBC"/>
    <w:rsid w:val="009B6081"/>
    <w:rsid w:val="009C092F"/>
    <w:rsid w:val="009C6CB8"/>
    <w:rsid w:val="009D0725"/>
    <w:rsid w:val="009E05B0"/>
    <w:rsid w:val="009E255F"/>
    <w:rsid w:val="009F764B"/>
    <w:rsid w:val="00A115CE"/>
    <w:rsid w:val="00A15563"/>
    <w:rsid w:val="00A16192"/>
    <w:rsid w:val="00A34A71"/>
    <w:rsid w:val="00A4733E"/>
    <w:rsid w:val="00A62189"/>
    <w:rsid w:val="00A63496"/>
    <w:rsid w:val="00A6544E"/>
    <w:rsid w:val="00A70718"/>
    <w:rsid w:val="00A87859"/>
    <w:rsid w:val="00A94B96"/>
    <w:rsid w:val="00AB1091"/>
    <w:rsid w:val="00AB3A63"/>
    <w:rsid w:val="00AB5B94"/>
    <w:rsid w:val="00AC2102"/>
    <w:rsid w:val="00AC60C8"/>
    <w:rsid w:val="00AD1362"/>
    <w:rsid w:val="00AE32C4"/>
    <w:rsid w:val="00AF1510"/>
    <w:rsid w:val="00AF48CE"/>
    <w:rsid w:val="00B0528C"/>
    <w:rsid w:val="00B13C15"/>
    <w:rsid w:val="00B16377"/>
    <w:rsid w:val="00B35450"/>
    <w:rsid w:val="00B37CC6"/>
    <w:rsid w:val="00B429D6"/>
    <w:rsid w:val="00B43152"/>
    <w:rsid w:val="00B45F57"/>
    <w:rsid w:val="00B63DFA"/>
    <w:rsid w:val="00B74F00"/>
    <w:rsid w:val="00B93E88"/>
    <w:rsid w:val="00B944BB"/>
    <w:rsid w:val="00B94F28"/>
    <w:rsid w:val="00B97E1F"/>
    <w:rsid w:val="00BA6682"/>
    <w:rsid w:val="00BB6173"/>
    <w:rsid w:val="00BC1475"/>
    <w:rsid w:val="00BD09B8"/>
    <w:rsid w:val="00BD11FC"/>
    <w:rsid w:val="00BD1900"/>
    <w:rsid w:val="00BE5C08"/>
    <w:rsid w:val="00BF5433"/>
    <w:rsid w:val="00C059F3"/>
    <w:rsid w:val="00C0682A"/>
    <w:rsid w:val="00C07839"/>
    <w:rsid w:val="00C15E52"/>
    <w:rsid w:val="00C228D3"/>
    <w:rsid w:val="00C2347E"/>
    <w:rsid w:val="00C2581F"/>
    <w:rsid w:val="00C33CB3"/>
    <w:rsid w:val="00C536B7"/>
    <w:rsid w:val="00C57463"/>
    <w:rsid w:val="00C64FFE"/>
    <w:rsid w:val="00C67E8D"/>
    <w:rsid w:val="00C73C86"/>
    <w:rsid w:val="00C758A3"/>
    <w:rsid w:val="00C7716F"/>
    <w:rsid w:val="00C81F9B"/>
    <w:rsid w:val="00C84F03"/>
    <w:rsid w:val="00C850D9"/>
    <w:rsid w:val="00C90828"/>
    <w:rsid w:val="00C93BF2"/>
    <w:rsid w:val="00CA6ED1"/>
    <w:rsid w:val="00CB0667"/>
    <w:rsid w:val="00CB78C0"/>
    <w:rsid w:val="00CD327A"/>
    <w:rsid w:val="00CD329B"/>
    <w:rsid w:val="00CD347B"/>
    <w:rsid w:val="00CE17C3"/>
    <w:rsid w:val="00CE407C"/>
    <w:rsid w:val="00D042A2"/>
    <w:rsid w:val="00D25ACA"/>
    <w:rsid w:val="00D3108B"/>
    <w:rsid w:val="00D350C2"/>
    <w:rsid w:val="00D35C2B"/>
    <w:rsid w:val="00D4182D"/>
    <w:rsid w:val="00D46C51"/>
    <w:rsid w:val="00D642F8"/>
    <w:rsid w:val="00D66362"/>
    <w:rsid w:val="00D67D38"/>
    <w:rsid w:val="00D807E1"/>
    <w:rsid w:val="00D906AF"/>
    <w:rsid w:val="00D93ED0"/>
    <w:rsid w:val="00DB67EC"/>
    <w:rsid w:val="00DC1007"/>
    <w:rsid w:val="00DE6E5A"/>
    <w:rsid w:val="00DF370F"/>
    <w:rsid w:val="00E15BBA"/>
    <w:rsid w:val="00E21562"/>
    <w:rsid w:val="00E309BE"/>
    <w:rsid w:val="00E33F4B"/>
    <w:rsid w:val="00E4783B"/>
    <w:rsid w:val="00E53B72"/>
    <w:rsid w:val="00E56660"/>
    <w:rsid w:val="00E73789"/>
    <w:rsid w:val="00E86445"/>
    <w:rsid w:val="00E91175"/>
    <w:rsid w:val="00E94166"/>
    <w:rsid w:val="00E95FCA"/>
    <w:rsid w:val="00EB29AE"/>
    <w:rsid w:val="00EB2B88"/>
    <w:rsid w:val="00EC1BDA"/>
    <w:rsid w:val="00EC2C1C"/>
    <w:rsid w:val="00EC3C48"/>
    <w:rsid w:val="00EC49AD"/>
    <w:rsid w:val="00EC601F"/>
    <w:rsid w:val="00ED0F3A"/>
    <w:rsid w:val="00EF1CFC"/>
    <w:rsid w:val="00EF75E9"/>
    <w:rsid w:val="00F05B61"/>
    <w:rsid w:val="00F10E20"/>
    <w:rsid w:val="00F225CF"/>
    <w:rsid w:val="00F24A2C"/>
    <w:rsid w:val="00F27350"/>
    <w:rsid w:val="00F34EF0"/>
    <w:rsid w:val="00F35D47"/>
    <w:rsid w:val="00F43CF7"/>
    <w:rsid w:val="00F50BAC"/>
    <w:rsid w:val="00F70A42"/>
    <w:rsid w:val="00F70FD8"/>
    <w:rsid w:val="00F72FE9"/>
    <w:rsid w:val="00F77AC9"/>
    <w:rsid w:val="00F815DE"/>
    <w:rsid w:val="00F90C4A"/>
    <w:rsid w:val="00FA1EC1"/>
    <w:rsid w:val="00FA7F1A"/>
    <w:rsid w:val="00FB500B"/>
    <w:rsid w:val="00FB5432"/>
    <w:rsid w:val="00FB58B9"/>
    <w:rsid w:val="00FC157A"/>
    <w:rsid w:val="00FC2585"/>
    <w:rsid w:val="00FC2AF0"/>
    <w:rsid w:val="00FC7896"/>
    <w:rsid w:val="00FD029C"/>
    <w:rsid w:val="00FD2AC5"/>
    <w:rsid w:val="00FE2B86"/>
    <w:rsid w:val="00FE7ADF"/>
    <w:rsid w:val="00FF0EFC"/>
    <w:rsid w:val="00FF45B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Normal (Web)"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09B8"/>
    <w:pPr>
      <w:widowControl w:val="0"/>
      <w:suppressAutoHyphens/>
      <w:spacing w:after="0" w:line="240" w:lineRule="auto"/>
    </w:pPr>
    <w:rPr>
      <w:rFonts w:eastAsia="Andale Sans UI"/>
      <w:kern w:val="1"/>
      <w:sz w:val="24"/>
      <w:szCs w:val="24"/>
      <w:lang w:eastAsia="ar-SA"/>
    </w:rPr>
  </w:style>
  <w:style w:type="paragraph" w:styleId="1">
    <w:name w:val="heading 1"/>
    <w:basedOn w:val="a"/>
    <w:next w:val="a"/>
    <w:link w:val="10"/>
    <w:uiPriority w:val="9"/>
    <w:qFormat/>
    <w:rsid w:val="00932EA4"/>
    <w:pPr>
      <w:keepNext/>
      <w:keepLines/>
      <w:suppressAutoHyphens w:val="0"/>
      <w:spacing w:before="480"/>
      <w:outlineLvl w:val="0"/>
    </w:pPr>
    <w:rPr>
      <w:rFonts w:asciiTheme="majorHAnsi" w:eastAsiaTheme="majorEastAsia" w:hAnsiTheme="majorHAnsi" w:cstheme="majorBidi"/>
      <w:b/>
      <w:bCs/>
      <w:color w:val="365F91" w:themeColor="accent1" w:themeShade="BF"/>
      <w:kern w:val="0"/>
      <w:sz w:val="28"/>
      <w:szCs w:val="28"/>
      <w:lang w:val="en-US" w:eastAsia="en-US"/>
    </w:rPr>
  </w:style>
  <w:style w:type="paragraph" w:styleId="2">
    <w:name w:val="heading 2"/>
    <w:basedOn w:val="a"/>
    <w:next w:val="a"/>
    <w:link w:val="20"/>
    <w:uiPriority w:val="9"/>
    <w:unhideWhenUsed/>
    <w:qFormat/>
    <w:rsid w:val="00932EA4"/>
    <w:pPr>
      <w:keepLines/>
      <w:widowControl/>
      <w:suppressAutoHyphens w:val="0"/>
      <w:spacing w:before="480" w:after="120"/>
      <w:outlineLvl w:val="1"/>
    </w:pPr>
    <w:rPr>
      <w:rFonts w:eastAsiaTheme="majorEastAsia" w:cstheme="majorBidi"/>
      <w:b/>
      <w:bCs/>
      <w:kern w:val="0"/>
      <w:sz w:val="28"/>
      <w:szCs w:val="26"/>
      <w:lang w:eastAsia="ru-RU"/>
    </w:rPr>
  </w:style>
  <w:style w:type="paragraph" w:styleId="3">
    <w:name w:val="heading 3"/>
    <w:basedOn w:val="a"/>
    <w:next w:val="a"/>
    <w:link w:val="30"/>
    <w:uiPriority w:val="9"/>
    <w:qFormat/>
    <w:rsid w:val="00BD09B8"/>
    <w:pPr>
      <w:widowControl/>
      <w:spacing w:before="200" w:line="266" w:lineRule="auto"/>
      <w:jc w:val="both"/>
      <w:outlineLvl w:val="2"/>
    </w:pPr>
    <w:rPr>
      <w:rFonts w:ascii="Cambria" w:eastAsia="Times New Roman" w:hAnsi="Cambria" w:cs="Cambria"/>
      <w:i/>
      <w:iCs/>
      <w:smallCaps/>
      <w:spacing w:val="5"/>
      <w:sz w:val="26"/>
      <w:szCs w:val="26"/>
      <w:lang w:val="en-US" w:eastAsia="en-US" w:bidi="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932EA4"/>
    <w:rPr>
      <w:rFonts w:asciiTheme="majorHAnsi" w:eastAsiaTheme="majorEastAsia" w:hAnsiTheme="majorHAnsi" w:cstheme="majorBidi"/>
      <w:b/>
      <w:bCs/>
      <w:color w:val="365F91" w:themeColor="accent1" w:themeShade="BF"/>
      <w:sz w:val="28"/>
      <w:szCs w:val="28"/>
      <w:lang w:val="en-US"/>
    </w:rPr>
  </w:style>
  <w:style w:type="character" w:customStyle="1" w:styleId="20">
    <w:name w:val="Заголовок 2 Знак"/>
    <w:basedOn w:val="a0"/>
    <w:link w:val="2"/>
    <w:uiPriority w:val="9"/>
    <w:rsid w:val="00932EA4"/>
    <w:rPr>
      <w:rFonts w:eastAsiaTheme="majorEastAsia" w:cstheme="majorBidi"/>
      <w:b/>
      <w:bCs/>
      <w:sz w:val="28"/>
      <w:szCs w:val="26"/>
      <w:lang w:eastAsia="ru-RU"/>
    </w:rPr>
  </w:style>
  <w:style w:type="character" w:customStyle="1" w:styleId="30">
    <w:name w:val="Заголовок 3 Знак"/>
    <w:basedOn w:val="a0"/>
    <w:link w:val="3"/>
    <w:uiPriority w:val="9"/>
    <w:rsid w:val="00BD09B8"/>
    <w:rPr>
      <w:rFonts w:ascii="Cambria" w:eastAsia="Times New Roman" w:hAnsi="Cambria" w:cs="Cambria"/>
      <w:i/>
      <w:iCs/>
      <w:smallCaps/>
      <w:spacing w:val="5"/>
      <w:kern w:val="1"/>
      <w:sz w:val="26"/>
      <w:szCs w:val="26"/>
      <w:lang w:val="en-US" w:bidi="en-US"/>
    </w:rPr>
  </w:style>
  <w:style w:type="paragraph" w:styleId="a3">
    <w:name w:val="List Paragraph"/>
    <w:aliases w:val="Раздел,без абзаца,маркированный,Bullets,List Paragraph (numbered (a)),NUMBERED PARAGRAPH,List Paragraph 1,List_Paragraph,Multilevel para_II,Akapit z listą BS,IBL List Paragraph,List Paragraph nowy,Numbered List Paragraph,List Paragraph1,lp1"/>
    <w:basedOn w:val="a"/>
    <w:link w:val="a4"/>
    <w:uiPriority w:val="34"/>
    <w:qFormat/>
    <w:rsid w:val="00BD09B8"/>
    <w:pPr>
      <w:widowControl/>
      <w:suppressAutoHyphens w:val="0"/>
      <w:spacing w:after="200" w:line="276" w:lineRule="auto"/>
      <w:ind w:left="720"/>
      <w:contextualSpacing/>
    </w:pPr>
    <w:rPr>
      <w:rFonts w:ascii="Calibri" w:eastAsia="Calibri" w:hAnsi="Calibri"/>
      <w:kern w:val="0"/>
      <w:sz w:val="22"/>
      <w:szCs w:val="22"/>
      <w:lang w:eastAsia="en-US"/>
    </w:rPr>
  </w:style>
  <w:style w:type="character" w:customStyle="1" w:styleId="a4">
    <w:name w:val="Абзац списка Знак"/>
    <w:aliases w:val="Раздел Знак,без абзаца Знак,маркированный Знак,Bullets Знак,List Paragraph (numbered (a)) Знак,NUMBERED PARAGRAPH Знак,List Paragraph 1 Знак,List_Paragraph Знак,Multilevel para_II Знак,Akapit z listą BS Знак,IBL List Paragraph Знак"/>
    <w:link w:val="a3"/>
    <w:uiPriority w:val="34"/>
    <w:locked/>
    <w:rsid w:val="00BD09B8"/>
    <w:rPr>
      <w:rFonts w:ascii="Calibri" w:eastAsia="Calibri" w:hAnsi="Calibri"/>
    </w:rPr>
  </w:style>
  <w:style w:type="paragraph" w:styleId="a5">
    <w:name w:val="Body Text"/>
    <w:basedOn w:val="a"/>
    <w:link w:val="a6"/>
    <w:uiPriority w:val="1"/>
    <w:qFormat/>
    <w:rsid w:val="00BD09B8"/>
    <w:pPr>
      <w:spacing w:after="120"/>
    </w:pPr>
  </w:style>
  <w:style w:type="character" w:customStyle="1" w:styleId="a6">
    <w:name w:val="Основной текст Знак"/>
    <w:basedOn w:val="a0"/>
    <w:link w:val="a5"/>
    <w:uiPriority w:val="1"/>
    <w:rsid w:val="00BD09B8"/>
    <w:rPr>
      <w:rFonts w:eastAsia="Andale Sans UI"/>
      <w:kern w:val="1"/>
      <w:sz w:val="24"/>
      <w:szCs w:val="24"/>
      <w:lang w:eastAsia="ar-SA"/>
    </w:rPr>
  </w:style>
  <w:style w:type="paragraph" w:customStyle="1" w:styleId="Default">
    <w:name w:val="Default"/>
    <w:qFormat/>
    <w:rsid w:val="00BD09B8"/>
    <w:pPr>
      <w:suppressAutoHyphens/>
      <w:autoSpaceDE w:val="0"/>
      <w:spacing w:after="0" w:line="240" w:lineRule="auto"/>
    </w:pPr>
    <w:rPr>
      <w:rFonts w:eastAsia="Arial"/>
      <w:color w:val="000000"/>
      <w:kern w:val="1"/>
      <w:sz w:val="24"/>
      <w:szCs w:val="24"/>
      <w:lang w:eastAsia="ar-SA"/>
    </w:rPr>
  </w:style>
  <w:style w:type="character" w:customStyle="1" w:styleId="BodyTextIndentChar">
    <w:name w:val="Body Text Indent Char"/>
    <w:link w:val="11"/>
    <w:uiPriority w:val="99"/>
    <w:locked/>
    <w:rsid w:val="00BD09B8"/>
    <w:rPr>
      <w:rFonts w:eastAsia="Calibri"/>
      <w:sz w:val="24"/>
      <w:szCs w:val="24"/>
    </w:rPr>
  </w:style>
  <w:style w:type="paragraph" w:customStyle="1" w:styleId="11">
    <w:name w:val="Основной текст с отступом1"/>
    <w:basedOn w:val="a"/>
    <w:link w:val="BodyTextIndentChar"/>
    <w:uiPriority w:val="99"/>
    <w:rsid w:val="00BD09B8"/>
    <w:pPr>
      <w:suppressAutoHyphens w:val="0"/>
      <w:autoSpaceDE w:val="0"/>
      <w:autoSpaceDN w:val="0"/>
      <w:adjustRightInd w:val="0"/>
      <w:spacing w:after="120"/>
      <w:ind w:left="283"/>
    </w:pPr>
    <w:rPr>
      <w:rFonts w:eastAsia="Calibri"/>
      <w:kern w:val="0"/>
      <w:lang w:eastAsia="en-US"/>
    </w:rPr>
  </w:style>
  <w:style w:type="character" w:customStyle="1" w:styleId="s0">
    <w:name w:val="s0"/>
    <w:qFormat/>
    <w:rsid w:val="004D6CA0"/>
    <w:rPr>
      <w:rFonts w:ascii="Times New Roman" w:hAnsi="Times New Roman" w:cs="Times New Roman"/>
      <w:color w:val="000000"/>
      <w:sz w:val="28"/>
      <w:szCs w:val="28"/>
      <w:u w:val="none"/>
    </w:rPr>
  </w:style>
  <w:style w:type="table" w:customStyle="1" w:styleId="TableNormal1">
    <w:name w:val="Table Normal1"/>
    <w:uiPriority w:val="2"/>
    <w:semiHidden/>
    <w:unhideWhenUsed/>
    <w:qFormat/>
    <w:rsid w:val="004D6CA0"/>
    <w:pPr>
      <w:widowControl w:val="0"/>
      <w:spacing w:after="0" w:line="240" w:lineRule="auto"/>
    </w:pPr>
    <w:rPr>
      <w:rFonts w:asciiTheme="minorHAnsi" w:hAnsiTheme="minorHAnsi" w:cstheme="minorBidi"/>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4D6CA0"/>
    <w:pPr>
      <w:suppressAutoHyphens w:val="0"/>
    </w:pPr>
    <w:rPr>
      <w:rFonts w:asciiTheme="minorHAnsi" w:eastAsiaTheme="minorHAnsi" w:hAnsiTheme="minorHAnsi" w:cstheme="minorBidi"/>
      <w:kern w:val="0"/>
      <w:sz w:val="22"/>
      <w:szCs w:val="22"/>
      <w:lang w:val="en-US" w:eastAsia="en-US"/>
    </w:rPr>
  </w:style>
  <w:style w:type="paragraph" w:styleId="a7">
    <w:name w:val="Normal (Web)"/>
    <w:aliases w:val="Обычный (Web),Обычный (Web)1, Знак Знак3,Обычный (веб) Знак1,Обычный (веб) Знак Знак1, Знак Знак1 Знак,Обычный (веб) Знак Знак Знак, Знак Знак1 Знак Знак,Обычный (веб) Знак Знак Знак Знак, Знак Знак Знак Знак Знак,Знак Знак1 Знак"/>
    <w:basedOn w:val="a"/>
    <w:link w:val="a8"/>
    <w:uiPriority w:val="99"/>
    <w:qFormat/>
    <w:rsid w:val="004D6CA0"/>
    <w:pPr>
      <w:widowControl/>
      <w:suppressAutoHyphens w:val="0"/>
      <w:spacing w:before="100" w:after="100"/>
      <w:ind w:firstLine="600"/>
      <w:jc w:val="both"/>
    </w:pPr>
    <w:rPr>
      <w:rFonts w:eastAsia="Times New Roman"/>
      <w:color w:val="000000"/>
    </w:rPr>
  </w:style>
  <w:style w:type="character" w:customStyle="1" w:styleId="a8">
    <w:name w:val="Обычный (веб) Знак"/>
    <w:aliases w:val="Обычный (Web) Знак,Обычный (Web)1 Знак, Знак Знак3 Знак,Обычный (веб) Знак1 Знак,Обычный (веб) Знак Знак1 Знак, Знак Знак1 Знак Знак1,Обычный (веб) Знак Знак Знак Знак1, Знак Знак1 Знак Знак Знак,Обычный (веб) Знак Знак Знак Знак Знак"/>
    <w:link w:val="a7"/>
    <w:uiPriority w:val="99"/>
    <w:rsid w:val="004D6CA0"/>
    <w:rPr>
      <w:rFonts w:eastAsia="Times New Roman"/>
      <w:color w:val="000000"/>
      <w:kern w:val="1"/>
      <w:sz w:val="24"/>
      <w:szCs w:val="24"/>
      <w:lang w:eastAsia="ar-SA"/>
    </w:rPr>
  </w:style>
  <w:style w:type="character" w:customStyle="1" w:styleId="12">
    <w:name w:val="Основной текст (12)"/>
    <w:rsid w:val="004D6CA0"/>
    <w:rPr>
      <w:b/>
      <w:sz w:val="17"/>
    </w:rPr>
  </w:style>
  <w:style w:type="character" w:customStyle="1" w:styleId="21">
    <w:name w:val="Основной текст (2)_"/>
    <w:link w:val="22"/>
    <w:locked/>
    <w:rsid w:val="004D6CA0"/>
    <w:rPr>
      <w:b/>
      <w:bCs/>
      <w:spacing w:val="11"/>
      <w:shd w:val="clear" w:color="auto" w:fill="FFFFFF"/>
    </w:rPr>
  </w:style>
  <w:style w:type="paragraph" w:customStyle="1" w:styleId="22">
    <w:name w:val="Основной текст (2)"/>
    <w:basedOn w:val="a"/>
    <w:link w:val="21"/>
    <w:rsid w:val="004D6CA0"/>
    <w:pPr>
      <w:shd w:val="clear" w:color="auto" w:fill="FFFFFF"/>
      <w:suppressAutoHyphens w:val="0"/>
      <w:spacing w:after="300" w:line="240" w:lineRule="atLeast"/>
      <w:ind w:firstLine="760"/>
      <w:jc w:val="both"/>
    </w:pPr>
    <w:rPr>
      <w:rFonts w:eastAsiaTheme="minorHAnsi"/>
      <w:b/>
      <w:bCs/>
      <w:spacing w:val="11"/>
      <w:kern w:val="0"/>
      <w:sz w:val="22"/>
      <w:szCs w:val="22"/>
      <w:lang w:eastAsia="en-US"/>
    </w:rPr>
  </w:style>
  <w:style w:type="character" w:styleId="a9">
    <w:name w:val="Hyperlink"/>
    <w:uiPriority w:val="99"/>
    <w:rsid w:val="00823405"/>
    <w:rPr>
      <w:color w:val="000080"/>
      <w:u w:val="single"/>
    </w:rPr>
  </w:style>
  <w:style w:type="paragraph" w:customStyle="1" w:styleId="13">
    <w:name w:val="Абзац списка1"/>
    <w:basedOn w:val="a"/>
    <w:rsid w:val="00823405"/>
    <w:pPr>
      <w:widowControl/>
      <w:suppressAutoHyphens w:val="0"/>
      <w:spacing w:after="200" w:line="276" w:lineRule="auto"/>
      <w:ind w:left="720"/>
    </w:pPr>
    <w:rPr>
      <w:rFonts w:ascii="Calibri" w:eastAsia="Times New Roman" w:hAnsi="Calibri"/>
      <w:kern w:val="0"/>
      <w:sz w:val="22"/>
      <w:szCs w:val="22"/>
      <w:lang w:eastAsia="en-US"/>
    </w:rPr>
  </w:style>
  <w:style w:type="paragraph" w:customStyle="1" w:styleId="4">
    <w:name w:val="Абзац списка4"/>
    <w:basedOn w:val="a"/>
    <w:rsid w:val="00823405"/>
    <w:pPr>
      <w:widowControl/>
      <w:suppressAutoHyphens w:val="0"/>
      <w:spacing w:after="200" w:line="276" w:lineRule="auto"/>
      <w:ind w:left="720"/>
    </w:pPr>
    <w:rPr>
      <w:rFonts w:ascii="Calibri" w:eastAsia="Times New Roman" w:hAnsi="Calibri"/>
      <w:kern w:val="0"/>
      <w:sz w:val="22"/>
      <w:szCs w:val="22"/>
      <w:lang w:eastAsia="en-US"/>
    </w:rPr>
  </w:style>
  <w:style w:type="paragraph" w:customStyle="1" w:styleId="23">
    <w:name w:val="Абзац списка2"/>
    <w:basedOn w:val="a"/>
    <w:rsid w:val="00823405"/>
    <w:pPr>
      <w:widowControl/>
      <w:suppressAutoHyphens w:val="0"/>
      <w:spacing w:after="200" w:line="276" w:lineRule="auto"/>
      <w:ind w:left="720"/>
    </w:pPr>
    <w:rPr>
      <w:rFonts w:ascii="Calibri" w:eastAsia="Times New Roman" w:hAnsi="Calibri"/>
      <w:kern w:val="0"/>
      <w:sz w:val="22"/>
      <w:szCs w:val="22"/>
      <w:lang w:eastAsia="en-US"/>
    </w:rPr>
  </w:style>
  <w:style w:type="table" w:styleId="aa">
    <w:name w:val="Table Grid"/>
    <w:basedOn w:val="a1"/>
    <w:uiPriority w:val="59"/>
    <w:rsid w:val="00823405"/>
    <w:pPr>
      <w:spacing w:after="0" w:line="240" w:lineRule="auto"/>
    </w:pPr>
    <w:rPr>
      <w:rFonts w:eastAsia="MS Mincho"/>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7">
    <w:name w:val="Pa17"/>
    <w:basedOn w:val="a"/>
    <w:next w:val="a"/>
    <w:uiPriority w:val="99"/>
    <w:rsid w:val="00823405"/>
    <w:pPr>
      <w:widowControl/>
      <w:suppressAutoHyphens w:val="0"/>
      <w:autoSpaceDE w:val="0"/>
      <w:autoSpaceDN w:val="0"/>
      <w:adjustRightInd w:val="0"/>
      <w:spacing w:line="201" w:lineRule="atLeast"/>
    </w:pPr>
    <w:rPr>
      <w:rFonts w:ascii="Calibri" w:eastAsia="Calibri" w:hAnsi="Calibri"/>
      <w:kern w:val="0"/>
      <w:lang w:eastAsia="en-US"/>
    </w:rPr>
  </w:style>
  <w:style w:type="character" w:styleId="ab">
    <w:name w:val="Emphasis"/>
    <w:basedOn w:val="a0"/>
    <w:uiPriority w:val="20"/>
    <w:qFormat/>
    <w:rsid w:val="00823405"/>
    <w:rPr>
      <w:i/>
      <w:iCs/>
    </w:rPr>
  </w:style>
  <w:style w:type="paragraph" w:customStyle="1" w:styleId="31">
    <w:name w:val="Основной текст с отступом 31"/>
    <w:basedOn w:val="a"/>
    <w:rsid w:val="00FC157A"/>
    <w:pPr>
      <w:widowControl/>
      <w:suppressAutoHyphens w:val="0"/>
      <w:ind w:firstLine="720"/>
      <w:jc w:val="both"/>
    </w:pPr>
    <w:rPr>
      <w:rFonts w:eastAsia="Times New Roman"/>
      <w:kern w:val="0"/>
      <w:sz w:val="28"/>
      <w:szCs w:val="20"/>
      <w:lang w:eastAsia="ru-RU"/>
    </w:rPr>
  </w:style>
  <w:style w:type="paragraph" w:styleId="ac">
    <w:name w:val="Balloon Text"/>
    <w:basedOn w:val="a"/>
    <w:link w:val="ad"/>
    <w:uiPriority w:val="99"/>
    <w:semiHidden/>
    <w:unhideWhenUsed/>
    <w:rsid w:val="00D642F8"/>
    <w:rPr>
      <w:rFonts w:ascii="Tahoma" w:hAnsi="Tahoma" w:cs="Tahoma"/>
      <w:sz w:val="16"/>
      <w:szCs w:val="16"/>
    </w:rPr>
  </w:style>
  <w:style w:type="character" w:customStyle="1" w:styleId="ad">
    <w:name w:val="Текст выноски Знак"/>
    <w:basedOn w:val="a0"/>
    <w:link w:val="ac"/>
    <w:uiPriority w:val="99"/>
    <w:semiHidden/>
    <w:rsid w:val="00D642F8"/>
    <w:rPr>
      <w:rFonts w:ascii="Tahoma" w:eastAsia="Andale Sans UI" w:hAnsi="Tahoma" w:cs="Tahoma"/>
      <w:kern w:val="1"/>
      <w:sz w:val="16"/>
      <w:szCs w:val="16"/>
      <w:lang w:eastAsia="ar-SA"/>
    </w:rPr>
  </w:style>
  <w:style w:type="paragraph" w:customStyle="1" w:styleId="14">
    <w:name w:val="Обычный1"/>
    <w:qFormat/>
    <w:rsid w:val="00C07839"/>
    <w:pPr>
      <w:widowControl w:val="0"/>
      <w:tabs>
        <w:tab w:val="num" w:pos="360"/>
        <w:tab w:val="left" w:pos="7797"/>
      </w:tabs>
      <w:snapToGrid w:val="0"/>
      <w:spacing w:after="0" w:line="240" w:lineRule="auto"/>
      <w:ind w:left="360" w:hanging="360"/>
      <w:jc w:val="both"/>
    </w:pPr>
    <w:rPr>
      <w:rFonts w:eastAsia="Times New Roman"/>
      <w:sz w:val="24"/>
      <w:szCs w:val="20"/>
      <w:lang w:eastAsia="ru-RU"/>
    </w:rPr>
  </w:style>
  <w:style w:type="paragraph" w:styleId="ae">
    <w:name w:val="No Spacing"/>
    <w:aliases w:val="Нумерация,ARSH_N,Таблицы,Заголовки"/>
    <w:link w:val="af"/>
    <w:uiPriority w:val="1"/>
    <w:qFormat/>
    <w:rsid w:val="00003A92"/>
    <w:pPr>
      <w:spacing w:after="0" w:line="240" w:lineRule="auto"/>
    </w:pPr>
    <w:rPr>
      <w:rFonts w:asciiTheme="minorHAnsi" w:eastAsiaTheme="minorEastAsia" w:hAnsiTheme="minorHAnsi" w:cstheme="minorBidi"/>
      <w:lang w:eastAsia="ru-RU"/>
    </w:rPr>
  </w:style>
  <w:style w:type="character" w:customStyle="1" w:styleId="af">
    <w:name w:val="Без интервала Знак"/>
    <w:aliases w:val="Нумерация Знак,ARSH_N Знак,Таблицы Знак,Заголовки Знак"/>
    <w:link w:val="ae"/>
    <w:uiPriority w:val="1"/>
    <w:locked/>
    <w:rsid w:val="00932EA4"/>
    <w:rPr>
      <w:rFonts w:asciiTheme="minorHAnsi" w:eastAsiaTheme="minorEastAsia" w:hAnsiTheme="minorHAnsi" w:cstheme="minorBidi"/>
      <w:lang w:eastAsia="ru-RU"/>
    </w:rPr>
  </w:style>
  <w:style w:type="character" w:styleId="af0">
    <w:name w:val="FollowedHyperlink"/>
    <w:basedOn w:val="a0"/>
    <w:uiPriority w:val="99"/>
    <w:semiHidden/>
    <w:unhideWhenUsed/>
    <w:rsid w:val="00641701"/>
    <w:rPr>
      <w:color w:val="800080" w:themeColor="followedHyperlink"/>
      <w:u w:val="single"/>
    </w:rPr>
  </w:style>
  <w:style w:type="paragraph" w:customStyle="1" w:styleId="110">
    <w:name w:val="Оглавление 11"/>
    <w:basedOn w:val="a"/>
    <w:uiPriority w:val="1"/>
    <w:qFormat/>
    <w:rsid w:val="00932EA4"/>
    <w:pPr>
      <w:suppressAutoHyphens w:val="0"/>
      <w:spacing w:before="283"/>
      <w:ind w:left="1"/>
    </w:pPr>
    <w:rPr>
      <w:rFonts w:eastAsia="Times New Roman" w:cstheme="minorBidi"/>
      <w:kern w:val="0"/>
      <w:sz w:val="28"/>
      <w:szCs w:val="28"/>
      <w:lang w:val="en-US" w:eastAsia="en-US"/>
    </w:rPr>
  </w:style>
  <w:style w:type="paragraph" w:customStyle="1" w:styleId="210">
    <w:name w:val="Оглавление 21"/>
    <w:basedOn w:val="a"/>
    <w:uiPriority w:val="1"/>
    <w:qFormat/>
    <w:rsid w:val="00932EA4"/>
    <w:pPr>
      <w:suppressAutoHyphens w:val="0"/>
      <w:spacing w:before="163"/>
      <w:ind w:left="389"/>
    </w:pPr>
    <w:rPr>
      <w:rFonts w:eastAsia="Times New Roman" w:cstheme="minorBidi"/>
      <w:kern w:val="0"/>
      <w:sz w:val="28"/>
      <w:szCs w:val="28"/>
      <w:lang w:val="en-US" w:eastAsia="en-US"/>
    </w:rPr>
  </w:style>
  <w:style w:type="paragraph" w:customStyle="1" w:styleId="111">
    <w:name w:val="Заголовок 11"/>
    <w:basedOn w:val="a"/>
    <w:uiPriority w:val="1"/>
    <w:qFormat/>
    <w:rsid w:val="00932EA4"/>
    <w:pPr>
      <w:suppressAutoHyphens w:val="0"/>
      <w:ind w:left="109"/>
      <w:outlineLvl w:val="1"/>
    </w:pPr>
    <w:rPr>
      <w:rFonts w:eastAsia="Times New Roman" w:cstheme="minorBidi"/>
      <w:b/>
      <w:bCs/>
      <w:kern w:val="0"/>
      <w:sz w:val="28"/>
      <w:szCs w:val="28"/>
      <w:lang w:val="en-US" w:eastAsia="en-US"/>
    </w:rPr>
  </w:style>
  <w:style w:type="character" w:customStyle="1" w:styleId="af1">
    <w:name w:val="Нижний колонтитул Знак"/>
    <w:basedOn w:val="a0"/>
    <w:link w:val="af2"/>
    <w:uiPriority w:val="99"/>
    <w:rsid w:val="00932EA4"/>
    <w:rPr>
      <w:rFonts w:eastAsia="Times New Roman"/>
      <w:sz w:val="24"/>
      <w:szCs w:val="24"/>
      <w:lang w:eastAsia="ru-RU"/>
    </w:rPr>
  </w:style>
  <w:style w:type="paragraph" w:styleId="af2">
    <w:name w:val="footer"/>
    <w:basedOn w:val="a"/>
    <w:link w:val="af1"/>
    <w:uiPriority w:val="99"/>
    <w:unhideWhenUsed/>
    <w:rsid w:val="00932EA4"/>
    <w:pPr>
      <w:widowControl/>
      <w:tabs>
        <w:tab w:val="center" w:pos="4677"/>
        <w:tab w:val="right" w:pos="9355"/>
      </w:tabs>
      <w:suppressAutoHyphens w:val="0"/>
    </w:pPr>
    <w:rPr>
      <w:rFonts w:eastAsia="Times New Roman"/>
      <w:kern w:val="0"/>
      <w:lang w:eastAsia="ru-RU"/>
    </w:rPr>
  </w:style>
  <w:style w:type="character" w:customStyle="1" w:styleId="24">
    <w:name w:val="Основной текст 2 Знак"/>
    <w:basedOn w:val="a0"/>
    <w:link w:val="25"/>
    <w:uiPriority w:val="99"/>
    <w:semiHidden/>
    <w:rsid w:val="00932EA4"/>
    <w:rPr>
      <w:lang w:val="en-US"/>
    </w:rPr>
  </w:style>
  <w:style w:type="paragraph" w:styleId="25">
    <w:name w:val="Body Text 2"/>
    <w:basedOn w:val="a"/>
    <w:link w:val="24"/>
    <w:uiPriority w:val="99"/>
    <w:semiHidden/>
    <w:unhideWhenUsed/>
    <w:rsid w:val="00932EA4"/>
    <w:pPr>
      <w:suppressAutoHyphens w:val="0"/>
      <w:spacing w:after="120" w:line="480" w:lineRule="auto"/>
    </w:pPr>
    <w:rPr>
      <w:rFonts w:eastAsiaTheme="minorHAnsi"/>
      <w:kern w:val="0"/>
      <w:sz w:val="22"/>
      <w:szCs w:val="22"/>
      <w:lang w:val="en-US" w:eastAsia="en-US"/>
    </w:rPr>
  </w:style>
  <w:style w:type="character" w:customStyle="1" w:styleId="211">
    <w:name w:val="Основной текст 2 Знак1"/>
    <w:basedOn w:val="a0"/>
    <w:uiPriority w:val="99"/>
    <w:semiHidden/>
    <w:rsid w:val="00932EA4"/>
    <w:rPr>
      <w:rFonts w:eastAsia="Andale Sans UI"/>
      <w:kern w:val="1"/>
      <w:sz w:val="24"/>
      <w:szCs w:val="24"/>
      <w:lang w:eastAsia="ar-SA"/>
    </w:rPr>
  </w:style>
  <w:style w:type="character" w:customStyle="1" w:styleId="26">
    <w:name w:val="Основной текст с отступом 2 Знак"/>
    <w:basedOn w:val="a0"/>
    <w:link w:val="27"/>
    <w:rsid w:val="00932EA4"/>
    <w:rPr>
      <w:rFonts w:eastAsia="Times New Roman"/>
      <w:sz w:val="24"/>
      <w:szCs w:val="24"/>
      <w:lang w:eastAsia="ru-RU"/>
    </w:rPr>
  </w:style>
  <w:style w:type="paragraph" w:styleId="27">
    <w:name w:val="Body Text Indent 2"/>
    <w:basedOn w:val="a"/>
    <w:link w:val="26"/>
    <w:rsid w:val="00932EA4"/>
    <w:pPr>
      <w:widowControl/>
      <w:suppressAutoHyphens w:val="0"/>
      <w:spacing w:after="120" w:line="480" w:lineRule="auto"/>
      <w:ind w:left="283"/>
    </w:pPr>
    <w:rPr>
      <w:rFonts w:eastAsia="Times New Roman"/>
      <w:kern w:val="0"/>
      <w:lang w:eastAsia="ru-RU"/>
    </w:rPr>
  </w:style>
  <w:style w:type="character" w:customStyle="1" w:styleId="af3">
    <w:name w:val="Основной текст с отступом Знак"/>
    <w:basedOn w:val="a0"/>
    <w:link w:val="af4"/>
    <w:rsid w:val="00932EA4"/>
    <w:rPr>
      <w:rFonts w:eastAsia="Times New Roman"/>
      <w:sz w:val="24"/>
      <w:szCs w:val="24"/>
      <w:lang w:eastAsia="ru-RU"/>
    </w:rPr>
  </w:style>
  <w:style w:type="paragraph" w:styleId="af4">
    <w:name w:val="Body Text Indent"/>
    <w:basedOn w:val="a"/>
    <w:link w:val="af3"/>
    <w:rsid w:val="00932EA4"/>
    <w:pPr>
      <w:widowControl/>
      <w:suppressAutoHyphens w:val="0"/>
      <w:spacing w:after="120"/>
      <w:ind w:left="283"/>
    </w:pPr>
    <w:rPr>
      <w:rFonts w:eastAsia="Times New Roman"/>
      <w:kern w:val="0"/>
      <w:lang w:eastAsia="ru-RU"/>
    </w:rPr>
  </w:style>
  <w:style w:type="character" w:customStyle="1" w:styleId="af5">
    <w:name w:val="Верхний колонтитул Знак"/>
    <w:basedOn w:val="a0"/>
    <w:link w:val="af6"/>
    <w:uiPriority w:val="99"/>
    <w:rsid w:val="00932EA4"/>
    <w:rPr>
      <w:rFonts w:asciiTheme="minorHAnsi" w:hAnsiTheme="minorHAnsi" w:cstheme="minorBidi"/>
      <w:lang w:val="en-US"/>
    </w:rPr>
  </w:style>
  <w:style w:type="paragraph" w:styleId="af6">
    <w:name w:val="header"/>
    <w:basedOn w:val="a"/>
    <w:link w:val="af5"/>
    <w:uiPriority w:val="99"/>
    <w:unhideWhenUsed/>
    <w:rsid w:val="00932EA4"/>
    <w:pPr>
      <w:tabs>
        <w:tab w:val="center" w:pos="4677"/>
        <w:tab w:val="right" w:pos="9355"/>
      </w:tabs>
      <w:suppressAutoHyphens w:val="0"/>
    </w:pPr>
    <w:rPr>
      <w:rFonts w:asciiTheme="minorHAnsi" w:eastAsiaTheme="minorHAnsi" w:hAnsiTheme="minorHAnsi" w:cstheme="minorBidi"/>
      <w:kern w:val="0"/>
      <w:sz w:val="22"/>
      <w:szCs w:val="22"/>
      <w:lang w:val="en-US" w:eastAsia="en-US"/>
    </w:rPr>
  </w:style>
  <w:style w:type="character" w:customStyle="1" w:styleId="af7">
    <w:name w:val="Текст концевой сноски Знак"/>
    <w:basedOn w:val="a0"/>
    <w:link w:val="af8"/>
    <w:uiPriority w:val="99"/>
    <w:semiHidden/>
    <w:rsid w:val="00932EA4"/>
    <w:rPr>
      <w:sz w:val="20"/>
      <w:szCs w:val="20"/>
      <w:lang w:val="en-US"/>
    </w:rPr>
  </w:style>
  <w:style w:type="paragraph" w:styleId="af8">
    <w:name w:val="endnote text"/>
    <w:basedOn w:val="a"/>
    <w:link w:val="af7"/>
    <w:uiPriority w:val="99"/>
    <w:semiHidden/>
    <w:unhideWhenUsed/>
    <w:rsid w:val="00932EA4"/>
    <w:pPr>
      <w:suppressAutoHyphens w:val="0"/>
    </w:pPr>
    <w:rPr>
      <w:rFonts w:eastAsiaTheme="minorHAnsi"/>
      <w:kern w:val="0"/>
      <w:sz w:val="20"/>
      <w:szCs w:val="20"/>
      <w:lang w:val="en-US" w:eastAsia="en-US"/>
    </w:rPr>
  </w:style>
  <w:style w:type="character" w:customStyle="1" w:styleId="15">
    <w:name w:val="Текст концевой сноски Знак1"/>
    <w:basedOn w:val="a0"/>
    <w:uiPriority w:val="99"/>
    <w:semiHidden/>
    <w:rsid w:val="00932EA4"/>
    <w:rPr>
      <w:rFonts w:eastAsia="Andale Sans UI"/>
      <w:kern w:val="1"/>
      <w:sz w:val="20"/>
      <w:szCs w:val="20"/>
      <w:lang w:eastAsia="ar-SA"/>
    </w:rPr>
  </w:style>
  <w:style w:type="character" w:customStyle="1" w:styleId="af9">
    <w:name w:val="Текст сноски Знак"/>
    <w:basedOn w:val="a0"/>
    <w:link w:val="afa"/>
    <w:uiPriority w:val="99"/>
    <w:semiHidden/>
    <w:rsid w:val="00932EA4"/>
    <w:rPr>
      <w:sz w:val="20"/>
      <w:szCs w:val="20"/>
      <w:lang w:val="en-US"/>
    </w:rPr>
  </w:style>
  <w:style w:type="paragraph" w:styleId="afa">
    <w:name w:val="footnote text"/>
    <w:basedOn w:val="a"/>
    <w:link w:val="af9"/>
    <w:uiPriority w:val="99"/>
    <w:semiHidden/>
    <w:unhideWhenUsed/>
    <w:rsid w:val="00932EA4"/>
    <w:pPr>
      <w:suppressAutoHyphens w:val="0"/>
    </w:pPr>
    <w:rPr>
      <w:rFonts w:eastAsiaTheme="minorHAnsi"/>
      <w:kern w:val="0"/>
      <w:sz w:val="20"/>
      <w:szCs w:val="20"/>
      <w:lang w:val="en-US" w:eastAsia="en-US"/>
    </w:rPr>
  </w:style>
  <w:style w:type="character" w:customStyle="1" w:styleId="16">
    <w:name w:val="Текст сноски Знак1"/>
    <w:basedOn w:val="a0"/>
    <w:uiPriority w:val="99"/>
    <w:semiHidden/>
    <w:rsid w:val="00932EA4"/>
    <w:rPr>
      <w:rFonts w:eastAsia="Andale Sans UI"/>
      <w:kern w:val="1"/>
      <w:sz w:val="20"/>
      <w:szCs w:val="20"/>
      <w:lang w:eastAsia="ar-SA"/>
    </w:rPr>
  </w:style>
  <w:style w:type="paragraph" w:customStyle="1" w:styleId="212">
    <w:name w:val="Заголовок 21"/>
    <w:basedOn w:val="a"/>
    <w:uiPriority w:val="1"/>
    <w:qFormat/>
    <w:rsid w:val="00932EA4"/>
    <w:pPr>
      <w:suppressAutoHyphens w:val="0"/>
      <w:autoSpaceDE w:val="0"/>
      <w:autoSpaceDN w:val="0"/>
      <w:ind w:left="235"/>
      <w:outlineLvl w:val="2"/>
    </w:pPr>
    <w:rPr>
      <w:rFonts w:eastAsia="Times New Roman"/>
      <w:b/>
      <w:bCs/>
      <w:kern w:val="0"/>
      <w:lang w:val="en-US" w:eastAsia="en-US"/>
    </w:rPr>
  </w:style>
  <w:style w:type="paragraph" w:styleId="32">
    <w:name w:val="Body Text 3"/>
    <w:basedOn w:val="a"/>
    <w:link w:val="33"/>
    <w:uiPriority w:val="99"/>
    <w:semiHidden/>
    <w:unhideWhenUsed/>
    <w:rsid w:val="00E309BE"/>
    <w:pPr>
      <w:spacing w:after="120"/>
    </w:pPr>
    <w:rPr>
      <w:sz w:val="16"/>
      <w:szCs w:val="16"/>
    </w:rPr>
  </w:style>
  <w:style w:type="character" w:customStyle="1" w:styleId="33">
    <w:name w:val="Основной текст 3 Знак"/>
    <w:basedOn w:val="a0"/>
    <w:link w:val="32"/>
    <w:uiPriority w:val="99"/>
    <w:semiHidden/>
    <w:rsid w:val="00E309BE"/>
    <w:rPr>
      <w:rFonts w:eastAsia="Andale Sans UI"/>
      <w:kern w:val="1"/>
      <w:sz w:val="16"/>
      <w:szCs w:val="16"/>
      <w:lang w:eastAsia="ar-SA"/>
    </w:rPr>
  </w:style>
  <w:style w:type="paragraph" w:customStyle="1" w:styleId="Style14">
    <w:name w:val="Style14"/>
    <w:basedOn w:val="a"/>
    <w:uiPriority w:val="99"/>
    <w:rsid w:val="00E309BE"/>
    <w:pPr>
      <w:tabs>
        <w:tab w:val="num" w:pos="2345"/>
      </w:tabs>
      <w:suppressAutoHyphens w:val="0"/>
      <w:autoSpaceDE w:val="0"/>
      <w:autoSpaceDN w:val="0"/>
      <w:adjustRightInd w:val="0"/>
      <w:spacing w:line="240" w:lineRule="exact"/>
      <w:ind w:firstLine="307"/>
      <w:jc w:val="both"/>
    </w:pPr>
    <w:rPr>
      <w:rFonts w:ascii="Arial Unicode MS" w:eastAsia="Times New Roman" w:hAnsi="Calibri" w:cs="Arial Unicode MS"/>
      <w:kern w:val="0"/>
      <w:lang w:eastAsia="ru-RU"/>
    </w:rPr>
  </w:style>
  <w:style w:type="character" w:customStyle="1" w:styleId="FontStyle35">
    <w:name w:val="Font Style35"/>
    <w:uiPriority w:val="99"/>
    <w:rsid w:val="00E309BE"/>
    <w:rPr>
      <w:rFonts w:ascii="Calibri" w:hAnsi="Calibri"/>
      <w:sz w:val="18"/>
    </w:rPr>
  </w:style>
  <w:style w:type="paragraph" w:customStyle="1" w:styleId="Style17">
    <w:name w:val="Style17"/>
    <w:basedOn w:val="a"/>
    <w:uiPriority w:val="99"/>
    <w:rsid w:val="00E309BE"/>
    <w:pPr>
      <w:tabs>
        <w:tab w:val="num" w:pos="2345"/>
      </w:tabs>
      <w:suppressAutoHyphens w:val="0"/>
      <w:autoSpaceDE w:val="0"/>
      <w:autoSpaceDN w:val="0"/>
      <w:adjustRightInd w:val="0"/>
      <w:spacing w:line="240" w:lineRule="exact"/>
      <w:ind w:firstLine="288"/>
      <w:jc w:val="both"/>
    </w:pPr>
    <w:rPr>
      <w:rFonts w:ascii="Arial Unicode MS" w:eastAsia="Times New Roman" w:hAnsi="Calibri" w:cs="Arial Unicode MS"/>
      <w:kern w:val="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Normal (Web)"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09B8"/>
    <w:pPr>
      <w:widowControl w:val="0"/>
      <w:suppressAutoHyphens/>
      <w:spacing w:after="0" w:line="240" w:lineRule="auto"/>
    </w:pPr>
    <w:rPr>
      <w:rFonts w:eastAsia="Andale Sans UI"/>
      <w:kern w:val="1"/>
      <w:sz w:val="24"/>
      <w:szCs w:val="24"/>
      <w:lang w:eastAsia="ar-SA"/>
    </w:rPr>
  </w:style>
  <w:style w:type="paragraph" w:styleId="1">
    <w:name w:val="heading 1"/>
    <w:basedOn w:val="a"/>
    <w:next w:val="a"/>
    <w:link w:val="10"/>
    <w:uiPriority w:val="9"/>
    <w:qFormat/>
    <w:rsid w:val="00932EA4"/>
    <w:pPr>
      <w:keepNext/>
      <w:keepLines/>
      <w:suppressAutoHyphens w:val="0"/>
      <w:spacing w:before="480"/>
      <w:outlineLvl w:val="0"/>
    </w:pPr>
    <w:rPr>
      <w:rFonts w:asciiTheme="majorHAnsi" w:eastAsiaTheme="majorEastAsia" w:hAnsiTheme="majorHAnsi" w:cstheme="majorBidi"/>
      <w:b/>
      <w:bCs/>
      <w:color w:val="365F91" w:themeColor="accent1" w:themeShade="BF"/>
      <w:kern w:val="0"/>
      <w:sz w:val="28"/>
      <w:szCs w:val="28"/>
      <w:lang w:val="en-US" w:eastAsia="en-US"/>
    </w:rPr>
  </w:style>
  <w:style w:type="paragraph" w:styleId="2">
    <w:name w:val="heading 2"/>
    <w:basedOn w:val="a"/>
    <w:next w:val="a"/>
    <w:link w:val="20"/>
    <w:uiPriority w:val="9"/>
    <w:unhideWhenUsed/>
    <w:qFormat/>
    <w:rsid w:val="00932EA4"/>
    <w:pPr>
      <w:keepLines/>
      <w:widowControl/>
      <w:suppressAutoHyphens w:val="0"/>
      <w:spacing w:before="480" w:after="120"/>
      <w:outlineLvl w:val="1"/>
    </w:pPr>
    <w:rPr>
      <w:rFonts w:eastAsiaTheme="majorEastAsia" w:cstheme="majorBidi"/>
      <w:b/>
      <w:bCs/>
      <w:kern w:val="0"/>
      <w:sz w:val="28"/>
      <w:szCs w:val="26"/>
      <w:lang w:eastAsia="ru-RU"/>
    </w:rPr>
  </w:style>
  <w:style w:type="paragraph" w:styleId="3">
    <w:name w:val="heading 3"/>
    <w:basedOn w:val="a"/>
    <w:next w:val="a"/>
    <w:link w:val="30"/>
    <w:uiPriority w:val="9"/>
    <w:qFormat/>
    <w:rsid w:val="00BD09B8"/>
    <w:pPr>
      <w:widowControl/>
      <w:spacing w:before="200" w:line="266" w:lineRule="auto"/>
      <w:jc w:val="both"/>
      <w:outlineLvl w:val="2"/>
    </w:pPr>
    <w:rPr>
      <w:rFonts w:ascii="Cambria" w:eastAsia="Times New Roman" w:hAnsi="Cambria" w:cs="Cambria"/>
      <w:i/>
      <w:iCs/>
      <w:smallCaps/>
      <w:spacing w:val="5"/>
      <w:sz w:val="26"/>
      <w:szCs w:val="26"/>
      <w:lang w:val="en-US" w:eastAsia="en-US" w:bidi="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932EA4"/>
    <w:rPr>
      <w:rFonts w:asciiTheme="majorHAnsi" w:eastAsiaTheme="majorEastAsia" w:hAnsiTheme="majorHAnsi" w:cstheme="majorBidi"/>
      <w:b/>
      <w:bCs/>
      <w:color w:val="365F91" w:themeColor="accent1" w:themeShade="BF"/>
      <w:sz w:val="28"/>
      <w:szCs w:val="28"/>
      <w:lang w:val="en-US"/>
    </w:rPr>
  </w:style>
  <w:style w:type="character" w:customStyle="1" w:styleId="20">
    <w:name w:val="Заголовок 2 Знак"/>
    <w:basedOn w:val="a0"/>
    <w:link w:val="2"/>
    <w:uiPriority w:val="9"/>
    <w:rsid w:val="00932EA4"/>
    <w:rPr>
      <w:rFonts w:eastAsiaTheme="majorEastAsia" w:cstheme="majorBidi"/>
      <w:b/>
      <w:bCs/>
      <w:sz w:val="28"/>
      <w:szCs w:val="26"/>
      <w:lang w:eastAsia="ru-RU"/>
    </w:rPr>
  </w:style>
  <w:style w:type="character" w:customStyle="1" w:styleId="30">
    <w:name w:val="Заголовок 3 Знак"/>
    <w:basedOn w:val="a0"/>
    <w:link w:val="3"/>
    <w:uiPriority w:val="9"/>
    <w:rsid w:val="00BD09B8"/>
    <w:rPr>
      <w:rFonts w:ascii="Cambria" w:eastAsia="Times New Roman" w:hAnsi="Cambria" w:cs="Cambria"/>
      <w:i/>
      <w:iCs/>
      <w:smallCaps/>
      <w:spacing w:val="5"/>
      <w:kern w:val="1"/>
      <w:sz w:val="26"/>
      <w:szCs w:val="26"/>
      <w:lang w:val="en-US" w:bidi="en-US"/>
    </w:rPr>
  </w:style>
  <w:style w:type="paragraph" w:styleId="a3">
    <w:name w:val="List Paragraph"/>
    <w:aliases w:val="Раздел,без абзаца,маркированный,Bullets,List Paragraph (numbered (a)),NUMBERED PARAGRAPH,List Paragraph 1,List_Paragraph,Multilevel para_II,Akapit z listą BS,IBL List Paragraph,List Paragraph nowy,Numbered List Paragraph,List Paragraph1,lp1"/>
    <w:basedOn w:val="a"/>
    <w:link w:val="a4"/>
    <w:uiPriority w:val="34"/>
    <w:qFormat/>
    <w:rsid w:val="00BD09B8"/>
    <w:pPr>
      <w:widowControl/>
      <w:suppressAutoHyphens w:val="0"/>
      <w:spacing w:after="200" w:line="276" w:lineRule="auto"/>
      <w:ind w:left="720"/>
      <w:contextualSpacing/>
    </w:pPr>
    <w:rPr>
      <w:rFonts w:ascii="Calibri" w:eastAsia="Calibri" w:hAnsi="Calibri"/>
      <w:kern w:val="0"/>
      <w:sz w:val="22"/>
      <w:szCs w:val="22"/>
      <w:lang w:eastAsia="en-US"/>
    </w:rPr>
  </w:style>
  <w:style w:type="character" w:customStyle="1" w:styleId="a4">
    <w:name w:val="Абзац списка Знак"/>
    <w:aliases w:val="Раздел Знак,без абзаца Знак,маркированный Знак,Bullets Знак,List Paragraph (numbered (a)) Знак,NUMBERED PARAGRAPH Знак,List Paragraph 1 Знак,List_Paragraph Знак,Multilevel para_II Знак,Akapit z listą BS Знак,IBL List Paragraph Знак"/>
    <w:link w:val="a3"/>
    <w:uiPriority w:val="34"/>
    <w:locked/>
    <w:rsid w:val="00BD09B8"/>
    <w:rPr>
      <w:rFonts w:ascii="Calibri" w:eastAsia="Calibri" w:hAnsi="Calibri"/>
    </w:rPr>
  </w:style>
  <w:style w:type="paragraph" w:styleId="a5">
    <w:name w:val="Body Text"/>
    <w:basedOn w:val="a"/>
    <w:link w:val="a6"/>
    <w:uiPriority w:val="1"/>
    <w:qFormat/>
    <w:rsid w:val="00BD09B8"/>
    <w:pPr>
      <w:spacing w:after="120"/>
    </w:pPr>
  </w:style>
  <w:style w:type="character" w:customStyle="1" w:styleId="a6">
    <w:name w:val="Основной текст Знак"/>
    <w:basedOn w:val="a0"/>
    <w:link w:val="a5"/>
    <w:uiPriority w:val="1"/>
    <w:rsid w:val="00BD09B8"/>
    <w:rPr>
      <w:rFonts w:eastAsia="Andale Sans UI"/>
      <w:kern w:val="1"/>
      <w:sz w:val="24"/>
      <w:szCs w:val="24"/>
      <w:lang w:eastAsia="ar-SA"/>
    </w:rPr>
  </w:style>
  <w:style w:type="paragraph" w:customStyle="1" w:styleId="Default">
    <w:name w:val="Default"/>
    <w:qFormat/>
    <w:rsid w:val="00BD09B8"/>
    <w:pPr>
      <w:suppressAutoHyphens/>
      <w:autoSpaceDE w:val="0"/>
      <w:spacing w:after="0" w:line="240" w:lineRule="auto"/>
    </w:pPr>
    <w:rPr>
      <w:rFonts w:eastAsia="Arial"/>
      <w:color w:val="000000"/>
      <w:kern w:val="1"/>
      <w:sz w:val="24"/>
      <w:szCs w:val="24"/>
      <w:lang w:eastAsia="ar-SA"/>
    </w:rPr>
  </w:style>
  <w:style w:type="character" w:customStyle="1" w:styleId="BodyTextIndentChar">
    <w:name w:val="Body Text Indent Char"/>
    <w:link w:val="11"/>
    <w:uiPriority w:val="99"/>
    <w:locked/>
    <w:rsid w:val="00BD09B8"/>
    <w:rPr>
      <w:rFonts w:eastAsia="Calibri"/>
      <w:sz w:val="24"/>
      <w:szCs w:val="24"/>
    </w:rPr>
  </w:style>
  <w:style w:type="paragraph" w:customStyle="1" w:styleId="11">
    <w:name w:val="Основной текст с отступом1"/>
    <w:basedOn w:val="a"/>
    <w:link w:val="BodyTextIndentChar"/>
    <w:uiPriority w:val="99"/>
    <w:rsid w:val="00BD09B8"/>
    <w:pPr>
      <w:suppressAutoHyphens w:val="0"/>
      <w:autoSpaceDE w:val="0"/>
      <w:autoSpaceDN w:val="0"/>
      <w:adjustRightInd w:val="0"/>
      <w:spacing w:after="120"/>
      <w:ind w:left="283"/>
    </w:pPr>
    <w:rPr>
      <w:rFonts w:eastAsia="Calibri"/>
      <w:kern w:val="0"/>
      <w:lang w:eastAsia="en-US"/>
    </w:rPr>
  </w:style>
  <w:style w:type="character" w:customStyle="1" w:styleId="s0">
    <w:name w:val="s0"/>
    <w:qFormat/>
    <w:rsid w:val="004D6CA0"/>
    <w:rPr>
      <w:rFonts w:ascii="Times New Roman" w:hAnsi="Times New Roman" w:cs="Times New Roman"/>
      <w:color w:val="000000"/>
      <w:sz w:val="28"/>
      <w:szCs w:val="28"/>
      <w:u w:val="none"/>
    </w:rPr>
  </w:style>
  <w:style w:type="table" w:customStyle="1" w:styleId="TableNormal1">
    <w:name w:val="Table Normal1"/>
    <w:uiPriority w:val="2"/>
    <w:semiHidden/>
    <w:unhideWhenUsed/>
    <w:qFormat/>
    <w:rsid w:val="004D6CA0"/>
    <w:pPr>
      <w:widowControl w:val="0"/>
      <w:spacing w:after="0" w:line="240" w:lineRule="auto"/>
    </w:pPr>
    <w:rPr>
      <w:rFonts w:asciiTheme="minorHAnsi" w:hAnsiTheme="minorHAnsi" w:cstheme="minorBidi"/>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4D6CA0"/>
    <w:pPr>
      <w:suppressAutoHyphens w:val="0"/>
    </w:pPr>
    <w:rPr>
      <w:rFonts w:asciiTheme="minorHAnsi" w:eastAsiaTheme="minorHAnsi" w:hAnsiTheme="minorHAnsi" w:cstheme="minorBidi"/>
      <w:kern w:val="0"/>
      <w:sz w:val="22"/>
      <w:szCs w:val="22"/>
      <w:lang w:val="en-US" w:eastAsia="en-US"/>
    </w:rPr>
  </w:style>
  <w:style w:type="paragraph" w:styleId="a7">
    <w:name w:val="Normal (Web)"/>
    <w:aliases w:val="Обычный (Web),Обычный (Web)1, Знак Знак3,Обычный (веб) Знак1,Обычный (веб) Знак Знак1, Знак Знак1 Знак,Обычный (веб) Знак Знак Знак, Знак Знак1 Знак Знак,Обычный (веб) Знак Знак Знак Знак, Знак Знак Знак Знак Знак,Знак Знак1 Знак"/>
    <w:basedOn w:val="a"/>
    <w:link w:val="a8"/>
    <w:uiPriority w:val="99"/>
    <w:qFormat/>
    <w:rsid w:val="004D6CA0"/>
    <w:pPr>
      <w:widowControl/>
      <w:suppressAutoHyphens w:val="0"/>
      <w:spacing w:before="100" w:after="100"/>
      <w:ind w:firstLine="600"/>
      <w:jc w:val="both"/>
    </w:pPr>
    <w:rPr>
      <w:rFonts w:eastAsia="Times New Roman"/>
      <w:color w:val="000000"/>
    </w:rPr>
  </w:style>
  <w:style w:type="character" w:customStyle="1" w:styleId="a8">
    <w:name w:val="Обычный (веб) Знак"/>
    <w:aliases w:val="Обычный (Web) Знак,Обычный (Web)1 Знак, Знак Знак3 Знак,Обычный (веб) Знак1 Знак,Обычный (веб) Знак Знак1 Знак, Знак Знак1 Знак Знак1,Обычный (веб) Знак Знак Знак Знак1, Знак Знак1 Знак Знак Знак,Обычный (веб) Знак Знак Знак Знак Знак"/>
    <w:link w:val="a7"/>
    <w:uiPriority w:val="99"/>
    <w:rsid w:val="004D6CA0"/>
    <w:rPr>
      <w:rFonts w:eastAsia="Times New Roman"/>
      <w:color w:val="000000"/>
      <w:kern w:val="1"/>
      <w:sz w:val="24"/>
      <w:szCs w:val="24"/>
      <w:lang w:eastAsia="ar-SA"/>
    </w:rPr>
  </w:style>
  <w:style w:type="character" w:customStyle="1" w:styleId="12">
    <w:name w:val="Основной текст (12)"/>
    <w:rsid w:val="004D6CA0"/>
    <w:rPr>
      <w:b/>
      <w:sz w:val="17"/>
    </w:rPr>
  </w:style>
  <w:style w:type="character" w:customStyle="1" w:styleId="21">
    <w:name w:val="Основной текст (2)_"/>
    <w:link w:val="22"/>
    <w:locked/>
    <w:rsid w:val="004D6CA0"/>
    <w:rPr>
      <w:b/>
      <w:bCs/>
      <w:spacing w:val="11"/>
      <w:shd w:val="clear" w:color="auto" w:fill="FFFFFF"/>
    </w:rPr>
  </w:style>
  <w:style w:type="paragraph" w:customStyle="1" w:styleId="22">
    <w:name w:val="Основной текст (2)"/>
    <w:basedOn w:val="a"/>
    <w:link w:val="21"/>
    <w:rsid w:val="004D6CA0"/>
    <w:pPr>
      <w:shd w:val="clear" w:color="auto" w:fill="FFFFFF"/>
      <w:suppressAutoHyphens w:val="0"/>
      <w:spacing w:after="300" w:line="240" w:lineRule="atLeast"/>
      <w:ind w:firstLine="760"/>
      <w:jc w:val="both"/>
    </w:pPr>
    <w:rPr>
      <w:rFonts w:eastAsiaTheme="minorHAnsi"/>
      <w:b/>
      <w:bCs/>
      <w:spacing w:val="11"/>
      <w:kern w:val="0"/>
      <w:sz w:val="22"/>
      <w:szCs w:val="22"/>
      <w:lang w:eastAsia="en-US"/>
    </w:rPr>
  </w:style>
  <w:style w:type="character" w:styleId="a9">
    <w:name w:val="Hyperlink"/>
    <w:uiPriority w:val="99"/>
    <w:rsid w:val="00823405"/>
    <w:rPr>
      <w:color w:val="000080"/>
      <w:u w:val="single"/>
    </w:rPr>
  </w:style>
  <w:style w:type="paragraph" w:customStyle="1" w:styleId="13">
    <w:name w:val="Абзац списка1"/>
    <w:basedOn w:val="a"/>
    <w:rsid w:val="00823405"/>
    <w:pPr>
      <w:widowControl/>
      <w:suppressAutoHyphens w:val="0"/>
      <w:spacing w:after="200" w:line="276" w:lineRule="auto"/>
      <w:ind w:left="720"/>
    </w:pPr>
    <w:rPr>
      <w:rFonts w:ascii="Calibri" w:eastAsia="Times New Roman" w:hAnsi="Calibri"/>
      <w:kern w:val="0"/>
      <w:sz w:val="22"/>
      <w:szCs w:val="22"/>
      <w:lang w:eastAsia="en-US"/>
    </w:rPr>
  </w:style>
  <w:style w:type="paragraph" w:customStyle="1" w:styleId="4">
    <w:name w:val="Абзац списка4"/>
    <w:basedOn w:val="a"/>
    <w:rsid w:val="00823405"/>
    <w:pPr>
      <w:widowControl/>
      <w:suppressAutoHyphens w:val="0"/>
      <w:spacing w:after="200" w:line="276" w:lineRule="auto"/>
      <w:ind w:left="720"/>
    </w:pPr>
    <w:rPr>
      <w:rFonts w:ascii="Calibri" w:eastAsia="Times New Roman" w:hAnsi="Calibri"/>
      <w:kern w:val="0"/>
      <w:sz w:val="22"/>
      <w:szCs w:val="22"/>
      <w:lang w:eastAsia="en-US"/>
    </w:rPr>
  </w:style>
  <w:style w:type="paragraph" w:customStyle="1" w:styleId="23">
    <w:name w:val="Абзац списка2"/>
    <w:basedOn w:val="a"/>
    <w:rsid w:val="00823405"/>
    <w:pPr>
      <w:widowControl/>
      <w:suppressAutoHyphens w:val="0"/>
      <w:spacing w:after="200" w:line="276" w:lineRule="auto"/>
      <w:ind w:left="720"/>
    </w:pPr>
    <w:rPr>
      <w:rFonts w:ascii="Calibri" w:eastAsia="Times New Roman" w:hAnsi="Calibri"/>
      <w:kern w:val="0"/>
      <w:sz w:val="22"/>
      <w:szCs w:val="22"/>
      <w:lang w:eastAsia="en-US"/>
    </w:rPr>
  </w:style>
  <w:style w:type="table" w:styleId="aa">
    <w:name w:val="Table Grid"/>
    <w:basedOn w:val="a1"/>
    <w:uiPriority w:val="59"/>
    <w:rsid w:val="00823405"/>
    <w:pPr>
      <w:spacing w:after="0" w:line="240" w:lineRule="auto"/>
    </w:pPr>
    <w:rPr>
      <w:rFonts w:eastAsia="MS Mincho"/>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7">
    <w:name w:val="Pa17"/>
    <w:basedOn w:val="a"/>
    <w:next w:val="a"/>
    <w:uiPriority w:val="99"/>
    <w:rsid w:val="00823405"/>
    <w:pPr>
      <w:widowControl/>
      <w:suppressAutoHyphens w:val="0"/>
      <w:autoSpaceDE w:val="0"/>
      <w:autoSpaceDN w:val="0"/>
      <w:adjustRightInd w:val="0"/>
      <w:spacing w:line="201" w:lineRule="atLeast"/>
    </w:pPr>
    <w:rPr>
      <w:rFonts w:ascii="Calibri" w:eastAsia="Calibri" w:hAnsi="Calibri"/>
      <w:kern w:val="0"/>
      <w:lang w:eastAsia="en-US"/>
    </w:rPr>
  </w:style>
  <w:style w:type="character" w:styleId="ab">
    <w:name w:val="Emphasis"/>
    <w:basedOn w:val="a0"/>
    <w:uiPriority w:val="20"/>
    <w:qFormat/>
    <w:rsid w:val="00823405"/>
    <w:rPr>
      <w:i/>
      <w:iCs/>
    </w:rPr>
  </w:style>
  <w:style w:type="paragraph" w:customStyle="1" w:styleId="31">
    <w:name w:val="Основной текст с отступом 31"/>
    <w:basedOn w:val="a"/>
    <w:rsid w:val="00FC157A"/>
    <w:pPr>
      <w:widowControl/>
      <w:suppressAutoHyphens w:val="0"/>
      <w:ind w:firstLine="720"/>
      <w:jc w:val="both"/>
    </w:pPr>
    <w:rPr>
      <w:rFonts w:eastAsia="Times New Roman"/>
      <w:kern w:val="0"/>
      <w:sz w:val="28"/>
      <w:szCs w:val="20"/>
      <w:lang w:eastAsia="ru-RU"/>
    </w:rPr>
  </w:style>
  <w:style w:type="paragraph" w:styleId="ac">
    <w:name w:val="Balloon Text"/>
    <w:basedOn w:val="a"/>
    <w:link w:val="ad"/>
    <w:uiPriority w:val="99"/>
    <w:semiHidden/>
    <w:unhideWhenUsed/>
    <w:rsid w:val="00D642F8"/>
    <w:rPr>
      <w:rFonts w:ascii="Tahoma" w:hAnsi="Tahoma" w:cs="Tahoma"/>
      <w:sz w:val="16"/>
      <w:szCs w:val="16"/>
    </w:rPr>
  </w:style>
  <w:style w:type="character" w:customStyle="1" w:styleId="ad">
    <w:name w:val="Текст выноски Знак"/>
    <w:basedOn w:val="a0"/>
    <w:link w:val="ac"/>
    <w:uiPriority w:val="99"/>
    <w:semiHidden/>
    <w:rsid w:val="00D642F8"/>
    <w:rPr>
      <w:rFonts w:ascii="Tahoma" w:eastAsia="Andale Sans UI" w:hAnsi="Tahoma" w:cs="Tahoma"/>
      <w:kern w:val="1"/>
      <w:sz w:val="16"/>
      <w:szCs w:val="16"/>
      <w:lang w:eastAsia="ar-SA"/>
    </w:rPr>
  </w:style>
  <w:style w:type="paragraph" w:customStyle="1" w:styleId="14">
    <w:name w:val="Обычный1"/>
    <w:qFormat/>
    <w:rsid w:val="00C07839"/>
    <w:pPr>
      <w:widowControl w:val="0"/>
      <w:tabs>
        <w:tab w:val="num" w:pos="360"/>
        <w:tab w:val="left" w:pos="7797"/>
      </w:tabs>
      <w:snapToGrid w:val="0"/>
      <w:spacing w:after="0" w:line="240" w:lineRule="auto"/>
      <w:ind w:left="360" w:hanging="360"/>
      <w:jc w:val="both"/>
    </w:pPr>
    <w:rPr>
      <w:rFonts w:eastAsia="Times New Roman"/>
      <w:sz w:val="24"/>
      <w:szCs w:val="20"/>
      <w:lang w:eastAsia="ru-RU"/>
    </w:rPr>
  </w:style>
  <w:style w:type="paragraph" w:styleId="ae">
    <w:name w:val="No Spacing"/>
    <w:aliases w:val="Нумерация,ARSH_N,Таблицы,Заголовки"/>
    <w:link w:val="af"/>
    <w:uiPriority w:val="1"/>
    <w:qFormat/>
    <w:rsid w:val="00003A92"/>
    <w:pPr>
      <w:spacing w:after="0" w:line="240" w:lineRule="auto"/>
    </w:pPr>
    <w:rPr>
      <w:rFonts w:asciiTheme="minorHAnsi" w:eastAsiaTheme="minorEastAsia" w:hAnsiTheme="minorHAnsi" w:cstheme="minorBidi"/>
      <w:lang w:eastAsia="ru-RU"/>
    </w:rPr>
  </w:style>
  <w:style w:type="character" w:customStyle="1" w:styleId="af">
    <w:name w:val="Без интервала Знак"/>
    <w:aliases w:val="Нумерация Знак,ARSH_N Знак,Таблицы Знак,Заголовки Знак"/>
    <w:link w:val="ae"/>
    <w:uiPriority w:val="1"/>
    <w:locked/>
    <w:rsid w:val="00932EA4"/>
    <w:rPr>
      <w:rFonts w:asciiTheme="minorHAnsi" w:eastAsiaTheme="minorEastAsia" w:hAnsiTheme="minorHAnsi" w:cstheme="minorBidi"/>
      <w:lang w:eastAsia="ru-RU"/>
    </w:rPr>
  </w:style>
  <w:style w:type="character" w:styleId="af0">
    <w:name w:val="FollowedHyperlink"/>
    <w:basedOn w:val="a0"/>
    <w:uiPriority w:val="99"/>
    <w:semiHidden/>
    <w:unhideWhenUsed/>
    <w:rsid w:val="00641701"/>
    <w:rPr>
      <w:color w:val="800080" w:themeColor="followedHyperlink"/>
      <w:u w:val="single"/>
    </w:rPr>
  </w:style>
  <w:style w:type="paragraph" w:customStyle="1" w:styleId="110">
    <w:name w:val="Оглавление 11"/>
    <w:basedOn w:val="a"/>
    <w:uiPriority w:val="1"/>
    <w:qFormat/>
    <w:rsid w:val="00932EA4"/>
    <w:pPr>
      <w:suppressAutoHyphens w:val="0"/>
      <w:spacing w:before="283"/>
      <w:ind w:left="1"/>
    </w:pPr>
    <w:rPr>
      <w:rFonts w:eastAsia="Times New Roman" w:cstheme="minorBidi"/>
      <w:kern w:val="0"/>
      <w:sz w:val="28"/>
      <w:szCs w:val="28"/>
      <w:lang w:val="en-US" w:eastAsia="en-US"/>
    </w:rPr>
  </w:style>
  <w:style w:type="paragraph" w:customStyle="1" w:styleId="210">
    <w:name w:val="Оглавление 21"/>
    <w:basedOn w:val="a"/>
    <w:uiPriority w:val="1"/>
    <w:qFormat/>
    <w:rsid w:val="00932EA4"/>
    <w:pPr>
      <w:suppressAutoHyphens w:val="0"/>
      <w:spacing w:before="163"/>
      <w:ind w:left="389"/>
    </w:pPr>
    <w:rPr>
      <w:rFonts w:eastAsia="Times New Roman" w:cstheme="minorBidi"/>
      <w:kern w:val="0"/>
      <w:sz w:val="28"/>
      <w:szCs w:val="28"/>
      <w:lang w:val="en-US" w:eastAsia="en-US"/>
    </w:rPr>
  </w:style>
  <w:style w:type="paragraph" w:customStyle="1" w:styleId="111">
    <w:name w:val="Заголовок 11"/>
    <w:basedOn w:val="a"/>
    <w:uiPriority w:val="1"/>
    <w:qFormat/>
    <w:rsid w:val="00932EA4"/>
    <w:pPr>
      <w:suppressAutoHyphens w:val="0"/>
      <w:ind w:left="109"/>
      <w:outlineLvl w:val="1"/>
    </w:pPr>
    <w:rPr>
      <w:rFonts w:eastAsia="Times New Roman" w:cstheme="minorBidi"/>
      <w:b/>
      <w:bCs/>
      <w:kern w:val="0"/>
      <w:sz w:val="28"/>
      <w:szCs w:val="28"/>
      <w:lang w:val="en-US" w:eastAsia="en-US"/>
    </w:rPr>
  </w:style>
  <w:style w:type="character" w:customStyle="1" w:styleId="af1">
    <w:name w:val="Нижний колонтитул Знак"/>
    <w:basedOn w:val="a0"/>
    <w:link w:val="af2"/>
    <w:uiPriority w:val="99"/>
    <w:rsid w:val="00932EA4"/>
    <w:rPr>
      <w:rFonts w:eastAsia="Times New Roman"/>
      <w:sz w:val="24"/>
      <w:szCs w:val="24"/>
      <w:lang w:eastAsia="ru-RU"/>
    </w:rPr>
  </w:style>
  <w:style w:type="paragraph" w:styleId="af2">
    <w:name w:val="footer"/>
    <w:basedOn w:val="a"/>
    <w:link w:val="af1"/>
    <w:uiPriority w:val="99"/>
    <w:unhideWhenUsed/>
    <w:rsid w:val="00932EA4"/>
    <w:pPr>
      <w:widowControl/>
      <w:tabs>
        <w:tab w:val="center" w:pos="4677"/>
        <w:tab w:val="right" w:pos="9355"/>
      </w:tabs>
      <w:suppressAutoHyphens w:val="0"/>
    </w:pPr>
    <w:rPr>
      <w:rFonts w:eastAsia="Times New Roman"/>
      <w:kern w:val="0"/>
      <w:lang w:eastAsia="ru-RU"/>
    </w:rPr>
  </w:style>
  <w:style w:type="character" w:customStyle="1" w:styleId="24">
    <w:name w:val="Основной текст 2 Знак"/>
    <w:basedOn w:val="a0"/>
    <w:link w:val="25"/>
    <w:uiPriority w:val="99"/>
    <w:semiHidden/>
    <w:rsid w:val="00932EA4"/>
    <w:rPr>
      <w:lang w:val="en-US"/>
    </w:rPr>
  </w:style>
  <w:style w:type="paragraph" w:styleId="25">
    <w:name w:val="Body Text 2"/>
    <w:basedOn w:val="a"/>
    <w:link w:val="24"/>
    <w:uiPriority w:val="99"/>
    <w:semiHidden/>
    <w:unhideWhenUsed/>
    <w:rsid w:val="00932EA4"/>
    <w:pPr>
      <w:suppressAutoHyphens w:val="0"/>
      <w:spacing w:after="120" w:line="480" w:lineRule="auto"/>
    </w:pPr>
    <w:rPr>
      <w:rFonts w:eastAsiaTheme="minorHAnsi"/>
      <w:kern w:val="0"/>
      <w:sz w:val="22"/>
      <w:szCs w:val="22"/>
      <w:lang w:val="en-US" w:eastAsia="en-US"/>
    </w:rPr>
  </w:style>
  <w:style w:type="character" w:customStyle="1" w:styleId="211">
    <w:name w:val="Основной текст 2 Знак1"/>
    <w:basedOn w:val="a0"/>
    <w:uiPriority w:val="99"/>
    <w:semiHidden/>
    <w:rsid w:val="00932EA4"/>
    <w:rPr>
      <w:rFonts w:eastAsia="Andale Sans UI"/>
      <w:kern w:val="1"/>
      <w:sz w:val="24"/>
      <w:szCs w:val="24"/>
      <w:lang w:eastAsia="ar-SA"/>
    </w:rPr>
  </w:style>
  <w:style w:type="character" w:customStyle="1" w:styleId="26">
    <w:name w:val="Основной текст с отступом 2 Знак"/>
    <w:basedOn w:val="a0"/>
    <w:link w:val="27"/>
    <w:rsid w:val="00932EA4"/>
    <w:rPr>
      <w:rFonts w:eastAsia="Times New Roman"/>
      <w:sz w:val="24"/>
      <w:szCs w:val="24"/>
      <w:lang w:eastAsia="ru-RU"/>
    </w:rPr>
  </w:style>
  <w:style w:type="paragraph" w:styleId="27">
    <w:name w:val="Body Text Indent 2"/>
    <w:basedOn w:val="a"/>
    <w:link w:val="26"/>
    <w:rsid w:val="00932EA4"/>
    <w:pPr>
      <w:widowControl/>
      <w:suppressAutoHyphens w:val="0"/>
      <w:spacing w:after="120" w:line="480" w:lineRule="auto"/>
      <w:ind w:left="283"/>
    </w:pPr>
    <w:rPr>
      <w:rFonts w:eastAsia="Times New Roman"/>
      <w:kern w:val="0"/>
      <w:lang w:eastAsia="ru-RU"/>
    </w:rPr>
  </w:style>
  <w:style w:type="character" w:customStyle="1" w:styleId="af3">
    <w:name w:val="Основной текст с отступом Знак"/>
    <w:basedOn w:val="a0"/>
    <w:link w:val="af4"/>
    <w:rsid w:val="00932EA4"/>
    <w:rPr>
      <w:rFonts w:eastAsia="Times New Roman"/>
      <w:sz w:val="24"/>
      <w:szCs w:val="24"/>
      <w:lang w:eastAsia="ru-RU"/>
    </w:rPr>
  </w:style>
  <w:style w:type="paragraph" w:styleId="af4">
    <w:name w:val="Body Text Indent"/>
    <w:basedOn w:val="a"/>
    <w:link w:val="af3"/>
    <w:rsid w:val="00932EA4"/>
    <w:pPr>
      <w:widowControl/>
      <w:suppressAutoHyphens w:val="0"/>
      <w:spacing w:after="120"/>
      <w:ind w:left="283"/>
    </w:pPr>
    <w:rPr>
      <w:rFonts w:eastAsia="Times New Roman"/>
      <w:kern w:val="0"/>
      <w:lang w:eastAsia="ru-RU"/>
    </w:rPr>
  </w:style>
  <w:style w:type="character" w:customStyle="1" w:styleId="af5">
    <w:name w:val="Верхний колонтитул Знак"/>
    <w:basedOn w:val="a0"/>
    <w:link w:val="af6"/>
    <w:uiPriority w:val="99"/>
    <w:rsid w:val="00932EA4"/>
    <w:rPr>
      <w:rFonts w:asciiTheme="minorHAnsi" w:hAnsiTheme="minorHAnsi" w:cstheme="minorBidi"/>
      <w:lang w:val="en-US"/>
    </w:rPr>
  </w:style>
  <w:style w:type="paragraph" w:styleId="af6">
    <w:name w:val="header"/>
    <w:basedOn w:val="a"/>
    <w:link w:val="af5"/>
    <w:uiPriority w:val="99"/>
    <w:unhideWhenUsed/>
    <w:rsid w:val="00932EA4"/>
    <w:pPr>
      <w:tabs>
        <w:tab w:val="center" w:pos="4677"/>
        <w:tab w:val="right" w:pos="9355"/>
      </w:tabs>
      <w:suppressAutoHyphens w:val="0"/>
    </w:pPr>
    <w:rPr>
      <w:rFonts w:asciiTheme="minorHAnsi" w:eastAsiaTheme="minorHAnsi" w:hAnsiTheme="minorHAnsi" w:cstheme="minorBidi"/>
      <w:kern w:val="0"/>
      <w:sz w:val="22"/>
      <w:szCs w:val="22"/>
      <w:lang w:val="en-US" w:eastAsia="en-US"/>
    </w:rPr>
  </w:style>
  <w:style w:type="character" w:customStyle="1" w:styleId="af7">
    <w:name w:val="Текст концевой сноски Знак"/>
    <w:basedOn w:val="a0"/>
    <w:link w:val="af8"/>
    <w:uiPriority w:val="99"/>
    <w:semiHidden/>
    <w:rsid w:val="00932EA4"/>
    <w:rPr>
      <w:sz w:val="20"/>
      <w:szCs w:val="20"/>
      <w:lang w:val="en-US"/>
    </w:rPr>
  </w:style>
  <w:style w:type="paragraph" w:styleId="af8">
    <w:name w:val="endnote text"/>
    <w:basedOn w:val="a"/>
    <w:link w:val="af7"/>
    <w:uiPriority w:val="99"/>
    <w:semiHidden/>
    <w:unhideWhenUsed/>
    <w:rsid w:val="00932EA4"/>
    <w:pPr>
      <w:suppressAutoHyphens w:val="0"/>
    </w:pPr>
    <w:rPr>
      <w:rFonts w:eastAsiaTheme="minorHAnsi"/>
      <w:kern w:val="0"/>
      <w:sz w:val="20"/>
      <w:szCs w:val="20"/>
      <w:lang w:val="en-US" w:eastAsia="en-US"/>
    </w:rPr>
  </w:style>
  <w:style w:type="character" w:customStyle="1" w:styleId="15">
    <w:name w:val="Текст концевой сноски Знак1"/>
    <w:basedOn w:val="a0"/>
    <w:uiPriority w:val="99"/>
    <w:semiHidden/>
    <w:rsid w:val="00932EA4"/>
    <w:rPr>
      <w:rFonts w:eastAsia="Andale Sans UI"/>
      <w:kern w:val="1"/>
      <w:sz w:val="20"/>
      <w:szCs w:val="20"/>
      <w:lang w:eastAsia="ar-SA"/>
    </w:rPr>
  </w:style>
  <w:style w:type="character" w:customStyle="1" w:styleId="af9">
    <w:name w:val="Текст сноски Знак"/>
    <w:basedOn w:val="a0"/>
    <w:link w:val="afa"/>
    <w:uiPriority w:val="99"/>
    <w:semiHidden/>
    <w:rsid w:val="00932EA4"/>
    <w:rPr>
      <w:sz w:val="20"/>
      <w:szCs w:val="20"/>
      <w:lang w:val="en-US"/>
    </w:rPr>
  </w:style>
  <w:style w:type="paragraph" w:styleId="afa">
    <w:name w:val="footnote text"/>
    <w:basedOn w:val="a"/>
    <w:link w:val="af9"/>
    <w:uiPriority w:val="99"/>
    <w:semiHidden/>
    <w:unhideWhenUsed/>
    <w:rsid w:val="00932EA4"/>
    <w:pPr>
      <w:suppressAutoHyphens w:val="0"/>
    </w:pPr>
    <w:rPr>
      <w:rFonts w:eastAsiaTheme="minorHAnsi"/>
      <w:kern w:val="0"/>
      <w:sz w:val="20"/>
      <w:szCs w:val="20"/>
      <w:lang w:val="en-US" w:eastAsia="en-US"/>
    </w:rPr>
  </w:style>
  <w:style w:type="character" w:customStyle="1" w:styleId="16">
    <w:name w:val="Текст сноски Знак1"/>
    <w:basedOn w:val="a0"/>
    <w:uiPriority w:val="99"/>
    <w:semiHidden/>
    <w:rsid w:val="00932EA4"/>
    <w:rPr>
      <w:rFonts w:eastAsia="Andale Sans UI"/>
      <w:kern w:val="1"/>
      <w:sz w:val="20"/>
      <w:szCs w:val="20"/>
      <w:lang w:eastAsia="ar-SA"/>
    </w:rPr>
  </w:style>
  <w:style w:type="paragraph" w:customStyle="1" w:styleId="212">
    <w:name w:val="Заголовок 21"/>
    <w:basedOn w:val="a"/>
    <w:uiPriority w:val="1"/>
    <w:qFormat/>
    <w:rsid w:val="00932EA4"/>
    <w:pPr>
      <w:suppressAutoHyphens w:val="0"/>
      <w:autoSpaceDE w:val="0"/>
      <w:autoSpaceDN w:val="0"/>
      <w:ind w:left="235"/>
      <w:outlineLvl w:val="2"/>
    </w:pPr>
    <w:rPr>
      <w:rFonts w:eastAsia="Times New Roman"/>
      <w:b/>
      <w:bCs/>
      <w:kern w:val="0"/>
      <w:lang w:val="en-US" w:eastAsia="en-US"/>
    </w:rPr>
  </w:style>
  <w:style w:type="paragraph" w:styleId="32">
    <w:name w:val="Body Text 3"/>
    <w:basedOn w:val="a"/>
    <w:link w:val="33"/>
    <w:uiPriority w:val="99"/>
    <w:semiHidden/>
    <w:unhideWhenUsed/>
    <w:rsid w:val="00E309BE"/>
    <w:pPr>
      <w:spacing w:after="120"/>
    </w:pPr>
    <w:rPr>
      <w:sz w:val="16"/>
      <w:szCs w:val="16"/>
    </w:rPr>
  </w:style>
  <w:style w:type="character" w:customStyle="1" w:styleId="33">
    <w:name w:val="Основной текст 3 Знак"/>
    <w:basedOn w:val="a0"/>
    <w:link w:val="32"/>
    <w:uiPriority w:val="99"/>
    <w:semiHidden/>
    <w:rsid w:val="00E309BE"/>
    <w:rPr>
      <w:rFonts w:eastAsia="Andale Sans UI"/>
      <w:kern w:val="1"/>
      <w:sz w:val="16"/>
      <w:szCs w:val="16"/>
      <w:lang w:eastAsia="ar-SA"/>
    </w:rPr>
  </w:style>
  <w:style w:type="paragraph" w:customStyle="1" w:styleId="Style14">
    <w:name w:val="Style14"/>
    <w:basedOn w:val="a"/>
    <w:uiPriority w:val="99"/>
    <w:rsid w:val="00E309BE"/>
    <w:pPr>
      <w:tabs>
        <w:tab w:val="num" w:pos="2345"/>
      </w:tabs>
      <w:suppressAutoHyphens w:val="0"/>
      <w:autoSpaceDE w:val="0"/>
      <w:autoSpaceDN w:val="0"/>
      <w:adjustRightInd w:val="0"/>
      <w:spacing w:line="240" w:lineRule="exact"/>
      <w:ind w:firstLine="307"/>
      <w:jc w:val="both"/>
    </w:pPr>
    <w:rPr>
      <w:rFonts w:ascii="Arial Unicode MS" w:eastAsia="Times New Roman" w:hAnsi="Calibri" w:cs="Arial Unicode MS"/>
      <w:kern w:val="0"/>
      <w:lang w:eastAsia="ru-RU"/>
    </w:rPr>
  </w:style>
  <w:style w:type="character" w:customStyle="1" w:styleId="FontStyle35">
    <w:name w:val="Font Style35"/>
    <w:uiPriority w:val="99"/>
    <w:rsid w:val="00E309BE"/>
    <w:rPr>
      <w:rFonts w:ascii="Calibri" w:hAnsi="Calibri"/>
      <w:sz w:val="18"/>
    </w:rPr>
  </w:style>
  <w:style w:type="paragraph" w:customStyle="1" w:styleId="Style17">
    <w:name w:val="Style17"/>
    <w:basedOn w:val="a"/>
    <w:uiPriority w:val="99"/>
    <w:rsid w:val="00E309BE"/>
    <w:pPr>
      <w:tabs>
        <w:tab w:val="num" w:pos="2345"/>
      </w:tabs>
      <w:suppressAutoHyphens w:val="0"/>
      <w:autoSpaceDE w:val="0"/>
      <w:autoSpaceDN w:val="0"/>
      <w:adjustRightInd w:val="0"/>
      <w:spacing w:line="240" w:lineRule="exact"/>
      <w:ind w:firstLine="288"/>
      <w:jc w:val="both"/>
    </w:pPr>
    <w:rPr>
      <w:rFonts w:ascii="Arial Unicode MS" w:eastAsia="Times New Roman" w:hAnsi="Calibri" w:cs="Arial Unicode MS"/>
      <w:kern w:val="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0923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Data" Target="diagrams/data1.xml"/><Relationship Id="rId18" Type="http://schemas.openxmlformats.org/officeDocument/2006/relationships/image" Target="media/image2.png"/><Relationship Id="rId26" Type="http://schemas.openxmlformats.org/officeDocument/2006/relationships/image" Target="media/image9.jpeg"/><Relationship Id="rId39" Type="http://schemas.openxmlformats.org/officeDocument/2006/relationships/image" Target="media/image21.jpeg"/><Relationship Id="rId21" Type="http://schemas.openxmlformats.org/officeDocument/2006/relationships/image" Target="media/image4.png"/><Relationship Id="rId34" Type="http://schemas.openxmlformats.org/officeDocument/2006/relationships/image" Target="media/image17.png"/><Relationship Id="rId42" Type="http://schemas.openxmlformats.org/officeDocument/2006/relationships/image" Target="media/image24.emf"/><Relationship Id="rId47" Type="http://schemas.openxmlformats.org/officeDocument/2006/relationships/oleObject" Target="embeddings/oleObject4.bin"/><Relationship Id="rId50" Type="http://schemas.openxmlformats.org/officeDocument/2006/relationships/image" Target="media/image29.emf"/><Relationship Id="rId55" Type="http://schemas.openxmlformats.org/officeDocument/2006/relationships/fontTable" Target="fontTable.xml"/><Relationship Id="rId7" Type="http://schemas.openxmlformats.org/officeDocument/2006/relationships/hyperlink" Target="https://shokan.edu.kz" TargetMode="External"/><Relationship Id="rId12" Type="http://schemas.openxmlformats.org/officeDocument/2006/relationships/hyperlink" Target="https://m.facebook.com/story.php?story_fbid=1093210281194080&amp;id=100015153549386" TargetMode="External"/><Relationship Id="rId17" Type="http://schemas.microsoft.com/office/2007/relationships/diagramDrawing" Target="diagrams/drawing1.xml"/><Relationship Id="rId25" Type="http://schemas.openxmlformats.org/officeDocument/2006/relationships/image" Target="media/image8.jpeg"/><Relationship Id="rId33" Type="http://schemas.openxmlformats.org/officeDocument/2006/relationships/image" Target="media/image16.png"/><Relationship Id="rId38" Type="http://schemas.openxmlformats.org/officeDocument/2006/relationships/image" Target="media/image20.jpeg"/><Relationship Id="rId46" Type="http://schemas.openxmlformats.org/officeDocument/2006/relationships/image" Target="media/image27.emf"/><Relationship Id="rId2" Type="http://schemas.openxmlformats.org/officeDocument/2006/relationships/styles" Target="styles.xml"/><Relationship Id="rId16" Type="http://schemas.openxmlformats.org/officeDocument/2006/relationships/diagramColors" Target="diagrams/colors1.xml"/><Relationship Id="rId20" Type="http://schemas.openxmlformats.org/officeDocument/2006/relationships/oleObject" Target="embeddings/oleObject1.bin"/><Relationship Id="rId29" Type="http://schemas.openxmlformats.org/officeDocument/2006/relationships/image" Target="media/image12.jpeg"/><Relationship Id="rId41" Type="http://schemas.openxmlformats.org/officeDocument/2006/relationships/image" Target="media/image23.png"/><Relationship Id="rId54" Type="http://schemas.openxmlformats.org/officeDocument/2006/relationships/hyperlink" Target="mailto:%20university@shokan.edu.kz" TargetMode="Externa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hyperlink" Target="https://m.facebook.com/story.php?story_fbid=1446019799189343&amp;id=100013440097435" TargetMode="External"/><Relationship Id="rId24" Type="http://schemas.openxmlformats.org/officeDocument/2006/relationships/image" Target="media/image7.jpeg"/><Relationship Id="rId32" Type="http://schemas.openxmlformats.org/officeDocument/2006/relationships/image" Target="media/image15.png"/><Relationship Id="rId37" Type="http://schemas.openxmlformats.org/officeDocument/2006/relationships/image" Target="media/image19.jpeg"/><Relationship Id="rId40" Type="http://schemas.openxmlformats.org/officeDocument/2006/relationships/image" Target="media/image22.jpeg"/><Relationship Id="rId45" Type="http://schemas.openxmlformats.org/officeDocument/2006/relationships/image" Target="media/image26.png"/><Relationship Id="rId53" Type="http://schemas.openxmlformats.org/officeDocument/2006/relationships/hyperlink" Target="mailto:%20university@shokan.edu.kz" TargetMode="External"/><Relationship Id="rId5" Type="http://schemas.openxmlformats.org/officeDocument/2006/relationships/webSettings" Target="webSettings.xml"/><Relationship Id="rId15" Type="http://schemas.openxmlformats.org/officeDocument/2006/relationships/diagramQuickStyle" Target="diagrams/quickStyle1.xml"/><Relationship Id="rId23" Type="http://schemas.openxmlformats.org/officeDocument/2006/relationships/image" Target="media/image6.jpeg"/><Relationship Id="rId28" Type="http://schemas.openxmlformats.org/officeDocument/2006/relationships/image" Target="media/image11.jpeg"/><Relationship Id="rId36" Type="http://schemas.openxmlformats.org/officeDocument/2006/relationships/oleObject" Target="embeddings/oleObject2.bin"/><Relationship Id="rId49" Type="http://schemas.openxmlformats.org/officeDocument/2006/relationships/oleObject" Target="embeddings/oleObject5.bin"/><Relationship Id="rId10" Type="http://schemas.openxmlformats.org/officeDocument/2006/relationships/hyperlink" Target="https://m.facebook.com/story.php?story_fbid=141271394439474&amp;id=100056698416371" TargetMode="External"/><Relationship Id="rId19" Type="http://schemas.openxmlformats.org/officeDocument/2006/relationships/image" Target="media/image3.emf"/><Relationship Id="rId31" Type="http://schemas.openxmlformats.org/officeDocument/2006/relationships/image" Target="media/image14.png"/><Relationship Id="rId44" Type="http://schemas.openxmlformats.org/officeDocument/2006/relationships/image" Target="media/image25.png"/><Relationship Id="rId52" Type="http://schemas.openxmlformats.org/officeDocument/2006/relationships/hyperlink" Target="mailto:mail@kgu.kz" TargetMode="External"/><Relationship Id="rId4" Type="http://schemas.openxmlformats.org/officeDocument/2006/relationships/settings" Target="settings.xml"/><Relationship Id="rId9" Type="http://schemas.openxmlformats.org/officeDocument/2006/relationships/hyperlink" Target="https://m.facebook.com/story.php?story_fbid=408658887655350&amp;id=100055337264506" TargetMode="External"/><Relationship Id="rId14" Type="http://schemas.openxmlformats.org/officeDocument/2006/relationships/diagramLayout" Target="diagrams/layout1.xml"/><Relationship Id="rId22" Type="http://schemas.openxmlformats.org/officeDocument/2006/relationships/image" Target="media/image5.jpeg"/><Relationship Id="rId27" Type="http://schemas.openxmlformats.org/officeDocument/2006/relationships/image" Target="media/image10.jpeg"/><Relationship Id="rId30" Type="http://schemas.openxmlformats.org/officeDocument/2006/relationships/image" Target="media/image13.jpeg"/><Relationship Id="rId35" Type="http://schemas.openxmlformats.org/officeDocument/2006/relationships/image" Target="media/image18.emf"/><Relationship Id="rId43" Type="http://schemas.openxmlformats.org/officeDocument/2006/relationships/oleObject" Target="embeddings/oleObject3.bin"/><Relationship Id="rId48" Type="http://schemas.openxmlformats.org/officeDocument/2006/relationships/image" Target="media/image28.emf"/><Relationship Id="rId56" Type="http://schemas.openxmlformats.org/officeDocument/2006/relationships/theme" Target="theme/theme1.xml"/><Relationship Id="rId8" Type="http://schemas.openxmlformats.org/officeDocument/2006/relationships/hyperlink" Target="https://shokan.edu.kz/educational-programs/lesnye-resursy-i-lesovodstvo/" TargetMode="External"/><Relationship Id="rId51" Type="http://schemas.openxmlformats.org/officeDocument/2006/relationships/oleObject" Target="embeddings/oleObject6.bin"/><Relationship Id="rId3" Type="http://schemas.microsoft.com/office/2007/relationships/stylesWithEffects" Target="stylesWithEffects.xml"/></Relationships>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E9A40E3-CC57-42D8-81D2-3EAB50C54872}" type="doc">
      <dgm:prSet loTypeId="urn:microsoft.com/office/officeart/2005/8/layout/cycle3" loCatId="cycle" qsTypeId="urn:microsoft.com/office/officeart/2005/8/quickstyle/3d3" qsCatId="3D" csTypeId="urn:microsoft.com/office/officeart/2005/8/colors/colorful3" csCatId="colorful" phldr="1"/>
      <dgm:spPr/>
      <dgm:t>
        <a:bodyPr/>
        <a:lstStyle/>
        <a:p>
          <a:endParaRPr lang="ru-RU"/>
        </a:p>
      </dgm:t>
    </dgm:pt>
    <dgm:pt modelId="{F3BFB821-614B-4C6B-8E9E-EF5296BF5E6E}">
      <dgm:prSet phldrT="[Текст]"/>
      <dgm:spPr>
        <a:xfrm>
          <a:off x="2389634" y="0"/>
          <a:ext cx="1552668" cy="776334"/>
        </a:xfrm>
        <a:solidFill>
          <a:srgbClr val="9BBB59">
            <a:hueOff val="0"/>
            <a:satOff val="0"/>
            <a:lumOff val="0"/>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en-US" i="1" dirty="0">
              <a:solidFill>
                <a:sysClr val="window" lastClr="FFFFFF"/>
              </a:solidFill>
              <a:latin typeface="Calibri"/>
              <a:ea typeface="+mn-ea"/>
              <a:cs typeface="+mn-cs"/>
            </a:rPr>
            <a:t>Dublin Descriptors</a:t>
          </a:r>
          <a:endParaRPr lang="ru-RU" dirty="0">
            <a:solidFill>
              <a:sysClr val="window" lastClr="FFFFFF"/>
            </a:solidFill>
            <a:latin typeface="Calibri"/>
            <a:ea typeface="+mn-ea"/>
            <a:cs typeface="+mn-cs"/>
          </a:endParaRPr>
        </a:p>
      </dgm:t>
    </dgm:pt>
    <dgm:pt modelId="{9AF8F08D-C0A6-4643-B01C-5E17032D670D}" type="parTrans" cxnId="{A61C4E74-EEF4-4FBD-99A9-6EB71B7FC0F3}">
      <dgm:prSet/>
      <dgm:spPr/>
      <dgm:t>
        <a:bodyPr/>
        <a:lstStyle/>
        <a:p>
          <a:endParaRPr lang="ru-RU"/>
        </a:p>
      </dgm:t>
    </dgm:pt>
    <dgm:pt modelId="{AEABAFE0-D5CE-4DCE-B80C-2CB746AD0A72}" type="sibTrans" cxnId="{A61C4E74-EEF4-4FBD-99A9-6EB71B7FC0F3}">
      <dgm:prSet/>
      <dgm:spPr>
        <a:xfrm rot="18676085">
          <a:off x="1478337" y="-19593"/>
          <a:ext cx="3375261" cy="3375261"/>
        </a:xfrm>
        <a:solidFill>
          <a:srgbClr val="9BBB59">
            <a:tint val="40000"/>
            <a:hueOff val="0"/>
            <a:satOff val="0"/>
            <a:lumOff val="0"/>
            <a:alphaOff val="0"/>
          </a:srgbClr>
        </a:solidFill>
        <a:ln w="9525" cap="flat" cmpd="sng" algn="ctr">
          <a:solidFill>
            <a:sysClr val="windowText" lastClr="000000">
              <a:hueOff val="0"/>
              <a:satOff val="0"/>
              <a:lumOff val="0"/>
              <a:alphaOff val="0"/>
            </a:sysClr>
          </a:solidFill>
          <a:prstDash val="solid"/>
        </a:ln>
        <a:effectLst/>
        <a:scene3d>
          <a:camera prst="orthographicFront">
            <a:rot lat="0" lon="0" rev="0"/>
          </a:camera>
          <a:lightRig rig="contrasting" dir="t">
            <a:rot lat="0" lon="0" rev="1200000"/>
          </a:lightRig>
        </a:scene3d>
        <a:sp3d z="-300000" prstMaterial="plastic"/>
      </dgm:spPr>
      <dgm:t>
        <a:bodyPr/>
        <a:lstStyle/>
        <a:p>
          <a:endParaRPr lang="ru-RU"/>
        </a:p>
      </dgm:t>
    </dgm:pt>
    <dgm:pt modelId="{B4F9CF67-2FFC-40DC-B002-2F0E9B395106}">
      <dgm:prSet phldrT="[Текст]"/>
      <dgm:spPr>
        <a:xfrm>
          <a:off x="4012098" y="779037"/>
          <a:ext cx="1552668" cy="776334"/>
        </a:xfrm>
        <a:solidFill>
          <a:srgbClr val="9BBB59">
            <a:hueOff val="2812566"/>
            <a:satOff val="-4220"/>
            <a:lumOff val="-686"/>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ctr">
            <a:lnSpc>
              <a:spcPct val="100000"/>
            </a:lnSpc>
            <a:spcAft>
              <a:spcPts val="0"/>
            </a:spcAft>
          </a:pPr>
          <a:r>
            <a:rPr lang="en-US" i="1" dirty="0">
              <a:solidFill>
                <a:sysClr val="window" lastClr="FFFFFF"/>
              </a:solidFill>
              <a:latin typeface="Calibri"/>
              <a:ea typeface="+mn-ea"/>
              <a:cs typeface="+mn-cs"/>
            </a:rPr>
            <a:t>Name of the module</a:t>
          </a:r>
          <a:endParaRPr lang="ru-RU" dirty="0">
            <a:solidFill>
              <a:sysClr val="window" lastClr="FFFFFF"/>
            </a:solidFill>
            <a:latin typeface="Calibri"/>
            <a:ea typeface="+mn-ea"/>
            <a:cs typeface="+mn-cs"/>
          </a:endParaRPr>
        </a:p>
      </dgm:t>
    </dgm:pt>
    <dgm:pt modelId="{440F6328-9783-445E-A961-94F9FC82F0FB}" type="parTrans" cxnId="{96668F96-9A8A-4E0A-BADD-5863BB59B7E1}">
      <dgm:prSet/>
      <dgm:spPr/>
      <dgm:t>
        <a:bodyPr/>
        <a:lstStyle/>
        <a:p>
          <a:endParaRPr lang="ru-RU"/>
        </a:p>
      </dgm:t>
    </dgm:pt>
    <dgm:pt modelId="{60793CCA-A6AA-4E06-B697-1B23C339C729}" type="sibTrans" cxnId="{96668F96-9A8A-4E0A-BADD-5863BB59B7E1}">
      <dgm:prSet/>
      <dgm:spPr/>
      <dgm:t>
        <a:bodyPr/>
        <a:lstStyle/>
        <a:p>
          <a:endParaRPr lang="ru-RU"/>
        </a:p>
      </dgm:t>
    </dgm:pt>
    <dgm:pt modelId="{43FD99AA-2351-4BBF-8643-69FF992C3BBC}">
      <dgm:prSet phldrT="[Текст]"/>
      <dgm:spPr>
        <a:xfrm>
          <a:off x="3687610" y="2347405"/>
          <a:ext cx="1552668" cy="776334"/>
        </a:xfrm>
        <a:solidFill>
          <a:srgbClr val="9BBB59">
            <a:hueOff val="5625132"/>
            <a:satOff val="-8440"/>
            <a:lumOff val="-1373"/>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en-US" i="1" dirty="0">
              <a:solidFill>
                <a:sysClr val="window" lastClr="FFFFFF"/>
              </a:solidFill>
              <a:latin typeface="Calibri"/>
              <a:ea typeface="+mn-ea"/>
              <a:cs typeface="+mn-cs"/>
            </a:rPr>
            <a:t>Competencies</a:t>
          </a:r>
          <a:endParaRPr lang="ru-RU" dirty="0">
            <a:solidFill>
              <a:sysClr val="window" lastClr="FFFFFF"/>
            </a:solidFill>
            <a:latin typeface="Calibri"/>
            <a:ea typeface="+mn-ea"/>
            <a:cs typeface="+mn-cs"/>
          </a:endParaRPr>
        </a:p>
      </dgm:t>
    </dgm:pt>
    <dgm:pt modelId="{39E76229-7A09-4841-A08A-10401C20326A}" type="parTrans" cxnId="{17FA3AA6-14F6-46A1-815A-84CA1A09786F}">
      <dgm:prSet/>
      <dgm:spPr/>
      <dgm:t>
        <a:bodyPr/>
        <a:lstStyle/>
        <a:p>
          <a:endParaRPr lang="ru-RU"/>
        </a:p>
      </dgm:t>
    </dgm:pt>
    <dgm:pt modelId="{D42D5F50-879A-4D95-ADA0-40A34FFD79E5}" type="sibTrans" cxnId="{17FA3AA6-14F6-46A1-815A-84CA1A09786F}">
      <dgm:prSet/>
      <dgm:spPr/>
      <dgm:t>
        <a:bodyPr/>
        <a:lstStyle/>
        <a:p>
          <a:endParaRPr lang="ru-RU"/>
        </a:p>
      </dgm:t>
    </dgm:pt>
    <dgm:pt modelId="{43255D30-C62D-45F3-9FA0-B1CECFAC91BE}">
      <dgm:prSet phldrT="[Текст]"/>
      <dgm:spPr>
        <a:xfrm>
          <a:off x="929432" y="2347401"/>
          <a:ext cx="1552668" cy="776334"/>
        </a:xfrm>
        <a:solidFill>
          <a:srgbClr val="9BBB59">
            <a:hueOff val="8437698"/>
            <a:satOff val="-12660"/>
            <a:lumOff val="-2059"/>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en-US" i="1" dirty="0">
              <a:solidFill>
                <a:sysClr val="window" lastClr="FFFFFF"/>
              </a:solidFill>
              <a:latin typeface="Calibri"/>
              <a:ea typeface="+mn-ea"/>
              <a:cs typeface="+mn-cs"/>
            </a:rPr>
            <a:t>Name of the discipline</a:t>
          </a:r>
          <a:endParaRPr lang="ru-RU" dirty="0">
            <a:solidFill>
              <a:sysClr val="window" lastClr="FFFFFF"/>
            </a:solidFill>
            <a:latin typeface="Calibri"/>
            <a:ea typeface="+mn-ea"/>
            <a:cs typeface="+mn-cs"/>
          </a:endParaRPr>
        </a:p>
      </dgm:t>
    </dgm:pt>
    <dgm:pt modelId="{A39CE060-6A47-416D-8382-B3C1DBCE7A33}" type="parTrans" cxnId="{1EC7563A-1B39-43B1-9283-AF02F6B66665}">
      <dgm:prSet/>
      <dgm:spPr/>
      <dgm:t>
        <a:bodyPr/>
        <a:lstStyle/>
        <a:p>
          <a:endParaRPr lang="ru-RU"/>
        </a:p>
      </dgm:t>
    </dgm:pt>
    <dgm:pt modelId="{5186CB92-2B5A-4FC4-B5C5-B648E82F822E}" type="sibTrans" cxnId="{1EC7563A-1B39-43B1-9283-AF02F6B66665}">
      <dgm:prSet/>
      <dgm:spPr/>
      <dgm:t>
        <a:bodyPr/>
        <a:lstStyle/>
        <a:p>
          <a:endParaRPr lang="ru-RU"/>
        </a:p>
      </dgm:t>
    </dgm:pt>
    <dgm:pt modelId="{6AD45D25-9EC6-499E-9895-FBB4513E12C7}">
      <dgm:prSet phldrT="[Текст]"/>
      <dgm:spPr>
        <a:xfrm>
          <a:off x="604943" y="724945"/>
          <a:ext cx="1552668" cy="776334"/>
        </a:xfrm>
        <a:solidFill>
          <a:srgbClr val="9BBB59">
            <a:hueOff val="11250264"/>
            <a:satOff val="-16880"/>
            <a:lumOff val="-2745"/>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en-US" i="1">
              <a:solidFill>
                <a:sysClr val="window" lastClr="FFFFFF"/>
              </a:solidFill>
              <a:latin typeface="Calibri"/>
              <a:ea typeface="+mn-ea"/>
              <a:cs typeface="+mn-cs"/>
            </a:rPr>
            <a:t>Learning outcomes</a:t>
          </a:r>
          <a:endParaRPr lang="ru-RU">
            <a:solidFill>
              <a:sysClr val="window" lastClr="FFFFFF"/>
            </a:solidFill>
            <a:latin typeface="Calibri"/>
            <a:ea typeface="+mn-ea"/>
            <a:cs typeface="+mn-cs"/>
          </a:endParaRPr>
        </a:p>
      </dgm:t>
    </dgm:pt>
    <dgm:pt modelId="{B7765518-3521-48A1-AF58-4A0A97564E3E}" type="parTrans" cxnId="{60E34DD7-5831-4B98-A0E1-4093D7CDF355}">
      <dgm:prSet/>
      <dgm:spPr/>
      <dgm:t>
        <a:bodyPr/>
        <a:lstStyle/>
        <a:p>
          <a:endParaRPr lang="ru-RU"/>
        </a:p>
      </dgm:t>
    </dgm:pt>
    <dgm:pt modelId="{E9CAB2C7-0BD1-42EB-B67D-82179BF26460}" type="sibTrans" cxnId="{60E34DD7-5831-4B98-A0E1-4093D7CDF355}">
      <dgm:prSet/>
      <dgm:spPr/>
      <dgm:t>
        <a:bodyPr/>
        <a:lstStyle/>
        <a:p>
          <a:endParaRPr lang="ru-RU"/>
        </a:p>
      </dgm:t>
    </dgm:pt>
    <dgm:pt modelId="{E2D7EFA8-FC42-4975-B61B-43B901A79145}" type="pres">
      <dgm:prSet presAssocID="{9E9A40E3-CC57-42D8-81D2-3EAB50C54872}" presName="Name0" presStyleCnt="0">
        <dgm:presLayoutVars>
          <dgm:dir/>
          <dgm:resizeHandles val="exact"/>
        </dgm:presLayoutVars>
      </dgm:prSet>
      <dgm:spPr/>
      <dgm:t>
        <a:bodyPr/>
        <a:lstStyle/>
        <a:p>
          <a:endParaRPr lang="ru-RU"/>
        </a:p>
      </dgm:t>
    </dgm:pt>
    <dgm:pt modelId="{126AABC9-AD32-4B91-ABB2-C72D1D91FBD4}" type="pres">
      <dgm:prSet presAssocID="{9E9A40E3-CC57-42D8-81D2-3EAB50C54872}" presName="cycle" presStyleCnt="0"/>
      <dgm:spPr/>
    </dgm:pt>
    <dgm:pt modelId="{69E03548-6D34-4954-A27C-7965561B5212}" type="pres">
      <dgm:prSet presAssocID="{F3BFB821-614B-4C6B-8E9E-EF5296BF5E6E}" presName="nodeFirstNode" presStyleLbl="node1" presStyleIdx="0" presStyleCnt="5" custRadScaleRad="102518" custRadScaleInc="5871">
        <dgm:presLayoutVars>
          <dgm:bulletEnabled val="1"/>
        </dgm:presLayoutVars>
      </dgm:prSet>
      <dgm:spPr>
        <a:prstGeom prst="roundRect">
          <a:avLst/>
        </a:prstGeom>
      </dgm:spPr>
      <dgm:t>
        <a:bodyPr/>
        <a:lstStyle/>
        <a:p>
          <a:endParaRPr lang="ru-RU"/>
        </a:p>
      </dgm:t>
    </dgm:pt>
    <dgm:pt modelId="{85FD59CA-9157-4064-93D1-235FB8455FB4}" type="pres">
      <dgm:prSet presAssocID="{AEABAFE0-D5CE-4DCE-B80C-2CB746AD0A72}" presName="sibTransFirstNode" presStyleLbl="bgShp" presStyleIdx="0" presStyleCnt="1" custAng="18676085"/>
      <dgm:spPr>
        <a:prstGeom prst="circularArrow">
          <a:avLst>
            <a:gd name="adj1" fmla="val 5544"/>
            <a:gd name="adj2" fmla="val 330680"/>
            <a:gd name="adj3" fmla="val 13816363"/>
            <a:gd name="adj4" fmla="val 17361403"/>
            <a:gd name="adj5" fmla="val 5757"/>
          </a:avLst>
        </a:prstGeom>
      </dgm:spPr>
      <dgm:t>
        <a:bodyPr/>
        <a:lstStyle/>
        <a:p>
          <a:endParaRPr lang="ru-RU"/>
        </a:p>
      </dgm:t>
    </dgm:pt>
    <dgm:pt modelId="{5A69BDBB-2E07-4751-B00C-D13716702713}" type="pres">
      <dgm:prSet presAssocID="{B4F9CF67-2FFC-40DC-B002-2F0E9B395106}" presName="nodeFollowingNodes" presStyleLbl="node1" presStyleIdx="1" presStyleCnt="5" custRadScaleRad="127588" custRadScaleInc="-5192">
        <dgm:presLayoutVars>
          <dgm:bulletEnabled val="1"/>
        </dgm:presLayoutVars>
      </dgm:prSet>
      <dgm:spPr>
        <a:prstGeom prst="roundRect">
          <a:avLst/>
        </a:prstGeom>
      </dgm:spPr>
      <dgm:t>
        <a:bodyPr/>
        <a:lstStyle/>
        <a:p>
          <a:endParaRPr lang="ru-RU"/>
        </a:p>
      </dgm:t>
    </dgm:pt>
    <dgm:pt modelId="{FF1D3B86-A933-4B92-8B71-FDDC8013C861}" type="pres">
      <dgm:prSet presAssocID="{43FD99AA-2351-4BBF-8643-69FF992C3BBC}" presName="nodeFollowingNodes" presStyleLbl="node1" presStyleIdx="2" presStyleCnt="5" custRadScaleRad="115226" custRadScaleInc="-34758">
        <dgm:presLayoutVars>
          <dgm:bulletEnabled val="1"/>
        </dgm:presLayoutVars>
      </dgm:prSet>
      <dgm:spPr>
        <a:prstGeom prst="roundRect">
          <a:avLst/>
        </a:prstGeom>
      </dgm:spPr>
      <dgm:t>
        <a:bodyPr/>
        <a:lstStyle/>
        <a:p>
          <a:endParaRPr lang="ru-RU"/>
        </a:p>
      </dgm:t>
    </dgm:pt>
    <dgm:pt modelId="{7A47FE43-F3AF-40F7-BF72-099108F639FA}" type="pres">
      <dgm:prSet presAssocID="{43255D30-C62D-45F3-9FA0-B1CECFAC91BE}" presName="nodeFollowingNodes" presStyleLbl="node1" presStyleIdx="3" presStyleCnt="5" custRadScaleRad="114117" custRadScaleInc="34151">
        <dgm:presLayoutVars>
          <dgm:bulletEnabled val="1"/>
        </dgm:presLayoutVars>
      </dgm:prSet>
      <dgm:spPr>
        <a:prstGeom prst="roundRect">
          <a:avLst/>
        </a:prstGeom>
      </dgm:spPr>
      <dgm:t>
        <a:bodyPr/>
        <a:lstStyle/>
        <a:p>
          <a:endParaRPr lang="ru-RU"/>
        </a:p>
      </dgm:t>
    </dgm:pt>
    <dgm:pt modelId="{F717BA46-4468-44C3-896F-1C41DE60BF99}" type="pres">
      <dgm:prSet presAssocID="{6AD45D25-9EC6-499E-9895-FBB4513E12C7}" presName="nodeFollowingNodes" presStyleLbl="node1" presStyleIdx="4" presStyleCnt="5" custRadScaleRad="127766" custRadScaleInc="8170">
        <dgm:presLayoutVars>
          <dgm:bulletEnabled val="1"/>
        </dgm:presLayoutVars>
      </dgm:prSet>
      <dgm:spPr>
        <a:prstGeom prst="roundRect">
          <a:avLst/>
        </a:prstGeom>
      </dgm:spPr>
      <dgm:t>
        <a:bodyPr/>
        <a:lstStyle/>
        <a:p>
          <a:endParaRPr lang="ru-RU"/>
        </a:p>
      </dgm:t>
    </dgm:pt>
  </dgm:ptLst>
  <dgm:cxnLst>
    <dgm:cxn modelId="{17FA3AA6-14F6-46A1-815A-84CA1A09786F}" srcId="{9E9A40E3-CC57-42D8-81D2-3EAB50C54872}" destId="{43FD99AA-2351-4BBF-8643-69FF992C3BBC}" srcOrd="2" destOrd="0" parTransId="{39E76229-7A09-4841-A08A-10401C20326A}" sibTransId="{D42D5F50-879A-4D95-ADA0-40A34FFD79E5}"/>
    <dgm:cxn modelId="{1EC7563A-1B39-43B1-9283-AF02F6B66665}" srcId="{9E9A40E3-CC57-42D8-81D2-3EAB50C54872}" destId="{43255D30-C62D-45F3-9FA0-B1CECFAC91BE}" srcOrd="3" destOrd="0" parTransId="{A39CE060-6A47-416D-8382-B3C1DBCE7A33}" sibTransId="{5186CB92-2B5A-4FC4-B5C5-B648E82F822E}"/>
    <dgm:cxn modelId="{5201CF08-345C-435C-A950-59E414EDE4E5}" type="presOf" srcId="{43FD99AA-2351-4BBF-8643-69FF992C3BBC}" destId="{FF1D3B86-A933-4B92-8B71-FDDC8013C861}" srcOrd="0" destOrd="0" presId="urn:microsoft.com/office/officeart/2005/8/layout/cycle3"/>
    <dgm:cxn modelId="{281C7F88-AB27-46CD-8AF0-30085FB389D1}" type="presOf" srcId="{43255D30-C62D-45F3-9FA0-B1CECFAC91BE}" destId="{7A47FE43-F3AF-40F7-BF72-099108F639FA}" srcOrd="0" destOrd="0" presId="urn:microsoft.com/office/officeart/2005/8/layout/cycle3"/>
    <dgm:cxn modelId="{96668F96-9A8A-4E0A-BADD-5863BB59B7E1}" srcId="{9E9A40E3-CC57-42D8-81D2-3EAB50C54872}" destId="{B4F9CF67-2FFC-40DC-B002-2F0E9B395106}" srcOrd="1" destOrd="0" parTransId="{440F6328-9783-445E-A961-94F9FC82F0FB}" sibTransId="{60793CCA-A6AA-4E06-B697-1B23C339C729}"/>
    <dgm:cxn modelId="{854BCCA1-502C-4554-9BC0-F128124E3745}" type="presOf" srcId="{F3BFB821-614B-4C6B-8E9E-EF5296BF5E6E}" destId="{69E03548-6D34-4954-A27C-7965561B5212}" srcOrd="0" destOrd="0" presId="urn:microsoft.com/office/officeart/2005/8/layout/cycle3"/>
    <dgm:cxn modelId="{09539F51-0350-4BD5-9E04-B1A1959D4884}" type="presOf" srcId="{B4F9CF67-2FFC-40DC-B002-2F0E9B395106}" destId="{5A69BDBB-2E07-4751-B00C-D13716702713}" srcOrd="0" destOrd="0" presId="urn:microsoft.com/office/officeart/2005/8/layout/cycle3"/>
    <dgm:cxn modelId="{60E34DD7-5831-4B98-A0E1-4093D7CDF355}" srcId="{9E9A40E3-CC57-42D8-81D2-3EAB50C54872}" destId="{6AD45D25-9EC6-499E-9895-FBB4513E12C7}" srcOrd="4" destOrd="0" parTransId="{B7765518-3521-48A1-AF58-4A0A97564E3E}" sibTransId="{E9CAB2C7-0BD1-42EB-B67D-82179BF26460}"/>
    <dgm:cxn modelId="{08AF2BFE-17F0-4E89-89BD-409EF26ED97E}" type="presOf" srcId="{6AD45D25-9EC6-499E-9895-FBB4513E12C7}" destId="{F717BA46-4468-44C3-896F-1C41DE60BF99}" srcOrd="0" destOrd="0" presId="urn:microsoft.com/office/officeart/2005/8/layout/cycle3"/>
    <dgm:cxn modelId="{A61C4E74-EEF4-4FBD-99A9-6EB71B7FC0F3}" srcId="{9E9A40E3-CC57-42D8-81D2-3EAB50C54872}" destId="{F3BFB821-614B-4C6B-8E9E-EF5296BF5E6E}" srcOrd="0" destOrd="0" parTransId="{9AF8F08D-C0A6-4643-B01C-5E17032D670D}" sibTransId="{AEABAFE0-D5CE-4DCE-B80C-2CB746AD0A72}"/>
    <dgm:cxn modelId="{8DC43B74-40A6-436B-85E0-0E151A0B5F1F}" type="presOf" srcId="{9E9A40E3-CC57-42D8-81D2-3EAB50C54872}" destId="{E2D7EFA8-FC42-4975-B61B-43B901A79145}" srcOrd="0" destOrd="0" presId="urn:microsoft.com/office/officeart/2005/8/layout/cycle3"/>
    <dgm:cxn modelId="{29C55183-A1AC-4143-9552-D546B1044316}" type="presOf" srcId="{AEABAFE0-D5CE-4DCE-B80C-2CB746AD0A72}" destId="{85FD59CA-9157-4064-93D1-235FB8455FB4}" srcOrd="0" destOrd="0" presId="urn:microsoft.com/office/officeart/2005/8/layout/cycle3"/>
    <dgm:cxn modelId="{19002507-778D-4368-92A4-459DA4941041}" type="presParOf" srcId="{E2D7EFA8-FC42-4975-B61B-43B901A79145}" destId="{126AABC9-AD32-4B91-ABB2-C72D1D91FBD4}" srcOrd="0" destOrd="0" presId="urn:microsoft.com/office/officeart/2005/8/layout/cycle3"/>
    <dgm:cxn modelId="{A56CE598-B95F-4AD4-AD37-D366F019C8AE}" type="presParOf" srcId="{126AABC9-AD32-4B91-ABB2-C72D1D91FBD4}" destId="{69E03548-6D34-4954-A27C-7965561B5212}" srcOrd="0" destOrd="0" presId="urn:microsoft.com/office/officeart/2005/8/layout/cycle3"/>
    <dgm:cxn modelId="{46ECFC38-A0B3-4FFE-86EE-AF22DCD388A8}" type="presParOf" srcId="{126AABC9-AD32-4B91-ABB2-C72D1D91FBD4}" destId="{85FD59CA-9157-4064-93D1-235FB8455FB4}" srcOrd="1" destOrd="0" presId="urn:microsoft.com/office/officeart/2005/8/layout/cycle3"/>
    <dgm:cxn modelId="{5ADD4F37-0E74-4D8B-8413-1DEE5F670733}" type="presParOf" srcId="{126AABC9-AD32-4B91-ABB2-C72D1D91FBD4}" destId="{5A69BDBB-2E07-4751-B00C-D13716702713}" srcOrd="2" destOrd="0" presId="urn:microsoft.com/office/officeart/2005/8/layout/cycle3"/>
    <dgm:cxn modelId="{31EB507C-08D7-4848-AC36-18F2CFD7E6D2}" type="presParOf" srcId="{126AABC9-AD32-4B91-ABB2-C72D1D91FBD4}" destId="{FF1D3B86-A933-4B92-8B71-FDDC8013C861}" srcOrd="3" destOrd="0" presId="urn:microsoft.com/office/officeart/2005/8/layout/cycle3"/>
    <dgm:cxn modelId="{5FE2B8D1-5B28-427C-AA5D-B439B78D9A3F}" type="presParOf" srcId="{126AABC9-AD32-4B91-ABB2-C72D1D91FBD4}" destId="{7A47FE43-F3AF-40F7-BF72-099108F639FA}" srcOrd="4" destOrd="0" presId="urn:microsoft.com/office/officeart/2005/8/layout/cycle3"/>
    <dgm:cxn modelId="{8E2C777E-F865-46F0-9F8F-E9953F301ED5}" type="presParOf" srcId="{126AABC9-AD32-4B91-ABB2-C72D1D91FBD4}" destId="{F717BA46-4468-44C3-896F-1C41DE60BF99}" srcOrd="5" destOrd="0" presId="urn:microsoft.com/office/officeart/2005/8/layout/cycle3"/>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5FD59CA-9157-4064-93D1-235FB8455FB4}">
      <dsp:nvSpPr>
        <dsp:cNvPr id="0" name=""/>
        <dsp:cNvSpPr/>
      </dsp:nvSpPr>
      <dsp:spPr>
        <a:xfrm rot="18676085">
          <a:off x="952614" y="-11436"/>
          <a:ext cx="2284683" cy="2284683"/>
        </a:xfrm>
        <a:prstGeom prst="circularArrow">
          <a:avLst>
            <a:gd name="adj1" fmla="val 5544"/>
            <a:gd name="adj2" fmla="val 330680"/>
            <a:gd name="adj3" fmla="val 13816363"/>
            <a:gd name="adj4" fmla="val 17361403"/>
            <a:gd name="adj5" fmla="val 5757"/>
          </a:avLst>
        </a:prstGeom>
        <a:solidFill>
          <a:srgbClr val="9BBB59">
            <a:tint val="40000"/>
            <a:hueOff val="0"/>
            <a:satOff val="0"/>
            <a:lumOff val="0"/>
            <a:alphaOff val="0"/>
          </a:srgbClr>
        </a:solidFill>
        <a:ln w="9525" cap="flat" cmpd="sng" algn="ctr">
          <a:solidFill>
            <a:sysClr val="windowText" lastClr="000000">
              <a:hueOff val="0"/>
              <a:satOff val="0"/>
              <a:lumOff val="0"/>
              <a:alphaOff val="0"/>
            </a:sysClr>
          </a:solidFill>
          <a:prstDash val="solid"/>
        </a:ln>
        <a:effectLst/>
        <a:scene3d>
          <a:camera prst="orthographicFront">
            <a:rot lat="0" lon="0" rev="0"/>
          </a:camera>
          <a:lightRig rig="contrasting" dir="t">
            <a:rot lat="0" lon="0" rev="1200000"/>
          </a:lightRig>
        </a:scene3d>
        <a:sp3d z="-300000" prstMaterial="plastic"/>
      </dsp:spPr>
      <dsp:style>
        <a:lnRef idx="1">
          <a:scrgbClr r="0" g="0" b="0"/>
        </a:lnRef>
        <a:fillRef idx="1">
          <a:scrgbClr r="0" g="0" b="0"/>
        </a:fillRef>
        <a:effectRef idx="0">
          <a:scrgbClr r="0" g="0" b="0"/>
        </a:effectRef>
        <a:fontRef idx="minor"/>
      </dsp:style>
    </dsp:sp>
    <dsp:sp modelId="{69E03548-6D34-4954-A27C-7965561B5212}">
      <dsp:nvSpPr>
        <dsp:cNvPr id="0" name=""/>
        <dsp:cNvSpPr/>
      </dsp:nvSpPr>
      <dsp:spPr>
        <a:xfrm>
          <a:off x="1589538" y="0"/>
          <a:ext cx="1010835" cy="505417"/>
        </a:xfrm>
        <a:prstGeom prst="roundRect">
          <a:avLst/>
        </a:prstGeom>
        <a:solidFill>
          <a:srgbClr val="9BBB59">
            <a:hueOff val="0"/>
            <a:satOff val="0"/>
            <a:lumOff val="0"/>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i="1" kern="1200" dirty="0">
              <a:solidFill>
                <a:sysClr val="window" lastClr="FFFFFF"/>
              </a:solidFill>
              <a:latin typeface="Calibri"/>
              <a:ea typeface="+mn-ea"/>
              <a:cs typeface="+mn-cs"/>
            </a:rPr>
            <a:t>Dublin Descriptors</a:t>
          </a:r>
          <a:endParaRPr lang="ru-RU" sz="1100" kern="1200" dirty="0">
            <a:solidFill>
              <a:sysClr val="window" lastClr="FFFFFF"/>
            </a:solidFill>
            <a:latin typeface="Calibri"/>
            <a:ea typeface="+mn-ea"/>
            <a:cs typeface="+mn-cs"/>
          </a:endParaRPr>
        </a:p>
      </dsp:txBody>
      <dsp:txXfrm>
        <a:off x="1614210" y="24672"/>
        <a:ext cx="961491" cy="456073"/>
      </dsp:txXfrm>
    </dsp:sp>
    <dsp:sp modelId="{5A69BDBB-2E07-4751-B00C-D13716702713}">
      <dsp:nvSpPr>
        <dsp:cNvPr id="0" name=""/>
        <dsp:cNvSpPr/>
      </dsp:nvSpPr>
      <dsp:spPr>
        <a:xfrm>
          <a:off x="2687770" y="527265"/>
          <a:ext cx="1010835" cy="505417"/>
        </a:xfrm>
        <a:prstGeom prst="roundRect">
          <a:avLst/>
        </a:prstGeom>
        <a:solidFill>
          <a:srgbClr val="9BBB59">
            <a:hueOff val="2812566"/>
            <a:satOff val="-4220"/>
            <a:lumOff val="-686"/>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i="1" kern="1200" dirty="0">
              <a:solidFill>
                <a:sysClr val="window" lastClr="FFFFFF"/>
              </a:solidFill>
              <a:latin typeface="Calibri"/>
              <a:ea typeface="+mn-ea"/>
              <a:cs typeface="+mn-cs"/>
            </a:rPr>
            <a:t>Name of the module</a:t>
          </a:r>
          <a:endParaRPr lang="ru-RU" sz="1100" kern="1200" dirty="0">
            <a:solidFill>
              <a:sysClr val="window" lastClr="FFFFFF"/>
            </a:solidFill>
            <a:latin typeface="Calibri"/>
            <a:ea typeface="+mn-ea"/>
            <a:cs typeface="+mn-cs"/>
          </a:endParaRPr>
        </a:p>
      </dsp:txBody>
      <dsp:txXfrm>
        <a:off x="2712442" y="551937"/>
        <a:ext cx="961491" cy="456073"/>
      </dsp:txXfrm>
    </dsp:sp>
    <dsp:sp modelId="{FF1D3B86-A933-4B92-8B71-FDDC8013C861}">
      <dsp:nvSpPr>
        <dsp:cNvPr id="0" name=""/>
        <dsp:cNvSpPr/>
      </dsp:nvSpPr>
      <dsp:spPr>
        <a:xfrm>
          <a:off x="2468127" y="1588879"/>
          <a:ext cx="1010835" cy="505417"/>
        </a:xfrm>
        <a:prstGeom prst="roundRect">
          <a:avLst/>
        </a:prstGeom>
        <a:solidFill>
          <a:srgbClr val="9BBB59">
            <a:hueOff val="5625132"/>
            <a:satOff val="-8440"/>
            <a:lumOff val="-1373"/>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i="1" kern="1200" dirty="0">
              <a:solidFill>
                <a:sysClr val="window" lastClr="FFFFFF"/>
              </a:solidFill>
              <a:latin typeface="Calibri"/>
              <a:ea typeface="+mn-ea"/>
              <a:cs typeface="+mn-cs"/>
            </a:rPr>
            <a:t>Competencies</a:t>
          </a:r>
          <a:endParaRPr lang="ru-RU" sz="1100" kern="1200" dirty="0">
            <a:solidFill>
              <a:sysClr val="window" lastClr="FFFFFF"/>
            </a:solidFill>
            <a:latin typeface="Calibri"/>
            <a:ea typeface="+mn-ea"/>
            <a:cs typeface="+mn-cs"/>
          </a:endParaRPr>
        </a:p>
      </dsp:txBody>
      <dsp:txXfrm>
        <a:off x="2492799" y="1613551"/>
        <a:ext cx="961491" cy="456073"/>
      </dsp:txXfrm>
    </dsp:sp>
    <dsp:sp modelId="{7A47FE43-F3AF-40F7-BF72-099108F639FA}">
      <dsp:nvSpPr>
        <dsp:cNvPr id="0" name=""/>
        <dsp:cNvSpPr/>
      </dsp:nvSpPr>
      <dsp:spPr>
        <a:xfrm>
          <a:off x="601141" y="1588876"/>
          <a:ext cx="1010835" cy="505417"/>
        </a:xfrm>
        <a:prstGeom prst="roundRect">
          <a:avLst/>
        </a:prstGeom>
        <a:solidFill>
          <a:srgbClr val="9BBB59">
            <a:hueOff val="8437698"/>
            <a:satOff val="-12660"/>
            <a:lumOff val="-2059"/>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i="1" kern="1200" dirty="0">
              <a:solidFill>
                <a:sysClr val="window" lastClr="FFFFFF"/>
              </a:solidFill>
              <a:latin typeface="Calibri"/>
              <a:ea typeface="+mn-ea"/>
              <a:cs typeface="+mn-cs"/>
            </a:rPr>
            <a:t>Name of the discipline</a:t>
          </a:r>
          <a:endParaRPr lang="ru-RU" sz="1100" kern="1200" dirty="0">
            <a:solidFill>
              <a:sysClr val="window" lastClr="FFFFFF"/>
            </a:solidFill>
            <a:latin typeface="Calibri"/>
            <a:ea typeface="+mn-ea"/>
            <a:cs typeface="+mn-cs"/>
          </a:endParaRPr>
        </a:p>
      </dsp:txBody>
      <dsp:txXfrm>
        <a:off x="625813" y="1613548"/>
        <a:ext cx="961491" cy="456073"/>
      </dsp:txXfrm>
    </dsp:sp>
    <dsp:sp modelId="{F717BA46-4468-44C3-896F-1C41DE60BF99}">
      <dsp:nvSpPr>
        <dsp:cNvPr id="0" name=""/>
        <dsp:cNvSpPr/>
      </dsp:nvSpPr>
      <dsp:spPr>
        <a:xfrm>
          <a:off x="381497" y="490651"/>
          <a:ext cx="1010835" cy="505417"/>
        </a:xfrm>
        <a:prstGeom prst="roundRect">
          <a:avLst/>
        </a:prstGeom>
        <a:solidFill>
          <a:srgbClr val="9BBB59">
            <a:hueOff val="11250264"/>
            <a:satOff val="-16880"/>
            <a:lumOff val="-2745"/>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US" sz="1100" i="1" kern="1200">
              <a:solidFill>
                <a:sysClr val="window" lastClr="FFFFFF"/>
              </a:solidFill>
              <a:latin typeface="Calibri"/>
              <a:ea typeface="+mn-ea"/>
              <a:cs typeface="+mn-cs"/>
            </a:rPr>
            <a:t>Learning outcomes</a:t>
          </a:r>
          <a:endParaRPr lang="ru-RU" sz="1100" kern="1200">
            <a:solidFill>
              <a:sysClr val="window" lastClr="FFFFFF"/>
            </a:solidFill>
            <a:latin typeface="Calibri"/>
            <a:ea typeface="+mn-ea"/>
            <a:cs typeface="+mn-cs"/>
          </a:endParaRPr>
        </a:p>
      </dsp:txBody>
      <dsp:txXfrm>
        <a:off x="406169" y="515323"/>
        <a:ext cx="961491" cy="456073"/>
      </dsp:txXfrm>
    </dsp:sp>
  </dsp:spTree>
</dsp:drawing>
</file>

<file path=word/diagrams/layout1.xml><?xml version="1.0" encoding="utf-8"?>
<dgm:layoutDef xmlns:dgm="http://schemas.openxmlformats.org/drawingml/2006/diagram" xmlns:a="http://schemas.openxmlformats.org/drawingml/2006/main" uniqueId="urn:microsoft.com/office/officeart/2005/8/layout/cycle3">
  <dgm:title val=""/>
  <dgm:desc val=""/>
  <dgm:catLst>
    <dgm:cat type="cycle" pri="5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axis="ch" ptType="node" func="cnt" op="equ" val="2">
        <dgm:alg type="composite">
          <dgm:param type="ar" val="0.9"/>
        </dgm:alg>
        <dgm:shape xmlns:r="http://schemas.openxmlformats.org/officeDocument/2006/relationships" r:blip="">
          <dgm:adjLst/>
        </dgm:shape>
        <dgm:presOf/>
        <dgm:constrLst>
          <dgm:constr type="primFontSz" for="ch" ptType="node" op="equ" val="65"/>
          <dgm:constr type="ctrX" for="ch" forName="node1" refType="w" fact="0.5"/>
          <dgm:constr type="t" for="ch" forName="node1"/>
          <dgm:constr type="w" for="ch" forName="node1" refType="w" fact="0.8"/>
          <dgm:constr type="h" for="ch" forName="node1" refType="w" refFor="ch" refForName="node1" fact="0.5"/>
          <dgm:constr type="ctrX" for="ch" forName="sibTrans" refType="w" fact="0.5"/>
          <dgm:constr type="t" for="ch" forName="sibTrans"/>
          <dgm:constr type="w" for="ch" forName="sibTrans" refType="w" fact="0.8"/>
          <dgm:constr type="h" for="ch" forName="sibTrans" refType="w" refFor="ch" refForName="node1" fact="0.5"/>
          <dgm:constr type="userA" for="ch" forName="sibTrans" refType="w" fact="1.07"/>
          <dgm:constr type="ctrX" for="ch" forName="node2" refType="w" fact="0.5"/>
          <dgm:constr type="b" for="ch" forName="node2" refType="h"/>
          <dgm:constr type="w" for="ch" forName="node2" refType="w" fact="0.8"/>
          <dgm:constr type="h" for="ch" forName="node2" refType="w" refFor="ch" refForName="node1" fact="0.5"/>
          <dgm:constr type="l" for="ch" forName="sp1"/>
          <dgm:constr type="t" for="ch" forName="sp1" refType="h" fact="0.5"/>
          <dgm:constr type="w" for="ch" forName="sp1" val="1"/>
          <dgm:constr type="h" for="ch" forName="sp1" val="1"/>
          <dgm:constr type="r" for="ch" forName="sp2" refType="w"/>
          <dgm:constr type="t" for="ch" forName="sp2" refType="h" fact="0.5"/>
          <dgm:constr type="w" for="ch" forName="sp2" val="1"/>
          <dgm:constr type="h" for="ch" forName="sp2" val="1"/>
        </dgm:constrLst>
        <dgm:ruleLst/>
      </dgm:if>
      <dgm:else name="Name3">
        <dgm:alg type="composite"/>
        <dgm:shape xmlns:r="http://schemas.openxmlformats.org/officeDocument/2006/relationships" r:blip="">
          <dgm:adjLst/>
        </dgm:shape>
        <dgm:presOf/>
        <dgm:constrLst>
          <dgm:constr type="primFontSz" for="ch" ptType="node" op="equ" val="65"/>
        </dgm:constrLst>
        <dgm:ruleLst/>
      </dgm:else>
    </dgm:choose>
    <dgm:choose name="Name4">
      <dgm:if name="Name5" axis="ch" ptType="node" func="cnt" op="equ" val="2">
        <dgm:layoutNode name="node1">
          <dgm:varLst>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ibTrans" styleLbl="bgShp">
          <dgm:choose name="Name6">
            <dgm:if name="Name7" func="var" arg="dir" op="equ" val="norm">
              <dgm:alg type="conn">
                <dgm:param type="connRout" val="longCurve"/>
                <dgm:param type="begPts" val="midR"/>
                <dgm:param type="endPts" val="midL"/>
                <dgm:param type="dstNode" val="node1"/>
              </dgm:alg>
              <dgm:shape xmlns:r="http://schemas.openxmlformats.org/officeDocument/2006/relationships" type="conn" r:blip="" zOrderOff="-2">
                <dgm:adjLst/>
              </dgm:shape>
              <dgm:presOf axis="ch" ptType="sibTrans"/>
              <dgm:constrLst>
                <dgm:constr type="userA"/>
                <dgm:constr type="diam" refType="userA" fact="-1"/>
                <dgm:constr type="wArH" refType="userA" fact="0.05"/>
                <dgm:constr type="hArH" refType="userA" fact="0.1"/>
                <dgm:constr type="stemThick" refType="userA" fact="0.06"/>
                <dgm:constr type="begPad" refType="connDist" fact="-0.2"/>
                <dgm:constr type="endPad" refType="connDist" fact="0.05"/>
              </dgm:constrLst>
            </dgm:if>
            <dgm:else name="Name8">
              <dgm:alg type="conn">
                <dgm:param type="connRout" val="longCurve"/>
                <dgm:param type="begPts" val="midL"/>
                <dgm:param type="endPts" val="midR"/>
                <dgm:param type="dstNode" val="node1"/>
              </dgm:alg>
              <dgm:shape xmlns:r="http://schemas.openxmlformats.org/officeDocument/2006/relationships" type="conn" r:blip="" zOrderOff="-2">
                <dgm:adjLst/>
              </dgm:shape>
              <dgm:presOf axis="ch" ptType="sibTrans"/>
              <dgm:constrLst>
                <dgm:constr type="userA"/>
                <dgm:constr type="diam" refType="userA"/>
                <dgm:constr type="wArH" refType="userA" fact="0.05"/>
                <dgm:constr type="hArH" refType="userA" fact="0.1"/>
                <dgm:constr type="stemThick" refType="userA" fact="0.06"/>
                <dgm:constr type="begPad" refType="connDist" fact="-0.2"/>
                <dgm:constr type="endPad" refType="connDist" fact="0.05"/>
              </dgm:constrLst>
            </dgm:else>
          </dgm:choose>
          <dgm:ruleLst/>
        </dgm:layoutNode>
        <dgm:layoutNode name="node2">
          <dgm:varLst>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p1">
          <dgm:alg type="sp"/>
          <dgm:shape xmlns:r="http://schemas.openxmlformats.org/officeDocument/2006/relationships" r:blip="">
            <dgm:adjLst/>
          </dgm:shape>
          <dgm:presOf/>
          <dgm:constrLst/>
          <dgm:ruleLst/>
        </dgm:layoutNode>
        <dgm:layoutNode name="sp2">
          <dgm:alg type="sp"/>
          <dgm:shape xmlns:r="http://schemas.openxmlformats.org/officeDocument/2006/relationships" r:blip="">
            <dgm:adjLst/>
          </dgm:shape>
          <dgm:presOf/>
          <dgm:constrLst/>
          <dgm:ruleLst/>
        </dgm:layoutNode>
      </dgm:if>
      <dgm:else name="Name9">
        <dgm:layoutNode name="cycle">
          <dgm:choose name="Name10">
            <dgm:if name="Name11" func="var" arg="dir" op="equ" val="norm">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fact="-1"/>
                <dgm:constr type="wArH" for="ch" ptType="sibTrans" refType="diam" op="equ" fact="0.05"/>
                <dgm:constr type="hArH" for="ch" ptType="sibTrans" refType="diam" op="equ" fact="0.1"/>
                <dgm:constr type="stemThick" for="ch" ptType="sibTrans" refType="diam" op="equ" fact="0.065"/>
                <dgm:constr type="primFontSz" for="ch" ptType="node" op="equ"/>
              </dgm:constrLst>
            </dgm:if>
            <dgm:else name="Name12">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dgm:constr type="wArH" for="ch" ptType="sibTrans" refType="diam" op="equ" fact="0.05"/>
                <dgm:constr type="hArH" for="ch" ptType="sibTrans" refType="diam" op="equ" fact="0.1"/>
                <dgm:constr type="stemThick" for="ch" ptType="sibTrans" refType="diam" op="equ" fact="0.065"/>
                <dgm:constr type="primFontSz" for="ch" ptType="node" op="equ"/>
              </dgm:constrLst>
            </dgm:else>
          </dgm:choose>
          <dgm:ruleLst/>
          <dgm:forEach name="nodesFirstNodeForEach" axis="ch" ptType="node" cnt="1">
            <dgm:layoutNode name="nodeFirstNode">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FirstNode" styleLbl="bgShp">
                <dgm:choose name="Name13">
                  <dgm:if name="Name14" func="var" arg="dir" op="equ" val="norm">
                    <dgm:alg type="conn">
                      <dgm:param type="connRout" val="longCurve"/>
                      <dgm:param type="begPts" val="midR"/>
                      <dgm:param type="endPts" val="midL"/>
                      <dgm:param type="dstNode" val="nodeFirstNode"/>
                    </dgm:alg>
                  </dgm:if>
                  <dgm:else name="Name15">
                    <dgm:alg type="conn">
                      <dgm:param type="connRout" val="longCurve"/>
                      <dgm:param type="begPts" val="midL"/>
                      <dgm:param type="endPts" val="midR"/>
                      <dgm:param type="dstNode" val="nodeFirstNode"/>
                    </dgm:alg>
                  </dgm:else>
                </dgm:choose>
                <dgm:shape xmlns:r="http://schemas.openxmlformats.org/officeDocument/2006/relationships" type="conn" r:blip="" zOrderOff="-2">
                  <dgm:adjLst/>
                </dgm:shape>
                <dgm:presOf axis="self"/>
                <dgm:choose name="Name16">
                  <dgm:if name="Name17" axis="par ch" ptType="doc node" func="cnt" op="equ" val="3">
                    <dgm:constrLst>
                      <dgm:constr type="userA"/>
                      <dgm:constr type="diam" refType="userA" fact="1.01"/>
                      <dgm:constr type="begPad" refType="connDist" fact="-0.2"/>
                      <dgm:constr type="endPad" refType="connDist" fact="0.05"/>
                    </dgm:constrLst>
                  </dgm:if>
                  <dgm:if name="Name18" axis="par ch" ptType="doc node" func="cnt" op="equ" val="4">
                    <dgm:constrLst>
                      <dgm:constr type="userA"/>
                      <dgm:constr type="diam" refType="userA" fact="1.26"/>
                      <dgm:constr type="begPad" refType="connDist" fact="-0.2"/>
                      <dgm:constr type="endPad" refType="connDist" fact="0.05"/>
                    </dgm:constrLst>
                  </dgm:if>
                  <dgm:if name="Name19" axis="par ch" ptType="doc node" func="cnt" op="equ" val="5">
                    <dgm:constrLst>
                      <dgm:constr type="userA"/>
                      <dgm:constr type="diam" refType="userA" fact="1.04"/>
                      <dgm:constr type="begPad" refType="connDist" fact="-0.2"/>
                      <dgm:constr type="endPad" refType="connDist" fact="0.05"/>
                    </dgm:constrLst>
                  </dgm:if>
                  <dgm:if name="Name20" axis="par ch" ptType="doc node" func="cnt" op="equ" val="6">
                    <dgm:constrLst>
                      <dgm:constr type="userA"/>
                      <dgm:constr type="diam" refType="userA" fact="1.1"/>
                      <dgm:constr type="begPad" refType="connDist" fact="-0.2"/>
                      <dgm:constr type="endPad" refType="connDist" fact="0.05"/>
                    </dgm:constrLst>
                  </dgm:if>
                  <dgm:else name="Name21">
                    <dgm:constrLst>
                      <dgm:constr type="userA"/>
                      <dgm:constr type="diam" refType="userA" fact="1.04"/>
                      <dgm:constr type="begPad" refType="connDist" fact="-0.2"/>
                      <dgm:constr type="endPad" refType="connDist" fact="0.05"/>
                    </dgm:constrLst>
                  </dgm:else>
                </dgm:choose>
                <dgm:ruleLst/>
              </dgm:layoutNode>
            </dgm:forEach>
          </dgm:forEach>
          <dgm:forEach name="followingNodesForEach" axis="ch" ptType="node" st="2">
            <dgm:layoutNode name="nodeFollowingNodes">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dgm:layoutNode>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228</TotalTime>
  <Pages>90</Pages>
  <Words>29319</Words>
  <Characters>167120</Characters>
  <Application>Microsoft Office Word</Application>
  <DocSecurity>0</DocSecurity>
  <Lines>1392</Lines>
  <Paragraphs>392</Paragraphs>
  <ScaleCrop>false</ScaleCrop>
  <HeadingPairs>
    <vt:vector size="4" baseType="variant">
      <vt:variant>
        <vt:lpstr>Название</vt:lpstr>
      </vt:variant>
      <vt:variant>
        <vt:i4>1</vt:i4>
      </vt:variant>
      <vt:variant>
        <vt:lpstr>Заголовки</vt:lpstr>
      </vt:variant>
      <vt:variant>
        <vt:i4>5</vt:i4>
      </vt:variant>
    </vt:vector>
  </HeadingPairs>
  <TitlesOfParts>
    <vt:vector size="6" baseType="lpstr">
      <vt:lpstr/>
      <vt:lpstr>        Chapter 3 STUDENT-CENTERED LEARNING, TEACHING AND ASSESSMENT</vt:lpstr>
      <vt:lpstr>        </vt:lpstr>
      <vt:lpstr>        </vt:lpstr>
      <vt:lpstr>        </vt:lpstr>
      <vt:lpstr>        Chapter 4. STUDENTS ADMISSION, SUPPORT OF ACADEMIC ACHIEVEMENTS, CERTIFICATION</vt:lpstr>
    </vt:vector>
  </TitlesOfParts>
  <Company/>
  <LinksUpToDate>false</LinksUpToDate>
  <CharactersWithSpaces>196047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Admin</cp:lastModifiedBy>
  <cp:revision>23</cp:revision>
  <dcterms:created xsi:type="dcterms:W3CDTF">2022-05-26T02:11:00Z</dcterms:created>
  <dcterms:modified xsi:type="dcterms:W3CDTF">2022-06-01T06:28:00Z</dcterms:modified>
</cp:coreProperties>
</file>